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1367947A"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4426A9">
                              <w:rPr>
                                <w:rFonts w:ascii="Century Gothic" w:hAnsi="Century Gothic"/>
                                <w:b/>
                              </w:rPr>
                              <w:t>0</w:t>
                            </w:r>
                            <w:r>
                              <w:rPr>
                                <w:rFonts w:ascii="Century Gothic" w:hAnsi="Century Gothic"/>
                                <w:b/>
                              </w:rPr>
                              <w:t>-</w:t>
                            </w:r>
                            <w:r w:rsidR="004426A9">
                              <w:rPr>
                                <w:rFonts w:ascii="Century Gothic" w:hAnsi="Century Gothic"/>
                                <w:b/>
                              </w:rPr>
                              <w:t>abril</w:t>
                            </w:r>
                            <w:r w:rsidRPr="0088400D">
                              <w:rPr>
                                <w:rFonts w:ascii="Century Gothic" w:hAnsi="Century Gothic"/>
                                <w:b/>
                              </w:rPr>
                              <w:t>-20</w:t>
                            </w:r>
                            <w:r>
                              <w:rPr>
                                <w:rFonts w:ascii="Century Gothic" w:hAnsi="Century Gothic"/>
                                <w:b/>
                              </w:rPr>
                              <w:t>2</w:t>
                            </w:r>
                            <w:r w:rsidR="004426A9">
                              <w:rPr>
                                <w:rFonts w:ascii="Century Gothic" w:hAnsi="Century Gothic"/>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1367947A"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4426A9">
                        <w:rPr>
                          <w:rFonts w:ascii="Century Gothic" w:hAnsi="Century Gothic"/>
                          <w:b/>
                        </w:rPr>
                        <w:t>0</w:t>
                      </w:r>
                      <w:r>
                        <w:rPr>
                          <w:rFonts w:ascii="Century Gothic" w:hAnsi="Century Gothic"/>
                          <w:b/>
                        </w:rPr>
                        <w:t>-</w:t>
                      </w:r>
                      <w:r w:rsidR="004426A9">
                        <w:rPr>
                          <w:rFonts w:ascii="Century Gothic" w:hAnsi="Century Gothic"/>
                          <w:b/>
                        </w:rPr>
                        <w:t>abril</w:t>
                      </w:r>
                      <w:r w:rsidRPr="0088400D">
                        <w:rPr>
                          <w:rFonts w:ascii="Century Gothic" w:hAnsi="Century Gothic"/>
                          <w:b/>
                        </w:rPr>
                        <w:t>-20</w:t>
                      </w:r>
                      <w:r>
                        <w:rPr>
                          <w:rFonts w:ascii="Century Gothic" w:hAnsi="Century Gothic"/>
                          <w:b/>
                        </w:rPr>
                        <w:t>2</w:t>
                      </w:r>
                      <w:r w:rsidR="004426A9">
                        <w:rPr>
                          <w:rFonts w:ascii="Century Gothic" w:hAnsi="Century Gothic"/>
                          <w:b/>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4BCE9466"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 MUNICIPIO DE </w:t>
                            </w:r>
                            <w:r w:rsidR="004426A9">
                              <w:rPr>
                                <w:rFonts w:ascii="Tahoma" w:hAnsi="Tahoma" w:cs="Tahoma"/>
                                <w:b/>
                                <w:sz w:val="60"/>
                                <w:szCs w:val="60"/>
                              </w:rPr>
                              <w:t>ACANCEH</w:t>
                            </w:r>
                            <w:r>
                              <w:rPr>
                                <w:rFonts w:ascii="Tahoma" w:hAnsi="Tahoma" w:cs="Tahoma"/>
                                <w:b/>
                                <w:sz w:val="60"/>
                                <w:szCs w:val="60"/>
                              </w:rPr>
                              <w:t>,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4BCE9466"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 MUNICIPIO DE </w:t>
                      </w:r>
                      <w:r w:rsidR="004426A9">
                        <w:rPr>
                          <w:rFonts w:ascii="Tahoma" w:hAnsi="Tahoma" w:cs="Tahoma"/>
                          <w:b/>
                          <w:sz w:val="60"/>
                          <w:szCs w:val="60"/>
                        </w:rPr>
                        <w:t>ACANCEH</w:t>
                      </w:r>
                      <w:r>
                        <w:rPr>
                          <w:rFonts w:ascii="Tahoma" w:hAnsi="Tahoma" w:cs="Tahoma"/>
                          <w:b/>
                          <w:sz w:val="60"/>
                          <w:szCs w:val="60"/>
                        </w:rPr>
                        <w:t>, YUCATÁN</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40023283"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40023283"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2C378407" w14:textId="1AF89AE0" w:rsidR="008E288C" w:rsidRDefault="008E288C" w:rsidP="008C71A8">
      <w:pPr>
        <w:widowControl w:val="0"/>
        <w:tabs>
          <w:tab w:val="left" w:pos="8280"/>
          <w:tab w:val="left" w:pos="9310"/>
        </w:tabs>
        <w:autoSpaceDE w:val="0"/>
        <w:autoSpaceDN w:val="0"/>
        <w:adjustRightInd w:val="0"/>
        <w:spacing w:after="0" w:line="240" w:lineRule="auto"/>
        <w:ind w:right="-51"/>
        <w:rPr>
          <w:rFonts w:ascii="Arial" w:eastAsia="Arial" w:hAnsi="Arial"/>
          <w:b/>
          <w:lang w:eastAsia="es-ES" w:bidi="es-ES"/>
        </w:rPr>
      </w:pPr>
      <w:r w:rsidRPr="008E288C">
        <w:rPr>
          <w:rFonts w:ascii="Arial" w:eastAsia="Arial" w:hAnsi="Arial"/>
          <w:b/>
          <w:lang w:eastAsia="es-ES" w:bidi="es-ES"/>
        </w:rPr>
        <w:lastRenderedPageBreak/>
        <w:t>Decreto 1</w:t>
      </w:r>
      <w:r w:rsidR="008C71A8">
        <w:rPr>
          <w:rFonts w:ascii="Arial" w:eastAsia="Arial" w:hAnsi="Arial"/>
          <w:b/>
          <w:lang w:eastAsia="es-ES" w:bidi="es-ES"/>
        </w:rPr>
        <w:t>8</w:t>
      </w:r>
      <w:r w:rsidRPr="008E288C">
        <w:rPr>
          <w:rFonts w:ascii="Arial" w:eastAsia="Arial" w:hAnsi="Arial"/>
          <w:b/>
          <w:lang w:eastAsia="es-ES" w:bidi="es-ES"/>
        </w:rPr>
        <w:t>0/202</w:t>
      </w:r>
      <w:r w:rsidR="008C71A8">
        <w:rPr>
          <w:rFonts w:ascii="Arial" w:eastAsia="Arial" w:hAnsi="Arial"/>
          <w:b/>
          <w:lang w:eastAsia="es-ES" w:bidi="es-ES"/>
        </w:rPr>
        <w:t>6</w:t>
      </w:r>
      <w:r w:rsidRPr="008E288C">
        <w:rPr>
          <w:rFonts w:ascii="Arial" w:eastAsia="Arial" w:hAnsi="Arial"/>
          <w:b/>
          <w:lang w:eastAsia="es-ES" w:bidi="es-ES"/>
        </w:rPr>
        <w:t xml:space="preserve"> por el que se </w:t>
      </w:r>
      <w:r w:rsidR="008C71A8" w:rsidRPr="008C71A8">
        <w:rPr>
          <w:rFonts w:ascii="Arial" w:eastAsia="Arial" w:hAnsi="Arial"/>
          <w:b/>
          <w:lang w:eastAsia="es-ES" w:bidi="es-ES"/>
        </w:rPr>
        <w:t>modifica la Ley de Ingresos del Municipio de</w:t>
      </w:r>
      <w:r w:rsidR="008C71A8">
        <w:rPr>
          <w:rFonts w:ascii="Arial" w:eastAsia="Arial" w:hAnsi="Arial"/>
          <w:b/>
          <w:lang w:eastAsia="es-ES" w:bidi="es-ES"/>
        </w:rPr>
        <w:t xml:space="preserve"> </w:t>
      </w:r>
      <w:r w:rsidR="008C71A8" w:rsidRPr="008C71A8">
        <w:rPr>
          <w:rFonts w:ascii="Arial" w:eastAsia="Arial" w:hAnsi="Arial"/>
          <w:b/>
          <w:lang w:eastAsia="es-ES" w:bidi="es-ES"/>
        </w:rPr>
        <w:t>Acanceh, Yucatán, para el ejercicio fiscal 2026, y se emite la Ley de Hacienda</w:t>
      </w:r>
      <w:r w:rsidR="008C71A8">
        <w:rPr>
          <w:rFonts w:ascii="Arial" w:eastAsia="Arial" w:hAnsi="Arial"/>
          <w:b/>
          <w:lang w:eastAsia="es-ES" w:bidi="es-ES"/>
        </w:rPr>
        <w:t xml:space="preserve"> </w:t>
      </w:r>
      <w:r w:rsidR="008C71A8" w:rsidRPr="008C71A8">
        <w:rPr>
          <w:rFonts w:ascii="Arial" w:eastAsia="Arial" w:hAnsi="Arial"/>
          <w:b/>
          <w:lang w:eastAsia="es-ES" w:bidi="es-ES"/>
        </w:rPr>
        <w:t>del Municipio de Acanceh, Yucatán</w:t>
      </w:r>
      <w:r>
        <w:rPr>
          <w:rFonts w:ascii="Arial" w:eastAsia="Arial" w:hAnsi="Arial"/>
          <w:b/>
          <w:lang w:eastAsia="es-ES" w:bidi="es-ES"/>
        </w:rPr>
        <w:t>.</w:t>
      </w:r>
    </w:p>
    <w:p w14:paraId="71A4469E"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993A69F" w:rsidR="00086586" w:rsidRPr="008E288C" w:rsidRDefault="008C71A8"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8C71A8">
        <w:rPr>
          <w:rFonts w:ascii="Arial" w:eastAsia="Arial" w:hAnsi="Arial"/>
          <w:bCs/>
          <w:lang w:eastAsia="es-ES" w:bidi="es-ES"/>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r w:rsidR="008E288C" w:rsidRPr="008E288C">
        <w:rPr>
          <w:rFonts w:ascii="Arial" w:eastAsia="Arial" w:hAnsi="Arial"/>
          <w:bCs/>
          <w:lang w:eastAsia="es-ES" w:bidi="es-ES"/>
        </w:rPr>
        <w:t>:</w:t>
      </w:r>
      <w:r w:rsidR="00086586" w:rsidRPr="008E288C">
        <w:rPr>
          <w:rFonts w:ascii="Arial" w:eastAsia="Arial" w:hAnsi="Arial"/>
          <w:bCs/>
          <w:lang w:eastAsia="es-ES" w:bidi="es-ES"/>
        </w:rPr>
        <w:t xml:space="preserve">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3815B90C" w14:textId="77777777" w:rsidR="001819EE" w:rsidRPr="001819EE" w:rsidRDefault="001819EE" w:rsidP="001819EE">
      <w:pPr>
        <w:spacing w:after="0" w:line="240" w:lineRule="auto"/>
        <w:jc w:val="both"/>
        <w:rPr>
          <w:rFonts w:ascii="Arial" w:eastAsia="Times New Roman" w:hAnsi="Arial"/>
          <w:b/>
          <w:lang w:val="es-ES" w:eastAsia="es-ES"/>
        </w:rPr>
      </w:pPr>
      <w:r w:rsidRPr="001819EE">
        <w:rPr>
          <w:rFonts w:ascii="Arial" w:eastAsia="Times New Roman" w:hAnsi="Arial"/>
          <w:b/>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468D667"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1739F19A" w14:textId="77777777" w:rsidR="008C71A8" w:rsidRPr="008C71A8" w:rsidRDefault="008C71A8" w:rsidP="008C71A8">
      <w:pPr>
        <w:shd w:val="clear" w:color="auto" w:fill="FFFFFF"/>
        <w:spacing w:after="0" w:line="240" w:lineRule="auto"/>
        <w:ind w:right="-6"/>
        <w:jc w:val="both"/>
        <w:rPr>
          <w:rFonts w:ascii="Arial" w:eastAsia="Arial" w:hAnsi="Arial"/>
          <w:b/>
          <w:color w:val="000000"/>
          <w:sz w:val="24"/>
          <w:szCs w:val="24"/>
          <w:lang w:val="pt-BR" w:eastAsia="es-MX"/>
        </w:rPr>
      </w:pPr>
      <w:r w:rsidRPr="008C71A8">
        <w:rPr>
          <w:rFonts w:ascii="Arial" w:eastAsia="Arial" w:hAnsi="Arial"/>
          <w:b/>
          <w:color w:val="000000"/>
          <w:sz w:val="24"/>
          <w:szCs w:val="24"/>
          <w:lang w:val="pt-BR" w:eastAsia="es-MX"/>
        </w:rPr>
        <w:t xml:space="preserve">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 </w:t>
      </w:r>
    </w:p>
    <w:p w14:paraId="24F65D31" w14:textId="77777777" w:rsidR="008C71A8" w:rsidRPr="008C71A8" w:rsidRDefault="008C71A8" w:rsidP="008C71A8">
      <w:pPr>
        <w:spacing w:after="0" w:line="360" w:lineRule="auto"/>
        <w:ind w:firstLine="708"/>
        <w:jc w:val="both"/>
        <w:rPr>
          <w:rFonts w:ascii="Arial" w:eastAsia="Times New Roman" w:hAnsi="Arial"/>
          <w:sz w:val="24"/>
          <w:szCs w:val="24"/>
          <w:lang w:eastAsia="es-ES"/>
        </w:rPr>
      </w:pPr>
    </w:p>
    <w:p w14:paraId="1A61D5C7" w14:textId="77777777" w:rsidR="008C71A8" w:rsidRPr="008C71A8" w:rsidRDefault="008C71A8" w:rsidP="008C71A8">
      <w:pPr>
        <w:tabs>
          <w:tab w:val="left" w:pos="8222"/>
        </w:tabs>
        <w:suppressAutoHyphens/>
        <w:spacing w:after="0" w:line="360" w:lineRule="auto"/>
        <w:jc w:val="center"/>
        <w:rPr>
          <w:rFonts w:ascii="Arial" w:eastAsia="Times New Roman" w:hAnsi="Arial"/>
          <w:b/>
          <w:sz w:val="24"/>
          <w:szCs w:val="24"/>
          <w:lang w:eastAsia="ar-SA"/>
        </w:rPr>
      </w:pPr>
      <w:r w:rsidRPr="008C71A8">
        <w:rPr>
          <w:rFonts w:ascii="Arial" w:eastAsia="Times New Roman" w:hAnsi="Arial"/>
          <w:b/>
          <w:sz w:val="24"/>
          <w:szCs w:val="24"/>
          <w:lang w:eastAsia="ar-SA"/>
        </w:rPr>
        <w:t xml:space="preserve">E X P O S I C I </w:t>
      </w:r>
      <w:proofErr w:type="spellStart"/>
      <w:r w:rsidRPr="008C71A8">
        <w:rPr>
          <w:rFonts w:ascii="Arial" w:eastAsia="Times New Roman" w:hAnsi="Arial"/>
          <w:b/>
          <w:sz w:val="24"/>
          <w:szCs w:val="24"/>
          <w:lang w:eastAsia="ar-SA"/>
        </w:rPr>
        <w:t>Ó</w:t>
      </w:r>
      <w:proofErr w:type="spellEnd"/>
      <w:r w:rsidRPr="008C71A8">
        <w:rPr>
          <w:rFonts w:ascii="Arial" w:eastAsia="Times New Roman" w:hAnsi="Arial"/>
          <w:b/>
          <w:sz w:val="24"/>
          <w:szCs w:val="24"/>
          <w:lang w:eastAsia="ar-SA"/>
        </w:rPr>
        <w:t xml:space="preserve"> N    D E    M O T I V O S</w:t>
      </w:r>
    </w:p>
    <w:p w14:paraId="3652F6E1" w14:textId="77777777" w:rsidR="008C71A8" w:rsidRPr="008C71A8" w:rsidRDefault="008C71A8" w:rsidP="008C71A8">
      <w:pPr>
        <w:spacing w:after="0" w:line="360" w:lineRule="auto"/>
        <w:ind w:firstLine="708"/>
        <w:jc w:val="both"/>
        <w:rPr>
          <w:rFonts w:ascii="Arial" w:eastAsia="Times New Roman" w:hAnsi="Arial"/>
          <w:b/>
          <w:iCs/>
          <w:sz w:val="24"/>
          <w:szCs w:val="24"/>
          <w:lang w:eastAsia="es-ES"/>
        </w:rPr>
      </w:pPr>
    </w:p>
    <w:p w14:paraId="27D5E96F" w14:textId="77777777" w:rsidR="008C71A8" w:rsidRPr="008C71A8" w:rsidRDefault="008C71A8" w:rsidP="008C71A8">
      <w:pPr>
        <w:spacing w:after="0" w:line="360" w:lineRule="auto"/>
        <w:jc w:val="both"/>
        <w:rPr>
          <w:rFonts w:ascii="Arial" w:eastAsia="Times New Roman" w:hAnsi="Arial"/>
          <w:sz w:val="24"/>
          <w:szCs w:val="24"/>
          <w:lang w:eastAsia="es-ES"/>
        </w:rPr>
      </w:pPr>
      <w:r w:rsidRPr="008C71A8">
        <w:rPr>
          <w:rFonts w:ascii="Arial" w:eastAsia="Times New Roman" w:hAnsi="Arial"/>
          <w:b/>
          <w:sz w:val="24"/>
          <w:szCs w:val="24"/>
          <w:lang w:eastAsia="es-ES"/>
        </w:rPr>
        <w:t xml:space="preserve">PRIMERA. </w:t>
      </w:r>
      <w:r w:rsidRPr="008C71A8">
        <w:rPr>
          <w:rFonts w:ascii="Arial" w:eastAsia="Times New Roman" w:hAnsi="Arial"/>
          <w:sz w:val="24"/>
          <w:szCs w:val="24"/>
          <w:lang w:eastAsia="es-ES"/>
        </w:rPr>
        <w:t xml:space="preserve">El ayuntamiento antes citado, presentó sendas iniciativas en ejercicio de las facultades que le conceden los artículos 35, fracción IV de la Constitución Política, y 41, inciso A), fracción II, e inciso C), en su fracción XI de la Ley de Gobierno de los Municipios, ambos ordenamientos del Estado de Yucatán, donde dichas porciones </w:t>
      </w:r>
      <w:proofErr w:type="spellStart"/>
      <w:r w:rsidRPr="008C71A8">
        <w:rPr>
          <w:rFonts w:ascii="Arial" w:eastAsia="Times New Roman" w:hAnsi="Arial"/>
          <w:sz w:val="24"/>
          <w:szCs w:val="24"/>
          <w:lang w:eastAsia="es-ES"/>
        </w:rPr>
        <w:t>noramtivas</w:t>
      </w:r>
      <w:proofErr w:type="spellEnd"/>
      <w:r w:rsidRPr="008C71A8">
        <w:rPr>
          <w:rFonts w:ascii="Arial" w:eastAsia="Times New Roman" w:hAnsi="Arial"/>
          <w:sz w:val="24"/>
          <w:szCs w:val="24"/>
          <w:lang w:eastAsia="es-ES"/>
        </w:rPr>
        <w:t xml:space="preserve"> señalan el derecho que tienen los ayuntamientos de poder iniciar leyes respecto a los asuntos de su competencia.</w:t>
      </w:r>
    </w:p>
    <w:p w14:paraId="54691D0B" w14:textId="77777777" w:rsidR="008C71A8" w:rsidRPr="008C71A8" w:rsidRDefault="008C71A8" w:rsidP="008C71A8">
      <w:pPr>
        <w:spacing w:after="0" w:line="360" w:lineRule="auto"/>
        <w:jc w:val="both"/>
        <w:rPr>
          <w:rFonts w:ascii="Arial" w:eastAsia="Times New Roman" w:hAnsi="Arial"/>
          <w:sz w:val="24"/>
          <w:szCs w:val="24"/>
          <w:lang w:eastAsia="es-ES"/>
        </w:rPr>
      </w:pPr>
    </w:p>
    <w:p w14:paraId="5F8C010A" w14:textId="77777777" w:rsidR="008C71A8" w:rsidRPr="008C71A8" w:rsidRDefault="008C71A8" w:rsidP="008C71A8">
      <w:pPr>
        <w:widowControl w:val="0"/>
        <w:spacing w:after="0" w:line="360" w:lineRule="auto"/>
        <w:ind w:firstLine="708"/>
        <w:jc w:val="both"/>
        <w:rPr>
          <w:rFonts w:ascii="Arial" w:eastAsia="Times New Roman" w:hAnsi="Arial"/>
          <w:sz w:val="24"/>
          <w:szCs w:val="24"/>
          <w:lang w:val="es-ES" w:eastAsia="es-ES"/>
        </w:rPr>
      </w:pPr>
      <w:r w:rsidRPr="008C71A8">
        <w:rPr>
          <w:rFonts w:ascii="Arial" w:eastAsia="Times New Roman" w:hAnsi="Arial"/>
          <w:sz w:val="24"/>
          <w:szCs w:val="24"/>
          <w:lang w:val="es-ES" w:eastAsia="es-ES"/>
        </w:rPr>
        <w:t xml:space="preserve">Asimismo, con fundamento en el artículo 43 fracción IV, inciso a) de la Ley de Gobierno del Poder Legislativo del Estado de Yucatán, esta Comisión Permanente, tiene facultad para conocer, analizar y dictaminar </w:t>
      </w:r>
      <w:r w:rsidRPr="008C71A8">
        <w:rPr>
          <w:rFonts w:ascii="Arial" w:eastAsia="Times New Roman" w:hAnsi="Arial"/>
          <w:bCs/>
          <w:sz w:val="24"/>
          <w:szCs w:val="24"/>
          <w:lang w:val="es-ES" w:eastAsia="es-ES"/>
        </w:rPr>
        <w:t xml:space="preserve">sobre estos temas, toda vez que versan sobre asuntos relacionados con la legislación en materia fiscal y hacendaria. </w:t>
      </w:r>
    </w:p>
    <w:p w14:paraId="1910D8DE" w14:textId="77777777" w:rsidR="008C71A8" w:rsidRPr="008C71A8" w:rsidRDefault="008C71A8" w:rsidP="008C71A8">
      <w:pPr>
        <w:spacing w:after="0" w:line="360" w:lineRule="auto"/>
        <w:jc w:val="both"/>
        <w:rPr>
          <w:rFonts w:ascii="Arial" w:eastAsia="Times New Roman" w:hAnsi="Arial"/>
          <w:b/>
          <w:iCs/>
          <w:sz w:val="24"/>
          <w:szCs w:val="24"/>
          <w:lang w:val="es-ES" w:eastAsia="es-ES"/>
        </w:rPr>
      </w:pPr>
    </w:p>
    <w:p w14:paraId="365C7645" w14:textId="77777777" w:rsidR="008C71A8" w:rsidRPr="008C71A8" w:rsidRDefault="008C71A8" w:rsidP="008C71A8">
      <w:pPr>
        <w:spacing w:after="0" w:line="360" w:lineRule="auto"/>
        <w:jc w:val="both"/>
        <w:rPr>
          <w:rFonts w:ascii="Arial" w:eastAsia="Times New Roman" w:hAnsi="Arial"/>
          <w:iCs/>
          <w:sz w:val="24"/>
          <w:szCs w:val="24"/>
          <w:lang w:eastAsia="es-ES"/>
        </w:rPr>
      </w:pPr>
      <w:r w:rsidRPr="008C71A8">
        <w:rPr>
          <w:rFonts w:ascii="Arial" w:eastAsia="Times New Roman" w:hAnsi="Arial"/>
          <w:b/>
          <w:iCs/>
          <w:sz w:val="24"/>
          <w:szCs w:val="24"/>
          <w:lang w:eastAsia="es-ES"/>
        </w:rPr>
        <w:lastRenderedPageBreak/>
        <w:t xml:space="preserve">SEGUNDA. </w:t>
      </w:r>
      <w:r w:rsidRPr="008C71A8">
        <w:rPr>
          <w:rFonts w:ascii="Arial" w:eastAsia="Times New Roman" w:hAnsi="Arial"/>
          <w:bCs/>
          <w:iCs/>
          <w:sz w:val="24"/>
          <w:szCs w:val="24"/>
          <w:lang w:eastAsia="es-ES"/>
        </w:rPr>
        <w:t>Entrando a la revisión y análisis d</w:t>
      </w:r>
      <w:r w:rsidRPr="008C71A8">
        <w:rPr>
          <w:rFonts w:ascii="Arial" w:eastAsia="Times New Roman" w:hAnsi="Arial"/>
          <w:iCs/>
          <w:sz w:val="24"/>
          <w:szCs w:val="24"/>
          <w:lang w:eastAsia="es-ES"/>
        </w:rPr>
        <w:t>e las iniciativas presentadas por la autoridad municipal antes citada, es necesario señalar que éstas serán dictaminadas de manera conjunta, ya que tanto la reforma a la ley de ingresos como la expedición de una nueva ley de hacienda guardan relación una con otra, toda vez que en ambas se encuentran contenidas las contribuciones que el municipio pretende percibir a través de su hacienda pública para la realización de sus funciones y la prestación oportuna de los servicios municipales en favor de sus habitantes.</w:t>
      </w:r>
    </w:p>
    <w:p w14:paraId="143202B2" w14:textId="77777777" w:rsidR="008C71A8" w:rsidRPr="008C71A8" w:rsidRDefault="008C71A8" w:rsidP="008C71A8">
      <w:pPr>
        <w:spacing w:after="0" w:line="360" w:lineRule="auto"/>
        <w:jc w:val="both"/>
        <w:rPr>
          <w:rFonts w:ascii="Arial" w:eastAsia="Times New Roman" w:hAnsi="Arial"/>
          <w:iCs/>
          <w:sz w:val="24"/>
          <w:szCs w:val="24"/>
          <w:lang w:eastAsia="es-ES"/>
        </w:rPr>
      </w:pPr>
    </w:p>
    <w:p w14:paraId="5D9E2108" w14:textId="237F5E75" w:rsidR="008C71A8" w:rsidRPr="008C71A8" w:rsidRDefault="008C71A8" w:rsidP="008C71A8">
      <w:pPr>
        <w:spacing w:after="0" w:line="360" w:lineRule="auto"/>
        <w:ind w:firstLine="708"/>
        <w:jc w:val="both"/>
        <w:rPr>
          <w:rFonts w:ascii="Arial" w:eastAsia="Times New Roman" w:hAnsi="Arial"/>
          <w:iCs/>
          <w:sz w:val="24"/>
          <w:szCs w:val="24"/>
          <w:lang w:eastAsia="es-ES"/>
        </w:rPr>
      </w:pPr>
      <w:r w:rsidRPr="008C71A8">
        <w:rPr>
          <w:rFonts w:ascii="Arial" w:eastAsia="Times New Roman" w:hAnsi="Arial"/>
          <w:iCs/>
          <w:sz w:val="24"/>
          <w:szCs w:val="24"/>
          <w:lang w:eastAsia="es-ES"/>
        </w:rPr>
        <w:t>Asimismo, consideramos que el ayuntamiento señalado</w:t>
      </w:r>
      <w:r w:rsidRPr="008C71A8">
        <w:rPr>
          <w:rFonts w:ascii="Arial" w:eastAsia="Times New Roman" w:hAnsi="Arial"/>
          <w:sz w:val="24"/>
          <w:szCs w:val="24"/>
          <w:lang w:eastAsia="es-ES"/>
        </w:rPr>
        <w:t xml:space="preserve">, </w:t>
      </w:r>
      <w:r w:rsidRPr="008C71A8">
        <w:rPr>
          <w:rFonts w:ascii="Arial" w:eastAsia="Times New Roman" w:hAnsi="Arial"/>
          <w:iCs/>
          <w:sz w:val="24"/>
          <w:szCs w:val="24"/>
          <w:lang w:eastAsia="es-ES"/>
        </w:rPr>
        <w:t>en ejercicio de la potestad tributaria que le confiere la Constitución Federal, la propia del estado  y las leyes de la materia, ha presentado sus respectivas iniciativas de ley de hacienda a fin de armonizarlas y poder establecer las bases para que pueda cobrar los ingresos que en concepto de contribuciones estima percibir, así como servir de sustento para el cálculo de las partidas que integrarán en su presupuesto de egresos para este ejercicio fiscal.</w:t>
      </w:r>
    </w:p>
    <w:p w14:paraId="16661CDB" w14:textId="77777777" w:rsidR="008C71A8" w:rsidRPr="008C71A8" w:rsidRDefault="008C71A8" w:rsidP="008C71A8">
      <w:pPr>
        <w:spacing w:after="0" w:line="360" w:lineRule="auto"/>
        <w:ind w:firstLine="426"/>
        <w:jc w:val="both"/>
        <w:rPr>
          <w:rFonts w:ascii="Arial" w:eastAsia="Times New Roman" w:hAnsi="Arial"/>
          <w:iCs/>
          <w:sz w:val="24"/>
          <w:szCs w:val="24"/>
          <w:lang w:val="es-ES" w:eastAsia="es-ES"/>
        </w:rPr>
      </w:pPr>
    </w:p>
    <w:p w14:paraId="666DB514" w14:textId="77777777" w:rsidR="008C71A8" w:rsidRPr="008C71A8" w:rsidRDefault="008C71A8" w:rsidP="008C71A8">
      <w:pPr>
        <w:spacing w:after="0" w:line="360" w:lineRule="auto"/>
        <w:ind w:firstLine="708"/>
        <w:jc w:val="both"/>
        <w:rPr>
          <w:rFonts w:ascii="Arial" w:eastAsia="Times New Roman" w:hAnsi="Arial"/>
          <w:iCs/>
          <w:sz w:val="24"/>
          <w:szCs w:val="24"/>
          <w:lang w:val="es-ES" w:eastAsia="es-ES"/>
        </w:rPr>
      </w:pPr>
      <w:r w:rsidRPr="008C71A8">
        <w:rPr>
          <w:rFonts w:ascii="Arial" w:eastAsia="Times New Roman" w:hAnsi="Arial"/>
          <w:iCs/>
          <w:sz w:val="24"/>
          <w:szCs w:val="24"/>
          <w:lang w:val="es-ES" w:eastAsia="es-ES"/>
        </w:rPr>
        <w:t xml:space="preserve">Ahora bien, analizando dicho fundamento constitucional de la ley de hacienda y las reformas a la ley de ingresos municipal, se aprecia que la Constitución Política de los Estados Unidos Mexicanos, en su artículo 31 establece la obligación que tienen todos los mexicanos de contribuir para los gastos públicos de la Federación, los estados y de los Municipios en que residan, de la manera proporcional y equitativa que dispongan las leyes. De dicha facultad constitucional, derivan principios que necesariamente debe observar el órgano de gobierno que se encargue de la elaboración de las mencionadas leyes fiscales; toda vez que la observancia de aquellos garantizará tanto el actuar de la propia autoridad, en su función recaudadora, como al ciudadano, en su carácter de contribuyente, por ello la necesidad de contar con el instrumento normativo adecuado que garantice la consecución del objetivo expresado por nuestra carta magna. </w:t>
      </w:r>
    </w:p>
    <w:p w14:paraId="19C8B0F6" w14:textId="77777777" w:rsidR="008C71A8" w:rsidRPr="008C71A8" w:rsidRDefault="008C71A8" w:rsidP="008C71A8">
      <w:pPr>
        <w:spacing w:after="0" w:line="360" w:lineRule="auto"/>
        <w:ind w:firstLine="426"/>
        <w:jc w:val="both"/>
        <w:rPr>
          <w:rFonts w:ascii="Arial" w:eastAsia="Times New Roman" w:hAnsi="Arial"/>
          <w:iCs/>
          <w:sz w:val="24"/>
          <w:szCs w:val="24"/>
          <w:lang w:val="es-ES" w:eastAsia="es-ES"/>
        </w:rPr>
      </w:pPr>
    </w:p>
    <w:p w14:paraId="43398809" w14:textId="77777777" w:rsidR="008C71A8" w:rsidRPr="008C71A8" w:rsidRDefault="008C71A8" w:rsidP="008C71A8">
      <w:pPr>
        <w:spacing w:after="0" w:line="360" w:lineRule="auto"/>
        <w:ind w:firstLine="708"/>
        <w:jc w:val="both"/>
        <w:rPr>
          <w:rFonts w:ascii="Arial" w:eastAsia="Times New Roman" w:hAnsi="Arial"/>
          <w:iCs/>
          <w:sz w:val="24"/>
          <w:szCs w:val="24"/>
          <w:lang w:val="es-ES" w:eastAsia="es-ES"/>
        </w:rPr>
      </w:pPr>
      <w:r w:rsidRPr="008C71A8">
        <w:rPr>
          <w:rFonts w:ascii="Arial" w:eastAsia="Times New Roman" w:hAnsi="Arial"/>
          <w:iCs/>
          <w:sz w:val="24"/>
          <w:szCs w:val="24"/>
          <w:lang w:val="es-ES" w:eastAsia="es-ES"/>
        </w:rPr>
        <w:lastRenderedPageBreak/>
        <w:t>En ese mismo orden de ideas, no podemos soslayar que, por mandato de nuestra Constitución local, la determinación de los ingresos por parte de este Poder Legislativo debe basarse en un principio de suficiencia hacendaria, en función de las necesidades a cubrir por el Municipio, principio que se encuentra implícito en los artículos 3 fracción II, y 30 fracción VI del ordenamiento de referencia.</w:t>
      </w:r>
    </w:p>
    <w:p w14:paraId="1124A3BA" w14:textId="77777777" w:rsidR="008C71A8" w:rsidRPr="008C71A8" w:rsidRDefault="008C71A8" w:rsidP="008C71A8">
      <w:pPr>
        <w:spacing w:after="0" w:line="360" w:lineRule="auto"/>
        <w:ind w:firstLine="709"/>
        <w:jc w:val="both"/>
        <w:rPr>
          <w:rFonts w:ascii="Arial" w:eastAsia="Times New Roman" w:hAnsi="Arial"/>
          <w:sz w:val="24"/>
          <w:szCs w:val="24"/>
          <w:lang w:val="es-ES" w:eastAsia="es-ES"/>
        </w:rPr>
      </w:pPr>
    </w:p>
    <w:p w14:paraId="45A9E3F9" w14:textId="77777777" w:rsidR="008C71A8" w:rsidRPr="008C71A8" w:rsidRDefault="008C71A8" w:rsidP="008C71A8">
      <w:pPr>
        <w:spacing w:after="0" w:line="360" w:lineRule="auto"/>
        <w:ind w:firstLine="709"/>
        <w:jc w:val="both"/>
        <w:rPr>
          <w:rFonts w:ascii="Arial" w:eastAsia="Times New Roman" w:hAnsi="Arial"/>
          <w:sz w:val="24"/>
          <w:szCs w:val="24"/>
          <w:lang w:val="es-ES" w:eastAsia="es-ES"/>
        </w:rPr>
      </w:pPr>
      <w:r w:rsidRPr="008C71A8">
        <w:rPr>
          <w:rFonts w:ascii="Arial" w:eastAsia="Times New Roman" w:hAnsi="Arial"/>
          <w:sz w:val="24"/>
          <w:szCs w:val="24"/>
          <w:lang w:val="es-ES" w:eastAsia="es-ES"/>
        </w:rPr>
        <w:t xml:space="preserve">Por otra parte, como legisladores y de conformidad con los alcances del artículo 115 de nuestra Carta Magana federal, visualizamos al Municipio como la célula primigenia de un país, distinguiéndolo como un órgano de gobierno prioritario en el fortalecimiento del desarrollo y la modificación de una estructura de poder municipal a la que se le otorga mayor autonomía para decidir sobre su política financiera y hacendaria. </w:t>
      </w:r>
    </w:p>
    <w:p w14:paraId="219B9349" w14:textId="77777777" w:rsidR="008C71A8" w:rsidRPr="008C71A8" w:rsidRDefault="008C71A8" w:rsidP="008C71A8">
      <w:pPr>
        <w:spacing w:after="0" w:line="360" w:lineRule="auto"/>
        <w:ind w:firstLine="709"/>
        <w:jc w:val="both"/>
        <w:rPr>
          <w:rFonts w:ascii="Arial" w:eastAsia="Times New Roman" w:hAnsi="Arial"/>
          <w:sz w:val="24"/>
          <w:szCs w:val="24"/>
          <w:lang w:val="es-ES" w:eastAsia="es-ES"/>
        </w:rPr>
      </w:pPr>
    </w:p>
    <w:p w14:paraId="686E2A77" w14:textId="77777777" w:rsidR="008C71A8" w:rsidRPr="008C71A8" w:rsidRDefault="008C71A8" w:rsidP="008C71A8">
      <w:pPr>
        <w:spacing w:after="0" w:line="360" w:lineRule="auto"/>
        <w:ind w:firstLine="709"/>
        <w:jc w:val="both"/>
        <w:rPr>
          <w:rFonts w:ascii="Arial" w:eastAsia="Times New Roman" w:hAnsi="Arial"/>
          <w:sz w:val="24"/>
          <w:szCs w:val="24"/>
          <w:lang w:val="es-ES" w:eastAsia="es-ES"/>
        </w:rPr>
      </w:pPr>
      <w:r w:rsidRPr="008C71A8">
        <w:rPr>
          <w:rFonts w:ascii="Arial" w:eastAsia="Times New Roman" w:hAnsi="Arial"/>
          <w:sz w:val="24"/>
          <w:szCs w:val="24"/>
          <w:lang w:val="es-ES" w:eastAsia="es-ES"/>
        </w:rPr>
        <w:t xml:space="preserve">Partiendo de tal premisa y atendiendo a la normatividad que da sustento a las iniciativas presentadas, en lo específico a la que refiere de manera expresa a la obligación que tienen los ciudadanos de contribuir con los gastos de gobierno, podemos señalar dos aspectos importantes, que tal actividad se encuentra limitada por la taxativa de que ninguna contribución puede exigirse si no se encuentra expresamente establecida en la ley y que la intervención del Poder Legislativo es necesaria en la determinación de las contribuciones a cubrir por parte de los contribuyentes para establecerlas en la normatividad fiscal correspondiente. </w:t>
      </w:r>
    </w:p>
    <w:p w14:paraId="655FF3FD" w14:textId="77777777" w:rsidR="008C71A8" w:rsidRPr="008C71A8" w:rsidRDefault="008C71A8" w:rsidP="008C71A8">
      <w:pPr>
        <w:spacing w:after="0" w:line="360" w:lineRule="auto"/>
        <w:jc w:val="both"/>
        <w:rPr>
          <w:rFonts w:ascii="Arial" w:eastAsia="Times New Roman" w:hAnsi="Arial"/>
          <w:sz w:val="24"/>
          <w:szCs w:val="24"/>
          <w:lang w:val="es-ES_tradnl" w:eastAsia="es-ES"/>
        </w:rPr>
      </w:pPr>
    </w:p>
    <w:p w14:paraId="2D202C2B" w14:textId="77777777" w:rsidR="008C71A8" w:rsidRPr="008C71A8" w:rsidRDefault="008C71A8" w:rsidP="008C71A8">
      <w:pPr>
        <w:spacing w:after="0" w:line="360" w:lineRule="auto"/>
        <w:ind w:firstLine="708"/>
        <w:jc w:val="both"/>
        <w:rPr>
          <w:rFonts w:ascii="Arial" w:eastAsia="Times New Roman" w:hAnsi="Arial"/>
          <w:sz w:val="24"/>
          <w:szCs w:val="24"/>
          <w:lang w:val="es-ES_tradnl" w:eastAsia="es-ES"/>
        </w:rPr>
      </w:pPr>
      <w:r w:rsidRPr="008C71A8">
        <w:rPr>
          <w:rFonts w:ascii="Arial" w:eastAsia="Times New Roman" w:hAnsi="Arial"/>
          <w:sz w:val="24"/>
          <w:szCs w:val="24"/>
          <w:lang w:val="es-ES_tradnl" w:eastAsia="es-ES"/>
        </w:rPr>
        <w:t>Por tales motivos, las iniciativas en estudio, resultan ser un instrumento jurídico indispensable para la hacienda municipal, al centrar su objeto en normar y determinar la facultad impositiva de recaudación del Municipio, brindando con ello certeza jurídica a los ciudadanos que cumplen con su deber de contribuir en los gastos de su gobierno; en ese sentido como integrantes de esta Comisión Permanente, nos avocamos a revisar y analizar el contenido de ambas iniciativas, resolviendo corregir aspectos de forma y de técnica legislativa para mejor entendimiento de los documentos en estudio.</w:t>
      </w:r>
    </w:p>
    <w:p w14:paraId="464B3FBE" w14:textId="77777777" w:rsidR="008C71A8" w:rsidRPr="008C71A8" w:rsidRDefault="008C71A8" w:rsidP="008C71A8">
      <w:pPr>
        <w:spacing w:after="0" w:line="360" w:lineRule="auto"/>
        <w:ind w:firstLine="709"/>
        <w:jc w:val="both"/>
        <w:rPr>
          <w:rFonts w:ascii="Arial" w:eastAsia="Times New Roman" w:hAnsi="Arial"/>
          <w:sz w:val="24"/>
          <w:szCs w:val="24"/>
          <w:lang w:val="es-ES_tradnl" w:eastAsia="es-ES"/>
        </w:rPr>
      </w:pPr>
    </w:p>
    <w:p w14:paraId="4FD938DC" w14:textId="77777777" w:rsidR="008C71A8" w:rsidRPr="008C71A8" w:rsidRDefault="008C71A8" w:rsidP="008C71A8">
      <w:pPr>
        <w:spacing w:after="0" w:line="360" w:lineRule="auto"/>
        <w:ind w:firstLine="709"/>
        <w:jc w:val="both"/>
        <w:rPr>
          <w:rFonts w:ascii="Arial" w:eastAsia="Times New Roman" w:hAnsi="Arial"/>
          <w:sz w:val="24"/>
          <w:szCs w:val="24"/>
          <w:lang w:val="es-ES_tradnl" w:eastAsia="es-ES"/>
        </w:rPr>
      </w:pPr>
      <w:r w:rsidRPr="008C71A8">
        <w:rPr>
          <w:rFonts w:ascii="Arial" w:eastAsia="Times New Roman" w:hAnsi="Arial"/>
          <w:sz w:val="24"/>
          <w:szCs w:val="24"/>
          <w:lang w:val="es-ES_tradnl" w:eastAsia="es-ES"/>
        </w:rPr>
        <w:lastRenderedPageBreak/>
        <w:t xml:space="preserve">De tal forma, podemos concluir como comisión dictaminadora que el contenido de la Ley de Hacienda del Municipio de </w:t>
      </w:r>
      <w:proofErr w:type="gramStart"/>
      <w:r w:rsidRPr="008C71A8">
        <w:rPr>
          <w:rFonts w:ascii="Arial" w:eastAsia="Times New Roman" w:hAnsi="Arial"/>
          <w:sz w:val="24"/>
          <w:szCs w:val="24"/>
          <w:lang w:val="es-ES_tradnl" w:eastAsia="es-ES"/>
        </w:rPr>
        <w:t>Acanceh,</w:t>
      </w:r>
      <w:proofErr w:type="gramEnd"/>
      <w:r w:rsidRPr="008C71A8">
        <w:rPr>
          <w:rFonts w:ascii="Arial" w:eastAsia="Times New Roman" w:hAnsi="Arial"/>
          <w:sz w:val="24"/>
          <w:szCs w:val="24"/>
          <w:lang w:val="es-ES_tradnl" w:eastAsia="es-ES"/>
        </w:rPr>
        <w:t xml:space="preserve"> cumple con lo siguiente:</w:t>
      </w:r>
    </w:p>
    <w:p w14:paraId="5B672BC8" w14:textId="77777777" w:rsidR="008C71A8" w:rsidRPr="008C71A8" w:rsidRDefault="008C71A8" w:rsidP="008C71A8">
      <w:pPr>
        <w:spacing w:after="0" w:line="240" w:lineRule="auto"/>
        <w:ind w:firstLine="709"/>
        <w:jc w:val="both"/>
        <w:rPr>
          <w:rFonts w:ascii="Arial" w:eastAsia="Times New Roman" w:hAnsi="Arial"/>
          <w:sz w:val="24"/>
          <w:szCs w:val="24"/>
          <w:lang w:val="es-ES_tradnl" w:eastAsia="es-ES"/>
        </w:rPr>
      </w:pPr>
    </w:p>
    <w:p w14:paraId="20078C06" w14:textId="77777777" w:rsidR="008C71A8" w:rsidRPr="008C71A8" w:rsidRDefault="008C71A8" w:rsidP="00573194">
      <w:pPr>
        <w:numPr>
          <w:ilvl w:val="0"/>
          <w:numId w:val="7"/>
        </w:numPr>
        <w:spacing w:after="0" w:line="360" w:lineRule="auto"/>
        <w:jc w:val="both"/>
        <w:rPr>
          <w:rFonts w:ascii="Arial" w:eastAsia="Times New Roman" w:hAnsi="Arial"/>
          <w:sz w:val="24"/>
          <w:szCs w:val="24"/>
          <w:lang w:val="es-ES_tradnl" w:eastAsia="es-ES"/>
        </w:rPr>
      </w:pPr>
      <w:r w:rsidRPr="008C71A8">
        <w:rPr>
          <w:rFonts w:ascii="Arial" w:eastAsia="Times New Roman" w:hAnsi="Arial"/>
          <w:sz w:val="24"/>
          <w:szCs w:val="24"/>
          <w:lang w:val="es-ES_tradnl" w:eastAsia="es-ES"/>
        </w:rPr>
        <w:t>Contempla los elementos del tributo de cada uno de los conceptos de los ingresos del Municipio, de conformidad con la normatividad fiscal aplicable;</w:t>
      </w:r>
    </w:p>
    <w:p w14:paraId="5C937907" w14:textId="77777777" w:rsidR="008C71A8" w:rsidRPr="008C71A8" w:rsidRDefault="008C71A8" w:rsidP="00573194">
      <w:pPr>
        <w:numPr>
          <w:ilvl w:val="0"/>
          <w:numId w:val="7"/>
        </w:numPr>
        <w:spacing w:after="0" w:line="360" w:lineRule="auto"/>
        <w:jc w:val="both"/>
        <w:rPr>
          <w:rFonts w:ascii="Arial" w:eastAsia="Times New Roman" w:hAnsi="Arial"/>
          <w:sz w:val="24"/>
          <w:szCs w:val="24"/>
          <w:lang w:val="es-ES_tradnl" w:eastAsia="es-ES"/>
        </w:rPr>
      </w:pPr>
      <w:r w:rsidRPr="008C71A8">
        <w:rPr>
          <w:rFonts w:ascii="Arial" w:eastAsia="Times New Roman" w:hAnsi="Arial"/>
          <w:sz w:val="24"/>
          <w:szCs w:val="24"/>
          <w:lang w:val="es-ES_tradnl" w:eastAsia="es-ES"/>
        </w:rPr>
        <w:t>Regula las relaciones entre autoridad y ciudadano, resultantes de la facultad recaudadora de aquella; así como la normatividad que se observará para el caso de que se incumpla con la obligación contributiva ciudadana;</w:t>
      </w:r>
    </w:p>
    <w:p w14:paraId="2096D9E3" w14:textId="77777777" w:rsidR="008C71A8" w:rsidRPr="008C71A8" w:rsidRDefault="008C71A8" w:rsidP="00573194">
      <w:pPr>
        <w:numPr>
          <w:ilvl w:val="0"/>
          <w:numId w:val="7"/>
        </w:numPr>
        <w:spacing w:after="0" w:line="360" w:lineRule="auto"/>
        <w:jc w:val="both"/>
        <w:rPr>
          <w:rFonts w:ascii="Arial" w:eastAsia="Times New Roman" w:hAnsi="Arial"/>
          <w:sz w:val="24"/>
          <w:szCs w:val="24"/>
          <w:lang w:val="es-ES_tradnl" w:eastAsia="es-ES"/>
        </w:rPr>
      </w:pPr>
      <w:r w:rsidRPr="008C71A8">
        <w:rPr>
          <w:rFonts w:ascii="Arial" w:eastAsia="Times New Roman" w:hAnsi="Arial"/>
          <w:sz w:val="24"/>
          <w:szCs w:val="24"/>
          <w:lang w:val="es-ES_tradnl" w:eastAsia="es-ES"/>
        </w:rPr>
        <w:t>Establece las tasas, cuotas y tarifas que los contribuyentes deberán pagar, con relación a la naturaleza o servicio prestado, y</w:t>
      </w:r>
    </w:p>
    <w:p w14:paraId="563192DC" w14:textId="77777777" w:rsidR="008C71A8" w:rsidRPr="008C71A8" w:rsidRDefault="008C71A8" w:rsidP="00573194">
      <w:pPr>
        <w:numPr>
          <w:ilvl w:val="0"/>
          <w:numId w:val="7"/>
        </w:numPr>
        <w:spacing w:after="0" w:line="360" w:lineRule="auto"/>
        <w:jc w:val="both"/>
        <w:rPr>
          <w:rFonts w:ascii="Arial" w:eastAsia="Times New Roman" w:hAnsi="Arial"/>
          <w:sz w:val="24"/>
          <w:szCs w:val="24"/>
          <w:lang w:val="es-ES_tradnl" w:eastAsia="es-ES"/>
        </w:rPr>
      </w:pPr>
      <w:r w:rsidRPr="008C71A8">
        <w:rPr>
          <w:rFonts w:ascii="Arial" w:eastAsia="Times New Roman" w:hAnsi="Arial"/>
          <w:sz w:val="24"/>
          <w:szCs w:val="24"/>
          <w:lang w:val="es-ES_tradnl" w:eastAsia="es-ES"/>
        </w:rPr>
        <w:t xml:space="preserve">Se prevén los recursos legales y los procedimientos administrativos, para que el ciudadano inconforme pueda combatir actos del Ayuntamiento que pueda presumirse en materia fiscal, como excesivos y/o ilegales. </w:t>
      </w:r>
    </w:p>
    <w:p w14:paraId="46DBE101" w14:textId="77777777" w:rsidR="008C71A8" w:rsidRPr="008C71A8" w:rsidRDefault="008C71A8" w:rsidP="008C71A8">
      <w:pPr>
        <w:spacing w:after="0" w:line="240" w:lineRule="auto"/>
        <w:ind w:firstLine="600"/>
        <w:jc w:val="both"/>
        <w:rPr>
          <w:rFonts w:ascii="Arial" w:eastAsia="Times New Roman" w:hAnsi="Arial"/>
          <w:sz w:val="24"/>
          <w:szCs w:val="24"/>
          <w:lang w:val="es-ES_tradnl" w:eastAsia="es-ES"/>
        </w:rPr>
      </w:pPr>
    </w:p>
    <w:p w14:paraId="7C53D075" w14:textId="77777777" w:rsidR="008C71A8" w:rsidRPr="008C71A8" w:rsidRDefault="008C71A8" w:rsidP="008C71A8">
      <w:pPr>
        <w:spacing w:after="0" w:line="360" w:lineRule="auto"/>
        <w:ind w:firstLine="600"/>
        <w:jc w:val="both"/>
        <w:rPr>
          <w:rFonts w:ascii="Arial" w:eastAsia="Times New Roman" w:hAnsi="Arial"/>
          <w:sz w:val="24"/>
          <w:szCs w:val="24"/>
          <w:lang w:val="es-ES_tradnl" w:eastAsia="es-ES"/>
        </w:rPr>
      </w:pPr>
      <w:r w:rsidRPr="008C71A8">
        <w:rPr>
          <w:rFonts w:ascii="Arial" w:eastAsia="Times New Roman" w:hAnsi="Arial"/>
          <w:sz w:val="24"/>
          <w:szCs w:val="24"/>
          <w:lang w:val="es-ES_tradnl" w:eastAsia="es-ES"/>
        </w:rPr>
        <w:t xml:space="preserve">En cuanto a la reforma de la ley de ingresos, esta únicamente traslada el pago de las contribuciones que el municipio pretende recaudar al texto de la ley de hacienda, con la finalidad de eliminar con ello la temporalidad de su vigencia para dejarlos de manera permanente. </w:t>
      </w:r>
    </w:p>
    <w:p w14:paraId="36710454" w14:textId="77777777" w:rsidR="008C71A8" w:rsidRPr="008C71A8" w:rsidRDefault="008C71A8" w:rsidP="008C71A8">
      <w:pPr>
        <w:spacing w:after="0" w:line="360" w:lineRule="auto"/>
        <w:ind w:firstLine="600"/>
        <w:jc w:val="both"/>
        <w:rPr>
          <w:rFonts w:ascii="Arial" w:eastAsia="Times New Roman" w:hAnsi="Arial"/>
          <w:sz w:val="24"/>
          <w:szCs w:val="24"/>
          <w:lang w:val="es-ES_tradnl" w:eastAsia="es-ES"/>
        </w:rPr>
      </w:pPr>
    </w:p>
    <w:p w14:paraId="28BFCCAE" w14:textId="77777777" w:rsidR="008C71A8" w:rsidRPr="008C71A8" w:rsidRDefault="008C71A8" w:rsidP="008C71A8">
      <w:pPr>
        <w:spacing w:after="0" w:line="360" w:lineRule="auto"/>
        <w:jc w:val="both"/>
        <w:rPr>
          <w:rFonts w:ascii="Arial" w:eastAsia="Times New Roman" w:hAnsi="Arial"/>
          <w:iCs/>
          <w:sz w:val="24"/>
          <w:szCs w:val="24"/>
          <w:lang w:val="es-ES" w:eastAsia="es-ES"/>
        </w:rPr>
      </w:pPr>
      <w:r w:rsidRPr="008C71A8">
        <w:rPr>
          <w:rFonts w:ascii="Arial" w:eastAsia="Times New Roman" w:hAnsi="Arial"/>
          <w:b/>
          <w:sz w:val="24"/>
          <w:szCs w:val="24"/>
          <w:lang w:val="es-ES_tradnl" w:eastAsia="es-ES"/>
        </w:rPr>
        <w:t>TERCERA.</w:t>
      </w:r>
      <w:r w:rsidRPr="008C71A8">
        <w:rPr>
          <w:rFonts w:ascii="Times New Roman" w:eastAsia="Times New Roman" w:hAnsi="Times New Roman"/>
          <w:b/>
          <w:sz w:val="24"/>
          <w:szCs w:val="24"/>
          <w:lang w:val="es-ES_tradnl" w:eastAsia="es-ES"/>
        </w:rPr>
        <w:t xml:space="preserve"> </w:t>
      </w:r>
      <w:r w:rsidRPr="008C71A8">
        <w:rPr>
          <w:rFonts w:ascii="Arial" w:eastAsia="Times New Roman" w:hAnsi="Arial"/>
          <w:iCs/>
          <w:sz w:val="24"/>
          <w:szCs w:val="24"/>
          <w:lang w:val="es-ES" w:eastAsia="es-ES"/>
        </w:rPr>
        <w:t xml:space="preserve">Siguiendo con el estudio legislativo, es menester señalar </w:t>
      </w:r>
      <w:proofErr w:type="gramStart"/>
      <w:r w:rsidRPr="008C71A8">
        <w:rPr>
          <w:rFonts w:ascii="Arial" w:eastAsia="Times New Roman" w:hAnsi="Arial"/>
          <w:iCs/>
          <w:sz w:val="24"/>
          <w:szCs w:val="24"/>
          <w:lang w:val="es-ES" w:eastAsia="es-ES"/>
        </w:rPr>
        <w:t>que</w:t>
      </w:r>
      <w:proofErr w:type="gramEnd"/>
      <w:r w:rsidRPr="008C71A8">
        <w:rPr>
          <w:rFonts w:ascii="Arial" w:eastAsia="Times New Roman" w:hAnsi="Arial"/>
          <w:iCs/>
          <w:sz w:val="24"/>
          <w:szCs w:val="24"/>
          <w:lang w:val="es-ES" w:eastAsia="es-ES"/>
        </w:rPr>
        <w:t xml:space="preserve"> si bien el Congreso del Estado es el encargado de dar y otorgar leyes de observancia obligatoria en toda la entidad federativa, no es menos cierto que cuando se legisla para el ámbito de gobierno que ahora nos ocupa, es relevante observar el contenido de los criterios constitucionales en materia de autonomía financiera de los municipios.</w:t>
      </w:r>
    </w:p>
    <w:p w14:paraId="611BF199" w14:textId="77777777" w:rsidR="008C71A8" w:rsidRPr="008C71A8" w:rsidRDefault="008C71A8" w:rsidP="008C71A8">
      <w:pPr>
        <w:spacing w:after="0" w:line="360" w:lineRule="auto"/>
        <w:ind w:firstLine="709"/>
        <w:jc w:val="both"/>
        <w:rPr>
          <w:rFonts w:ascii="Arial" w:eastAsia="Times New Roman" w:hAnsi="Arial"/>
          <w:iCs/>
          <w:sz w:val="24"/>
          <w:szCs w:val="24"/>
          <w:lang w:val="es-ES" w:eastAsia="es-ES"/>
        </w:rPr>
      </w:pPr>
    </w:p>
    <w:p w14:paraId="081051E1" w14:textId="77777777" w:rsidR="008C71A8" w:rsidRPr="008C71A8" w:rsidRDefault="008C71A8" w:rsidP="008C71A8">
      <w:pPr>
        <w:widowControl w:val="0"/>
        <w:autoSpaceDE w:val="0"/>
        <w:autoSpaceDN w:val="0"/>
        <w:adjustRightInd w:val="0"/>
        <w:spacing w:after="0" w:line="360" w:lineRule="auto"/>
        <w:ind w:firstLine="708"/>
        <w:jc w:val="both"/>
        <w:rPr>
          <w:rFonts w:ascii="Arial" w:eastAsia="Times New Roman" w:hAnsi="Arial"/>
          <w:iCs/>
          <w:sz w:val="24"/>
          <w:szCs w:val="24"/>
          <w:lang w:val="es-ES" w:eastAsia="es-ES"/>
        </w:rPr>
      </w:pPr>
      <w:r w:rsidRPr="008C71A8">
        <w:rPr>
          <w:rFonts w:ascii="Arial" w:eastAsia="Times New Roman" w:hAnsi="Arial"/>
          <w:sz w:val="24"/>
          <w:szCs w:val="24"/>
          <w:lang w:val="es-ES" w:eastAsia="es-ES"/>
        </w:rPr>
        <w:t xml:space="preserve">De tal suerte, </w:t>
      </w:r>
      <w:r w:rsidRPr="008C71A8">
        <w:rPr>
          <w:rFonts w:ascii="Arial" w:eastAsia="Times New Roman" w:hAnsi="Arial"/>
          <w:iCs/>
          <w:sz w:val="24"/>
          <w:szCs w:val="24"/>
          <w:lang w:val="es-ES" w:eastAsia="es-ES"/>
        </w:rPr>
        <w:t xml:space="preserve">el artículo 115 de la Constitución Federal establece que la hacienda municipal se integra por los ingresos, activos y pasivos de los municipios; por su parte, la libre administración hacendaria debe entenderse como el régimen que </w:t>
      </w:r>
      <w:r w:rsidRPr="008C71A8">
        <w:rPr>
          <w:rFonts w:ascii="Arial" w:eastAsia="Times New Roman" w:hAnsi="Arial"/>
          <w:iCs/>
          <w:sz w:val="24"/>
          <w:szCs w:val="24"/>
          <w:lang w:val="es-ES" w:eastAsia="es-ES"/>
        </w:rPr>
        <w:lastRenderedPageBreak/>
        <w:t>fortalece la autonomía y autosuficiencia económica de los municipios, con el fin de que éstos puedan tener libre disposición y aplicación de sus recursos y satisfacer sus necesidades, todo esto, en los términos que fijen las leyes y, para el cumplimiento de sus fines públicos.</w:t>
      </w:r>
    </w:p>
    <w:p w14:paraId="7521C94D" w14:textId="77777777" w:rsidR="008C71A8" w:rsidRPr="008C71A8" w:rsidRDefault="008C71A8" w:rsidP="008C71A8">
      <w:pPr>
        <w:widowControl w:val="0"/>
        <w:autoSpaceDE w:val="0"/>
        <w:autoSpaceDN w:val="0"/>
        <w:adjustRightInd w:val="0"/>
        <w:spacing w:after="0" w:line="360" w:lineRule="auto"/>
        <w:ind w:firstLine="708"/>
        <w:jc w:val="both"/>
        <w:rPr>
          <w:rFonts w:ascii="Arial" w:eastAsia="Times New Roman" w:hAnsi="Arial"/>
          <w:iCs/>
          <w:sz w:val="24"/>
          <w:szCs w:val="24"/>
          <w:lang w:val="es-ES" w:eastAsia="es-ES"/>
        </w:rPr>
      </w:pPr>
    </w:p>
    <w:p w14:paraId="2C348164" w14:textId="77777777" w:rsidR="008C71A8" w:rsidRPr="008C71A8" w:rsidRDefault="008C71A8" w:rsidP="008C71A8">
      <w:pPr>
        <w:widowControl w:val="0"/>
        <w:autoSpaceDE w:val="0"/>
        <w:autoSpaceDN w:val="0"/>
        <w:adjustRightInd w:val="0"/>
        <w:spacing w:after="0" w:line="360" w:lineRule="auto"/>
        <w:ind w:firstLine="708"/>
        <w:jc w:val="both"/>
        <w:rPr>
          <w:rFonts w:ascii="Arial" w:eastAsia="Times New Roman" w:hAnsi="Arial"/>
          <w:iCs/>
          <w:sz w:val="24"/>
          <w:szCs w:val="24"/>
          <w:lang w:val="es-ES" w:eastAsia="es-ES"/>
        </w:rPr>
      </w:pPr>
      <w:r w:rsidRPr="008C71A8">
        <w:rPr>
          <w:rFonts w:ascii="Arial" w:eastAsia="Times New Roman" w:hAnsi="Arial"/>
          <w:iCs/>
          <w:sz w:val="24"/>
          <w:szCs w:val="24"/>
          <w:lang w:val="es-ES" w:eastAsia="es-ES"/>
        </w:rPr>
        <w:t>De la exposición de motivos del Decreto de reforma del citado artículo 115 constitucional, publicado el tres de febrero de mil novecientos ochenta y tres, se desprende el propósito expreso de fortalecer económica y políticamente al municipio libre. Por tanto, se consideró de suma importancia la obligación del pago de las contribuciones para toda persona, física o moral o instituciones oficiales o privadas, sin exenciones o subsidios, por considerarlas como esenciales para la vida de los municipios.</w:t>
      </w:r>
    </w:p>
    <w:p w14:paraId="75549AE3" w14:textId="77777777" w:rsidR="008C71A8" w:rsidRPr="008C71A8" w:rsidRDefault="008C71A8" w:rsidP="008C71A8">
      <w:pPr>
        <w:widowControl w:val="0"/>
        <w:autoSpaceDE w:val="0"/>
        <w:autoSpaceDN w:val="0"/>
        <w:adjustRightInd w:val="0"/>
        <w:spacing w:after="0" w:line="360" w:lineRule="auto"/>
        <w:ind w:firstLine="708"/>
        <w:jc w:val="both"/>
        <w:rPr>
          <w:rFonts w:ascii="Arial" w:eastAsia="Times New Roman" w:hAnsi="Arial"/>
          <w:iCs/>
          <w:sz w:val="24"/>
          <w:szCs w:val="24"/>
          <w:lang w:val="es-ES" w:eastAsia="es-ES"/>
        </w:rPr>
      </w:pPr>
    </w:p>
    <w:p w14:paraId="49C6F432" w14:textId="77777777" w:rsidR="008C71A8" w:rsidRPr="008C71A8" w:rsidRDefault="008C71A8" w:rsidP="008C71A8">
      <w:pPr>
        <w:spacing w:after="0" w:line="360" w:lineRule="auto"/>
        <w:ind w:firstLine="708"/>
        <w:jc w:val="both"/>
        <w:rPr>
          <w:rFonts w:ascii="Arial" w:eastAsia="Times New Roman" w:hAnsi="Arial"/>
          <w:sz w:val="24"/>
          <w:szCs w:val="24"/>
          <w:lang w:val="es-ES" w:eastAsia="es-ES"/>
        </w:rPr>
      </w:pPr>
      <w:r w:rsidRPr="008C71A8">
        <w:rPr>
          <w:rFonts w:ascii="Arial" w:eastAsia="Times New Roman" w:hAnsi="Arial"/>
          <w:sz w:val="24"/>
          <w:szCs w:val="24"/>
          <w:lang w:val="es-ES" w:eastAsia="es-ES"/>
        </w:rPr>
        <w:t>Ahora bien, parte de esos principios constitucionales señalados, es relevante destacar los elementos que estableció la Suprema Corte de Justicia de la Nación al resolver la Controversia Constitucional 10/2014, respecto a los diversos principios, derechos y facultades de contenido económico, financiero y tributario, a favor de los municipios para el fortalecimiento de su autonomía al máximo nivel jerárquico, los cuales, al ser observados garantizan el respeto a la autonomía municipal consagrado por la Carta Magna.</w:t>
      </w:r>
    </w:p>
    <w:p w14:paraId="7092F435" w14:textId="77777777" w:rsidR="008C71A8" w:rsidRPr="008C71A8" w:rsidRDefault="008C71A8" w:rsidP="008C71A8">
      <w:pPr>
        <w:spacing w:after="0" w:line="360" w:lineRule="auto"/>
        <w:jc w:val="both"/>
        <w:rPr>
          <w:rFonts w:ascii="Arial" w:eastAsia="Times New Roman" w:hAnsi="Arial"/>
          <w:sz w:val="24"/>
          <w:szCs w:val="24"/>
          <w:lang w:val="es-ES" w:eastAsia="es-ES"/>
        </w:rPr>
      </w:pPr>
    </w:p>
    <w:p w14:paraId="50AF917C" w14:textId="77777777" w:rsidR="008C71A8" w:rsidRPr="008C71A8" w:rsidRDefault="008C71A8" w:rsidP="008C71A8">
      <w:pPr>
        <w:spacing w:after="0" w:line="360" w:lineRule="auto"/>
        <w:ind w:firstLine="708"/>
        <w:jc w:val="both"/>
        <w:rPr>
          <w:rFonts w:ascii="Arial" w:eastAsia="Times New Roman" w:hAnsi="Arial"/>
          <w:sz w:val="24"/>
          <w:szCs w:val="24"/>
          <w:lang w:val="es-ES" w:eastAsia="es-ES"/>
        </w:rPr>
      </w:pPr>
      <w:r w:rsidRPr="008C71A8">
        <w:rPr>
          <w:rFonts w:ascii="Arial" w:eastAsia="Times New Roman" w:hAnsi="Arial"/>
          <w:sz w:val="24"/>
          <w:szCs w:val="24"/>
          <w:lang w:val="es-ES" w:eastAsia="es-ES"/>
        </w:rPr>
        <w:t xml:space="preserve">Entre los principios señalados en dicha controversia se destacan los siguientes: </w:t>
      </w:r>
    </w:p>
    <w:p w14:paraId="7A6D222D" w14:textId="77777777" w:rsidR="008C71A8" w:rsidRPr="008C71A8" w:rsidRDefault="008C71A8" w:rsidP="008C71A8">
      <w:pPr>
        <w:spacing w:after="0" w:line="240" w:lineRule="auto"/>
        <w:ind w:firstLine="708"/>
        <w:jc w:val="both"/>
        <w:rPr>
          <w:rFonts w:ascii="Arial" w:eastAsia="Times New Roman" w:hAnsi="Arial"/>
          <w:sz w:val="24"/>
          <w:szCs w:val="24"/>
          <w:lang w:val="es-ES" w:eastAsia="es-ES"/>
        </w:rPr>
      </w:pPr>
    </w:p>
    <w:p w14:paraId="47C51A46" w14:textId="77777777" w:rsidR="008C71A8" w:rsidRPr="008C71A8" w:rsidRDefault="008C71A8" w:rsidP="00573194">
      <w:pPr>
        <w:numPr>
          <w:ilvl w:val="0"/>
          <w:numId w:val="8"/>
        </w:numPr>
        <w:spacing w:after="0" w:line="360" w:lineRule="auto"/>
        <w:contextualSpacing/>
        <w:jc w:val="both"/>
        <w:rPr>
          <w:rFonts w:ascii="Arial" w:eastAsia="Times New Roman" w:hAnsi="Arial"/>
          <w:sz w:val="24"/>
          <w:szCs w:val="24"/>
          <w:lang w:val="es-ES" w:eastAsia="es-ES"/>
        </w:rPr>
      </w:pPr>
      <w:r w:rsidRPr="008C71A8">
        <w:rPr>
          <w:rFonts w:ascii="Arial" w:eastAsia="Times New Roman" w:hAnsi="Arial"/>
          <w:sz w:val="24"/>
          <w:szCs w:val="24"/>
          <w:lang w:val="es-ES" w:eastAsia="es-ES"/>
        </w:rPr>
        <w:t>El principio de libre administración de la hacienda municipal, que tiene como fin fortalecer la autonomía y autosuficiencia económica de los municipios, para que tengan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14:paraId="6F8DC811" w14:textId="77777777" w:rsidR="008C71A8" w:rsidRPr="008C71A8" w:rsidRDefault="008C71A8" w:rsidP="008C71A8">
      <w:pPr>
        <w:spacing w:after="0" w:line="240" w:lineRule="auto"/>
        <w:ind w:left="720"/>
        <w:contextualSpacing/>
        <w:jc w:val="both"/>
        <w:rPr>
          <w:rFonts w:ascii="Arial" w:eastAsia="Times New Roman" w:hAnsi="Arial"/>
          <w:sz w:val="24"/>
          <w:szCs w:val="24"/>
          <w:lang w:val="es-ES" w:eastAsia="es-ES"/>
        </w:rPr>
      </w:pPr>
    </w:p>
    <w:p w14:paraId="2D412FCF" w14:textId="77777777" w:rsidR="008C71A8" w:rsidRPr="008C71A8" w:rsidRDefault="008C71A8" w:rsidP="00573194">
      <w:pPr>
        <w:numPr>
          <w:ilvl w:val="0"/>
          <w:numId w:val="8"/>
        </w:numPr>
        <w:spacing w:after="0" w:line="360" w:lineRule="auto"/>
        <w:contextualSpacing/>
        <w:jc w:val="both"/>
        <w:rPr>
          <w:rFonts w:ascii="Arial" w:eastAsia="Times New Roman" w:hAnsi="Arial"/>
          <w:sz w:val="24"/>
          <w:szCs w:val="24"/>
          <w:lang w:val="es-ES" w:eastAsia="es-ES"/>
        </w:rPr>
      </w:pPr>
      <w:r w:rsidRPr="008C71A8">
        <w:rPr>
          <w:rFonts w:ascii="Arial" w:eastAsia="Times New Roman" w:hAnsi="Arial"/>
          <w:sz w:val="24"/>
          <w:szCs w:val="24"/>
          <w:lang w:val="es-ES" w:eastAsia="es-ES"/>
        </w:rPr>
        <w:lastRenderedPageBreak/>
        <w:t>El principio de ejercicio directo del ayuntamiento de los recursos que integran la hacienda pública municipal, el cual implica que todos los recursos de la hacienda municipal, incluso los que no están sujetos al régimen de libre administración hacendaria, como las aportaciones federales, deben ejercerse en forma directa por los ayuntamientos o por quienes ellos autoricen conforme a la ley.</w:t>
      </w:r>
    </w:p>
    <w:p w14:paraId="38D3E6F3" w14:textId="77777777" w:rsidR="008C71A8" w:rsidRPr="008C71A8" w:rsidRDefault="008C71A8" w:rsidP="008C71A8">
      <w:pPr>
        <w:spacing w:after="0" w:line="240" w:lineRule="auto"/>
        <w:ind w:left="720"/>
        <w:contextualSpacing/>
        <w:jc w:val="both"/>
        <w:rPr>
          <w:rFonts w:ascii="Arial" w:eastAsia="Times New Roman" w:hAnsi="Arial"/>
          <w:sz w:val="24"/>
          <w:szCs w:val="24"/>
          <w:lang w:val="es-ES" w:eastAsia="es-ES"/>
        </w:rPr>
      </w:pPr>
    </w:p>
    <w:p w14:paraId="344FCE72" w14:textId="77777777" w:rsidR="008C71A8" w:rsidRPr="008C71A8" w:rsidRDefault="008C71A8" w:rsidP="00573194">
      <w:pPr>
        <w:numPr>
          <w:ilvl w:val="0"/>
          <w:numId w:val="8"/>
        </w:numPr>
        <w:spacing w:after="0" w:line="360" w:lineRule="auto"/>
        <w:contextualSpacing/>
        <w:jc w:val="both"/>
        <w:rPr>
          <w:rFonts w:ascii="Arial" w:eastAsia="Times New Roman" w:hAnsi="Arial"/>
          <w:sz w:val="24"/>
          <w:szCs w:val="24"/>
          <w:lang w:val="es-ES" w:eastAsia="es-ES"/>
        </w:rPr>
      </w:pPr>
      <w:r w:rsidRPr="008C71A8">
        <w:rPr>
          <w:rFonts w:ascii="Arial" w:eastAsia="Times New Roman" w:hAnsi="Arial"/>
          <w:sz w:val="24"/>
          <w:szCs w:val="24"/>
          <w:lang w:val="es-ES" w:eastAsia="es-ES"/>
        </w:rPr>
        <w:t>El principio de integridad de los recursos municipales, consistente en que los municipios tienen derecho a la recepción puntual, efectiva y completa tanto de las participaciones como de las aportaciones federales.</w:t>
      </w:r>
    </w:p>
    <w:p w14:paraId="74AFC0E8" w14:textId="77777777" w:rsidR="008C71A8" w:rsidRPr="008C71A8" w:rsidRDefault="008C71A8" w:rsidP="008C71A8">
      <w:pPr>
        <w:spacing w:after="0" w:line="240" w:lineRule="auto"/>
        <w:ind w:firstLine="708"/>
        <w:jc w:val="both"/>
        <w:rPr>
          <w:rFonts w:ascii="Arial" w:eastAsia="Times New Roman" w:hAnsi="Arial"/>
          <w:iCs/>
          <w:sz w:val="24"/>
          <w:szCs w:val="24"/>
          <w:lang w:val="es-ES" w:eastAsia="es-ES"/>
        </w:rPr>
      </w:pPr>
    </w:p>
    <w:p w14:paraId="158867CA" w14:textId="77777777" w:rsidR="008C71A8" w:rsidRPr="008C71A8" w:rsidRDefault="008C71A8" w:rsidP="008C71A8">
      <w:pPr>
        <w:widowControl w:val="0"/>
        <w:autoSpaceDE w:val="0"/>
        <w:autoSpaceDN w:val="0"/>
        <w:adjustRightInd w:val="0"/>
        <w:spacing w:after="0" w:line="360" w:lineRule="auto"/>
        <w:ind w:firstLine="708"/>
        <w:jc w:val="both"/>
        <w:rPr>
          <w:rFonts w:ascii="Arial" w:eastAsia="Times New Roman" w:hAnsi="Arial"/>
          <w:b/>
          <w:iCs/>
          <w:sz w:val="24"/>
          <w:szCs w:val="24"/>
          <w:lang w:val="es-ES" w:eastAsia="es-ES"/>
        </w:rPr>
      </w:pPr>
      <w:r w:rsidRPr="008C71A8">
        <w:rPr>
          <w:rFonts w:ascii="Arial" w:eastAsia="Times New Roman" w:hAnsi="Arial"/>
          <w:iCs/>
          <w:sz w:val="24"/>
          <w:szCs w:val="24"/>
          <w:lang w:val="es-ES" w:eastAsia="es-ES"/>
        </w:rPr>
        <w:t xml:space="preserve">Puntualizado lo anterior, es de resaltar la importancia que reviste la previsión de los ingresos, prospectada </w:t>
      </w:r>
      <w:proofErr w:type="gramStart"/>
      <w:r w:rsidRPr="008C71A8">
        <w:rPr>
          <w:rFonts w:ascii="Arial" w:eastAsia="Times New Roman" w:hAnsi="Arial"/>
          <w:iCs/>
          <w:sz w:val="24"/>
          <w:szCs w:val="24"/>
          <w:lang w:val="es-ES" w:eastAsia="es-ES"/>
        </w:rPr>
        <w:t>en razón de</w:t>
      </w:r>
      <w:proofErr w:type="gramEnd"/>
      <w:r w:rsidRPr="008C71A8">
        <w:rPr>
          <w:rFonts w:ascii="Arial" w:eastAsia="Times New Roman" w:hAnsi="Arial"/>
          <w:iCs/>
          <w:sz w:val="24"/>
          <w:szCs w:val="24"/>
          <w:lang w:val="es-ES" w:eastAsia="es-ES"/>
        </w:rPr>
        <w:t xml:space="preserve"> la realidad municipal, ya que de no ser así y por la estrecha relación que guarda con los egresos que dicha instancia de gobierno proyecte, se vería afectado el equilibrio financiero que la hacienda municipal requiere para la consecución de sus objetivos y fines, como lo es, el de proporcionar a la ciudadanía los servicios públicos que necesiten atenderse</w:t>
      </w:r>
      <w:r w:rsidRPr="008C71A8">
        <w:rPr>
          <w:rFonts w:ascii="Arial" w:eastAsia="Times New Roman" w:hAnsi="Arial"/>
          <w:b/>
          <w:iCs/>
          <w:sz w:val="24"/>
          <w:szCs w:val="24"/>
          <w:lang w:val="es-ES" w:eastAsia="es-ES"/>
        </w:rPr>
        <w:t xml:space="preserve">. </w:t>
      </w:r>
    </w:p>
    <w:p w14:paraId="2D026C41" w14:textId="77777777" w:rsidR="008C71A8" w:rsidRPr="008C71A8" w:rsidRDefault="008C71A8" w:rsidP="008C71A8">
      <w:pPr>
        <w:widowControl w:val="0"/>
        <w:autoSpaceDE w:val="0"/>
        <w:autoSpaceDN w:val="0"/>
        <w:adjustRightInd w:val="0"/>
        <w:spacing w:after="0" w:line="360" w:lineRule="auto"/>
        <w:ind w:firstLine="708"/>
        <w:jc w:val="both"/>
        <w:rPr>
          <w:rFonts w:ascii="Arial" w:eastAsia="Times New Roman" w:hAnsi="Arial"/>
          <w:iCs/>
          <w:sz w:val="24"/>
          <w:szCs w:val="24"/>
          <w:lang w:val="es-ES" w:eastAsia="es-ES"/>
        </w:rPr>
      </w:pPr>
    </w:p>
    <w:p w14:paraId="50FFB21C" w14:textId="77777777" w:rsidR="008C71A8" w:rsidRPr="008C71A8" w:rsidRDefault="008C71A8" w:rsidP="008C71A8">
      <w:pPr>
        <w:widowControl w:val="0"/>
        <w:autoSpaceDE w:val="0"/>
        <w:autoSpaceDN w:val="0"/>
        <w:adjustRightInd w:val="0"/>
        <w:spacing w:after="0" w:line="360" w:lineRule="auto"/>
        <w:ind w:firstLine="708"/>
        <w:jc w:val="both"/>
        <w:rPr>
          <w:rFonts w:ascii="Arial" w:eastAsia="Times New Roman" w:hAnsi="Arial"/>
          <w:sz w:val="24"/>
          <w:szCs w:val="24"/>
          <w:lang w:val="es-ES" w:eastAsia="es-ES"/>
        </w:rPr>
      </w:pPr>
      <w:r w:rsidRPr="008C71A8">
        <w:rPr>
          <w:rFonts w:ascii="Arial" w:eastAsia="Times New Roman" w:hAnsi="Arial"/>
          <w:iCs/>
          <w:sz w:val="24"/>
          <w:szCs w:val="24"/>
          <w:lang w:val="es-ES" w:eastAsia="es-ES"/>
        </w:rPr>
        <w:t>Asimismo,</w:t>
      </w:r>
      <w:r w:rsidRPr="008C71A8">
        <w:rPr>
          <w:rFonts w:ascii="Arial" w:eastAsia="Times New Roman" w:hAnsi="Arial"/>
          <w:b/>
          <w:iCs/>
          <w:sz w:val="24"/>
          <w:szCs w:val="24"/>
          <w:lang w:val="es-ES" w:eastAsia="es-ES"/>
        </w:rPr>
        <w:t xml:space="preserve"> </w:t>
      </w:r>
      <w:r w:rsidRPr="008C71A8">
        <w:rPr>
          <w:rFonts w:ascii="Arial" w:eastAsia="Times New Roman" w:hAnsi="Arial"/>
          <w:sz w:val="24"/>
          <w:szCs w:val="24"/>
          <w:lang w:val="es-ES" w:eastAsia="es-ES"/>
        </w:rPr>
        <w:t>la política tributaria debe definir la carga fiscal justa y equitativa para los contribuyentes, la configuración de los elementos de los tributos como es la base, tasa, tarifa, exenciones, y demás bajo el enfoque de equidad, proporcionalidad y legalidad como principios constitucionales expresado en materia de impuestos.</w:t>
      </w:r>
    </w:p>
    <w:p w14:paraId="7C60B45C" w14:textId="77777777" w:rsidR="008C71A8" w:rsidRPr="008C71A8" w:rsidRDefault="008C71A8" w:rsidP="008C71A8">
      <w:pPr>
        <w:widowControl w:val="0"/>
        <w:autoSpaceDE w:val="0"/>
        <w:autoSpaceDN w:val="0"/>
        <w:adjustRightInd w:val="0"/>
        <w:spacing w:after="0" w:line="360" w:lineRule="auto"/>
        <w:ind w:firstLine="708"/>
        <w:jc w:val="both"/>
        <w:rPr>
          <w:rFonts w:ascii="Arial" w:eastAsia="Times New Roman" w:hAnsi="Arial"/>
          <w:sz w:val="24"/>
          <w:szCs w:val="24"/>
          <w:lang w:val="es-ES" w:eastAsia="es-ES"/>
        </w:rPr>
      </w:pPr>
    </w:p>
    <w:p w14:paraId="24F4259C" w14:textId="77777777" w:rsidR="008C71A8" w:rsidRPr="008C71A8" w:rsidRDefault="008C71A8" w:rsidP="008C71A8">
      <w:pPr>
        <w:widowControl w:val="0"/>
        <w:autoSpaceDE w:val="0"/>
        <w:autoSpaceDN w:val="0"/>
        <w:adjustRightInd w:val="0"/>
        <w:spacing w:after="0" w:line="360" w:lineRule="auto"/>
        <w:ind w:firstLine="708"/>
        <w:jc w:val="both"/>
        <w:rPr>
          <w:rFonts w:ascii="Arial" w:eastAsia="Times New Roman" w:hAnsi="Arial"/>
          <w:sz w:val="24"/>
          <w:szCs w:val="24"/>
          <w:lang w:val="es-ES" w:eastAsia="es-ES"/>
        </w:rPr>
      </w:pPr>
      <w:r w:rsidRPr="008C71A8">
        <w:rPr>
          <w:rFonts w:ascii="Arial" w:eastAsia="Times New Roman" w:hAnsi="Arial"/>
          <w:sz w:val="24"/>
          <w:szCs w:val="24"/>
          <w:lang w:val="es-ES" w:eastAsia="es-ES"/>
        </w:rPr>
        <w:t>Refuerzan lo anterior los criterios emitidos por la Suprema Corte de Justicia de la Nación en el rubro: HACIENDA MUNICIPAL. PRINCIPIOS, DERECHOS Y FACULTADES EN ESA MATERIA, PREVISTOS EN EL ARTÍCULO 115, FRACCIÓN IV, DE LA CONSTITUCIÓN POLÍTICA DE LOS ESTADOS UNIDOS MEXICANOS.</w:t>
      </w:r>
      <w:r w:rsidRPr="008C71A8">
        <w:rPr>
          <w:rFonts w:ascii="Arial" w:eastAsia="Times New Roman" w:hAnsi="Arial"/>
          <w:sz w:val="24"/>
          <w:szCs w:val="24"/>
          <w:vertAlign w:val="superscript"/>
          <w:lang w:val="es-ES" w:eastAsia="es-ES"/>
        </w:rPr>
        <w:footnoteReference w:id="1"/>
      </w:r>
    </w:p>
    <w:p w14:paraId="455392A2" w14:textId="77777777" w:rsidR="008C71A8" w:rsidRPr="008C71A8" w:rsidRDefault="008C71A8" w:rsidP="008C71A8">
      <w:pPr>
        <w:widowControl w:val="0"/>
        <w:autoSpaceDE w:val="0"/>
        <w:autoSpaceDN w:val="0"/>
        <w:adjustRightInd w:val="0"/>
        <w:spacing w:after="0" w:line="360" w:lineRule="auto"/>
        <w:ind w:firstLine="708"/>
        <w:jc w:val="both"/>
        <w:rPr>
          <w:rFonts w:ascii="Arial" w:eastAsia="Times New Roman" w:hAnsi="Arial"/>
          <w:sz w:val="24"/>
          <w:szCs w:val="24"/>
          <w:lang w:val="es-ES" w:eastAsia="es-ES"/>
        </w:rPr>
      </w:pPr>
    </w:p>
    <w:p w14:paraId="322D3D33" w14:textId="77777777" w:rsidR="008C71A8" w:rsidRPr="008C71A8" w:rsidRDefault="008C71A8" w:rsidP="008C71A8">
      <w:pPr>
        <w:widowControl w:val="0"/>
        <w:autoSpaceDE w:val="0"/>
        <w:autoSpaceDN w:val="0"/>
        <w:adjustRightInd w:val="0"/>
        <w:spacing w:after="0" w:line="360" w:lineRule="auto"/>
        <w:ind w:firstLine="708"/>
        <w:jc w:val="both"/>
        <w:rPr>
          <w:rFonts w:ascii="Arial" w:eastAsia="Times New Roman" w:hAnsi="Arial"/>
          <w:sz w:val="24"/>
          <w:szCs w:val="24"/>
          <w:lang w:val="es-ES" w:eastAsia="es-ES"/>
        </w:rPr>
      </w:pPr>
      <w:r w:rsidRPr="008C71A8">
        <w:rPr>
          <w:rFonts w:ascii="Arial" w:eastAsia="Times New Roman" w:hAnsi="Arial"/>
          <w:sz w:val="24"/>
          <w:szCs w:val="24"/>
          <w:lang w:val="es-ES" w:eastAsia="es-ES"/>
        </w:rPr>
        <w:t>De esta forma, en la expedición de la ley hacendaria y la reforma a la ley de ingresos que nos ocupan, este Poder Legislativo conservó en su totalidad todas las características y elementos de las contribuciones propuestas por el municipio, logrando de esta forma no alterar en lo absoluto, la planeación y política fiscal que en uso de su autonomía municipal estableció el ayuntamiento en ambas iniciativas.</w:t>
      </w:r>
    </w:p>
    <w:p w14:paraId="0C919A08" w14:textId="77777777" w:rsidR="008C71A8" w:rsidRPr="008C71A8" w:rsidRDefault="008C71A8" w:rsidP="008C71A8">
      <w:pPr>
        <w:spacing w:after="0" w:line="360" w:lineRule="auto"/>
        <w:ind w:firstLine="600"/>
        <w:jc w:val="both"/>
        <w:rPr>
          <w:rFonts w:ascii="Arial" w:eastAsia="Times New Roman" w:hAnsi="Arial"/>
          <w:sz w:val="24"/>
          <w:szCs w:val="24"/>
          <w:lang w:val="es-ES_tradnl" w:eastAsia="es-ES"/>
        </w:rPr>
      </w:pPr>
    </w:p>
    <w:p w14:paraId="48CEE9D7" w14:textId="77777777" w:rsidR="008C71A8" w:rsidRPr="008C71A8" w:rsidRDefault="008C71A8" w:rsidP="008C71A8">
      <w:pPr>
        <w:spacing w:after="0" w:line="360" w:lineRule="auto"/>
        <w:jc w:val="both"/>
        <w:rPr>
          <w:rFonts w:ascii="Arial" w:eastAsia="Times New Roman" w:hAnsi="Arial"/>
          <w:sz w:val="24"/>
          <w:szCs w:val="24"/>
          <w:lang w:val="es-ES" w:eastAsia="es-ES"/>
        </w:rPr>
      </w:pPr>
      <w:r w:rsidRPr="008C71A8">
        <w:rPr>
          <w:rFonts w:ascii="Arial" w:eastAsia="Times New Roman" w:hAnsi="Arial"/>
          <w:b/>
          <w:sz w:val="24"/>
          <w:szCs w:val="24"/>
          <w:lang w:val="es-ES" w:eastAsia="es-ES"/>
        </w:rPr>
        <w:t>CUARTA.</w:t>
      </w:r>
      <w:r w:rsidRPr="008C71A8">
        <w:rPr>
          <w:rFonts w:ascii="Arial" w:eastAsia="Times New Roman" w:hAnsi="Arial"/>
          <w:sz w:val="24"/>
          <w:szCs w:val="24"/>
          <w:lang w:val="es-ES" w:eastAsia="es-ES"/>
        </w:rPr>
        <w:t xml:space="preserve"> Por todo lo expuesto y fundado, los diputados integrantes de la Comisión Permanente de Presupuesto, Patrimonio Estatal y Municipal, consideramos que las iniciativas que proponen tanto la </w:t>
      </w:r>
      <w:r w:rsidRPr="008C71A8">
        <w:rPr>
          <w:rFonts w:ascii="Arial" w:eastAsia="Times New Roman" w:hAnsi="Arial"/>
          <w:sz w:val="24"/>
          <w:szCs w:val="20"/>
          <w:lang w:val="es-ES" w:eastAsia="es-ES"/>
        </w:rPr>
        <w:t>Ley de Hacienda del Municipio de Acanceh, Yucatán</w:t>
      </w:r>
      <w:r w:rsidRPr="008C71A8">
        <w:rPr>
          <w:rFonts w:ascii="Arial" w:eastAsia="Times New Roman" w:hAnsi="Arial"/>
          <w:sz w:val="24"/>
          <w:szCs w:val="24"/>
          <w:lang w:val="es-ES" w:eastAsia="es-ES"/>
        </w:rPr>
        <w:t xml:space="preserve">, así como reformas a diversas disposiciones de la </w:t>
      </w:r>
      <w:r w:rsidRPr="008C71A8">
        <w:rPr>
          <w:rFonts w:ascii="Arial" w:eastAsia="Times New Roman" w:hAnsi="Arial"/>
          <w:sz w:val="24"/>
          <w:szCs w:val="20"/>
          <w:lang w:val="es-ES" w:eastAsia="es-ES"/>
        </w:rPr>
        <w:t>Ley de Ingresos del Municipio de Acanceh, Yucatán, para el Ejercicio Fiscal 2026,</w:t>
      </w:r>
      <w:r w:rsidRPr="008C71A8">
        <w:rPr>
          <w:rFonts w:ascii="Arial" w:eastAsia="Times New Roman" w:hAnsi="Arial"/>
          <w:sz w:val="24"/>
          <w:szCs w:val="24"/>
          <w:lang w:val="es-ES" w:eastAsia="es-ES"/>
        </w:rPr>
        <w:t xml:space="preserve"> deben ser aprobadas, por los razonamientos previamente vertidos.</w:t>
      </w:r>
    </w:p>
    <w:p w14:paraId="44EDBB24" w14:textId="77777777" w:rsidR="008C71A8" w:rsidRPr="008C71A8" w:rsidRDefault="008C71A8" w:rsidP="008C71A8">
      <w:pPr>
        <w:spacing w:after="0" w:line="360" w:lineRule="auto"/>
        <w:ind w:firstLine="600"/>
        <w:jc w:val="both"/>
        <w:rPr>
          <w:rFonts w:ascii="Arial" w:eastAsia="Times New Roman" w:hAnsi="Arial"/>
          <w:sz w:val="24"/>
          <w:szCs w:val="24"/>
          <w:lang w:val="es-ES" w:eastAsia="es-ES"/>
        </w:rPr>
      </w:pPr>
    </w:p>
    <w:p w14:paraId="6F312C57" w14:textId="77777777" w:rsidR="008C71A8" w:rsidRPr="008C71A8" w:rsidRDefault="008C71A8" w:rsidP="008C71A8">
      <w:pPr>
        <w:spacing w:after="0" w:line="360" w:lineRule="auto"/>
        <w:ind w:firstLine="600"/>
        <w:jc w:val="both"/>
        <w:rPr>
          <w:rFonts w:ascii="Arial" w:eastAsia="Times New Roman" w:hAnsi="Arial"/>
          <w:sz w:val="24"/>
          <w:szCs w:val="24"/>
          <w:lang w:eastAsia="es-ES"/>
        </w:rPr>
      </w:pPr>
      <w:r w:rsidRPr="008C71A8">
        <w:rPr>
          <w:rFonts w:ascii="Arial" w:eastAsia="Times New Roman" w:hAnsi="Arial"/>
          <w:sz w:val="24"/>
          <w:szCs w:val="24"/>
          <w:lang w:eastAsia="es-ES"/>
        </w:rPr>
        <w:t>Todos los elementos que se han descrito con antelación resultan ser importantes a la hora de construir el presente producto legislativo, ya que robustecen la actuación de este Congreso respecto a la creación y reformas de las normas municipales, toda vez que otorgan certeza sobre los actos aquí legislados, pues se encuentran apegados a derecho y a los estándares constitucionales que ha fijado nuestro máximo tribunal del país.</w:t>
      </w:r>
    </w:p>
    <w:p w14:paraId="4C7F04C2" w14:textId="77777777" w:rsidR="008C71A8" w:rsidRPr="008C71A8" w:rsidRDefault="008C71A8" w:rsidP="008C71A8">
      <w:pPr>
        <w:spacing w:after="0" w:line="360" w:lineRule="auto"/>
        <w:ind w:firstLine="600"/>
        <w:jc w:val="both"/>
        <w:rPr>
          <w:rFonts w:ascii="Arial" w:eastAsia="Times New Roman" w:hAnsi="Arial"/>
          <w:sz w:val="24"/>
          <w:szCs w:val="24"/>
          <w:lang w:eastAsia="es-ES"/>
        </w:rPr>
      </w:pPr>
    </w:p>
    <w:p w14:paraId="3FE669C2" w14:textId="77777777" w:rsidR="008C71A8" w:rsidRPr="008C71A8" w:rsidRDefault="008C71A8" w:rsidP="008C71A8">
      <w:pPr>
        <w:spacing w:after="0" w:line="360" w:lineRule="auto"/>
        <w:ind w:firstLine="600"/>
        <w:jc w:val="both"/>
        <w:rPr>
          <w:rFonts w:ascii="Arial" w:eastAsia="Times New Roman" w:hAnsi="Arial"/>
          <w:sz w:val="24"/>
          <w:szCs w:val="24"/>
          <w:lang w:eastAsia="es-ES"/>
        </w:rPr>
      </w:pPr>
      <w:r w:rsidRPr="008C71A8">
        <w:rPr>
          <w:rFonts w:ascii="Arial" w:eastAsia="Times New Roman" w:hAnsi="Arial"/>
          <w:sz w:val="24"/>
          <w:szCs w:val="24"/>
          <w:lang w:val="es-ES" w:eastAsia="es-ES"/>
        </w:rPr>
        <w:t>En tal virtud y con fundamento en el artículo 115 fracción IV, inciso c), de la Constitución Política de los Estados Unidos Mexicanos; así como los artículos 30 fracción V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r w:rsidRPr="008C71A8">
        <w:rPr>
          <w:rFonts w:ascii="Arial" w:eastAsia="Times New Roman" w:hAnsi="Arial"/>
          <w:sz w:val="24"/>
          <w:szCs w:val="24"/>
          <w:lang w:eastAsia="es-ES"/>
        </w:rPr>
        <w:t xml:space="preserve">: </w:t>
      </w:r>
    </w:p>
    <w:p w14:paraId="057404CE" w14:textId="77777777" w:rsidR="008C71A8" w:rsidRPr="008C71A8" w:rsidRDefault="008C71A8" w:rsidP="008C71A8">
      <w:pPr>
        <w:spacing w:after="0" w:line="360" w:lineRule="auto"/>
        <w:jc w:val="center"/>
        <w:rPr>
          <w:rFonts w:ascii="Arial" w:eastAsia="Times New Roman" w:hAnsi="Arial"/>
          <w:b/>
          <w:bCs/>
          <w:sz w:val="24"/>
          <w:szCs w:val="24"/>
          <w:lang w:eastAsia="es-ES"/>
        </w:rPr>
      </w:pPr>
      <w:r w:rsidRPr="008C71A8">
        <w:rPr>
          <w:rFonts w:ascii="Arial" w:eastAsia="Times New Roman" w:hAnsi="Arial"/>
          <w:sz w:val="24"/>
          <w:szCs w:val="24"/>
          <w:lang w:eastAsia="es-ES"/>
        </w:rPr>
        <w:br w:type="page"/>
      </w:r>
      <w:r w:rsidRPr="008C71A8">
        <w:rPr>
          <w:rFonts w:ascii="Arial" w:eastAsia="Times New Roman" w:hAnsi="Arial"/>
          <w:b/>
          <w:bCs/>
          <w:sz w:val="24"/>
          <w:szCs w:val="24"/>
          <w:lang w:eastAsia="es-ES"/>
        </w:rPr>
        <w:lastRenderedPageBreak/>
        <w:t>D E C R E T O</w:t>
      </w:r>
    </w:p>
    <w:p w14:paraId="4EE917B2" w14:textId="77777777" w:rsidR="008C71A8" w:rsidRPr="008C71A8" w:rsidRDefault="008C71A8" w:rsidP="008C71A8">
      <w:pPr>
        <w:spacing w:after="0" w:line="240" w:lineRule="auto"/>
        <w:jc w:val="center"/>
        <w:rPr>
          <w:rFonts w:ascii="Arial" w:eastAsia="Times New Roman" w:hAnsi="Arial"/>
          <w:b/>
          <w:bCs/>
          <w:sz w:val="24"/>
          <w:szCs w:val="24"/>
          <w:lang w:eastAsia="es-ES"/>
        </w:rPr>
      </w:pPr>
      <w:r w:rsidRPr="008C71A8">
        <w:rPr>
          <w:rFonts w:ascii="Arial" w:eastAsia="Times New Roman" w:hAnsi="Arial"/>
          <w:b/>
          <w:bCs/>
          <w:sz w:val="24"/>
          <w:szCs w:val="24"/>
          <w:lang w:eastAsia="es-ES"/>
        </w:rPr>
        <w:t xml:space="preserve">Por el que se modifica la Ley de Ingresos del Municipio de Acanceh, Yucatán, para el ejercicio fiscal 2026, y se expide la Ley de Hacienda del Municipio de Acanceh, Yucatán </w:t>
      </w:r>
    </w:p>
    <w:p w14:paraId="5F3EDEBB" w14:textId="77777777" w:rsidR="008C71A8" w:rsidRPr="008C71A8" w:rsidRDefault="008C71A8" w:rsidP="008C71A8">
      <w:pPr>
        <w:spacing w:after="0" w:line="360" w:lineRule="auto"/>
        <w:jc w:val="both"/>
        <w:rPr>
          <w:rFonts w:ascii="Arial" w:eastAsia="Times New Roman" w:hAnsi="Arial"/>
          <w:b/>
          <w:bCs/>
          <w:sz w:val="24"/>
          <w:szCs w:val="24"/>
          <w:lang w:eastAsia="es-ES"/>
        </w:rPr>
      </w:pPr>
    </w:p>
    <w:p w14:paraId="09F38853" w14:textId="77777777" w:rsidR="008C71A8" w:rsidRPr="008C71A8" w:rsidRDefault="008C71A8" w:rsidP="008C71A8">
      <w:pPr>
        <w:spacing w:after="0" w:line="360" w:lineRule="auto"/>
        <w:jc w:val="both"/>
        <w:rPr>
          <w:rFonts w:ascii="Arial" w:eastAsia="Times New Roman" w:hAnsi="Arial"/>
          <w:sz w:val="24"/>
          <w:szCs w:val="24"/>
          <w:lang w:eastAsia="es-ES"/>
        </w:rPr>
      </w:pPr>
      <w:r w:rsidRPr="008C71A8">
        <w:rPr>
          <w:rFonts w:ascii="Arial" w:eastAsia="Times New Roman" w:hAnsi="Arial"/>
          <w:b/>
          <w:bCs/>
          <w:sz w:val="24"/>
          <w:szCs w:val="24"/>
          <w:lang w:eastAsia="es-ES"/>
        </w:rPr>
        <w:t xml:space="preserve">Artículo primero. </w:t>
      </w:r>
      <w:r w:rsidRPr="008C71A8">
        <w:rPr>
          <w:rFonts w:ascii="Arial" w:eastAsia="Times New Roman" w:hAnsi="Arial"/>
          <w:sz w:val="24"/>
          <w:szCs w:val="24"/>
          <w:lang w:eastAsia="es-ES"/>
        </w:rPr>
        <w:t xml:space="preserve">Se </w:t>
      </w:r>
      <w:r w:rsidRPr="008C71A8">
        <w:rPr>
          <w:rFonts w:ascii="Arial" w:eastAsia="Times New Roman" w:hAnsi="Arial"/>
          <w:sz w:val="24"/>
          <w:szCs w:val="24"/>
          <w:lang w:val="es-ES" w:eastAsia="es-ES"/>
        </w:rPr>
        <w:t>deroga el Título Segundo denominado “De las tasas, cuotas y tarifas” con sus capítulos, secciones y artículos del 3 al 41; se reforma el numeral del Capítulo único para quedar como Capítulo I, y se adicionan el Capítulo II denominado “Disposiciones Administrativas” con sus artículos 50, 51, 52, 53 y 54, ambos capítulos del Título Tercero, todos de la Ley de Ingresos del Municipio de Acanceh, Yucatán, para el ejercicio fiscal 2026, para quedar como sigue:</w:t>
      </w:r>
    </w:p>
    <w:p w14:paraId="5EC18A34" w14:textId="77777777" w:rsidR="008C71A8" w:rsidRPr="008C71A8" w:rsidRDefault="008C71A8" w:rsidP="008C71A8">
      <w:pPr>
        <w:spacing w:after="0" w:line="360" w:lineRule="auto"/>
        <w:ind w:left="709"/>
        <w:rPr>
          <w:rFonts w:ascii="Arial" w:eastAsia="Times New Roman" w:hAnsi="Arial"/>
          <w:b/>
          <w:lang w:eastAsia="es-ES"/>
        </w:rPr>
      </w:pPr>
    </w:p>
    <w:p w14:paraId="7D5DAB66" w14:textId="77777777" w:rsidR="008C71A8" w:rsidRPr="008C71A8" w:rsidRDefault="008C71A8" w:rsidP="008C71A8">
      <w:pPr>
        <w:spacing w:after="0" w:line="360" w:lineRule="auto"/>
        <w:jc w:val="both"/>
        <w:rPr>
          <w:rFonts w:ascii="Arial" w:eastAsia="Times New Roman" w:hAnsi="Arial"/>
          <w:bCs/>
          <w:sz w:val="24"/>
          <w:szCs w:val="24"/>
          <w:lang w:eastAsia="es-ES"/>
        </w:rPr>
      </w:pPr>
      <w:r w:rsidRPr="008C71A8">
        <w:rPr>
          <w:rFonts w:ascii="Arial" w:eastAsia="Times New Roman" w:hAnsi="Arial"/>
          <w:b/>
          <w:sz w:val="24"/>
          <w:szCs w:val="24"/>
          <w:lang w:eastAsia="es-ES"/>
        </w:rPr>
        <w:t xml:space="preserve">Artículo segundo. </w:t>
      </w:r>
      <w:r w:rsidRPr="008C71A8">
        <w:rPr>
          <w:rFonts w:ascii="Arial" w:eastAsia="Times New Roman" w:hAnsi="Arial"/>
          <w:bCs/>
          <w:sz w:val="24"/>
          <w:szCs w:val="24"/>
          <w:lang w:eastAsia="es-ES"/>
        </w:rPr>
        <w:t>Se expide la Ley de Hacienda del Municipio de Acanceh, Yucatán, para quedar como sigue:</w:t>
      </w:r>
    </w:p>
    <w:p w14:paraId="0D855E38" w14:textId="77777777" w:rsidR="008C71A8" w:rsidRPr="008C71A8" w:rsidRDefault="008C71A8" w:rsidP="008C71A8">
      <w:pPr>
        <w:spacing w:after="0" w:line="360" w:lineRule="auto"/>
        <w:rPr>
          <w:rFonts w:ascii="Arial" w:eastAsia="Times New Roman" w:hAnsi="Arial"/>
          <w:bCs/>
          <w:lang w:eastAsia="es-ES"/>
        </w:rPr>
      </w:pPr>
    </w:p>
    <w:p w14:paraId="507C4F0D" w14:textId="77777777" w:rsidR="008C71A8" w:rsidRPr="008C71A8" w:rsidRDefault="008C71A8" w:rsidP="008C71A8">
      <w:pPr>
        <w:spacing w:after="0" w:line="240" w:lineRule="auto"/>
        <w:jc w:val="center"/>
        <w:rPr>
          <w:rFonts w:ascii="Arial" w:eastAsia="Aptos" w:hAnsi="Arial"/>
          <w:b/>
          <w:sz w:val="20"/>
          <w:szCs w:val="20"/>
        </w:rPr>
      </w:pPr>
      <w:r w:rsidRPr="008C71A8">
        <w:rPr>
          <w:rFonts w:ascii="Arial" w:eastAsia="Aptos" w:hAnsi="Arial"/>
          <w:b/>
          <w:sz w:val="20"/>
          <w:szCs w:val="20"/>
        </w:rPr>
        <w:t>LEY DE HACIENDA DEL MUNICIPIO DE ACANCEH, YUCATÁN</w:t>
      </w:r>
    </w:p>
    <w:p w14:paraId="4BF19537" w14:textId="77777777" w:rsidR="008C71A8" w:rsidRPr="008C71A8" w:rsidRDefault="008C71A8" w:rsidP="008C71A8">
      <w:pPr>
        <w:spacing w:after="0" w:line="240" w:lineRule="auto"/>
        <w:jc w:val="center"/>
        <w:rPr>
          <w:rFonts w:ascii="Arial" w:eastAsia="Aptos" w:hAnsi="Arial"/>
          <w:b/>
          <w:sz w:val="20"/>
          <w:szCs w:val="20"/>
        </w:rPr>
      </w:pPr>
    </w:p>
    <w:p w14:paraId="0DF6439D"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TÍTULO PRIMERO</w:t>
      </w:r>
    </w:p>
    <w:p w14:paraId="3B8C8F57"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DISPOSICIONES GENERALES</w:t>
      </w:r>
    </w:p>
    <w:p w14:paraId="1A63C404"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p>
    <w:p w14:paraId="006384E7"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CAPÍTULO I</w:t>
      </w:r>
    </w:p>
    <w:p w14:paraId="04EE5548"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Del Objeto de la Ley</w:t>
      </w:r>
    </w:p>
    <w:p w14:paraId="464A69F3" w14:textId="77777777" w:rsidR="008C71A8" w:rsidRPr="008C71A8" w:rsidRDefault="008C71A8" w:rsidP="008C71A8">
      <w:pPr>
        <w:spacing w:after="0" w:line="240" w:lineRule="auto"/>
        <w:rPr>
          <w:rFonts w:ascii="Arial" w:eastAsia="Aptos" w:hAnsi="Arial"/>
          <w:sz w:val="20"/>
          <w:szCs w:val="20"/>
        </w:rPr>
      </w:pPr>
    </w:p>
    <w:p w14:paraId="2FCF595E"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 </w:t>
      </w:r>
      <w:r w:rsidRPr="008C71A8">
        <w:rPr>
          <w:rFonts w:ascii="Arial" w:eastAsia="Aptos" w:hAnsi="Arial"/>
          <w:sz w:val="20"/>
          <w:szCs w:val="20"/>
          <w:lang w:eastAsia="es-MX"/>
        </w:rPr>
        <w:t>La presente Ley es de orden público y de observancia general en el territorio del Municipio de Acanceh, Yucatán, y tiene por objeto:</w:t>
      </w:r>
    </w:p>
    <w:p w14:paraId="40A446C9"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793C6C7A" w14:textId="77777777" w:rsidR="008C71A8" w:rsidRPr="008C71A8" w:rsidRDefault="008C71A8" w:rsidP="00573194">
      <w:pPr>
        <w:numPr>
          <w:ilvl w:val="0"/>
          <w:numId w:val="3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Establecer los conceptos por los que la Hacienda Pública del Municipio de Acanceh, Yucatán, podrá percibir ingresos.</w:t>
      </w:r>
    </w:p>
    <w:p w14:paraId="1E1A6DE6" w14:textId="77777777" w:rsidR="008C71A8" w:rsidRPr="008C71A8" w:rsidRDefault="008C71A8" w:rsidP="00573194">
      <w:pPr>
        <w:numPr>
          <w:ilvl w:val="0"/>
          <w:numId w:val="3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Definir el objeto, sujeto, base y época de pago de las contribuciones.</w:t>
      </w:r>
    </w:p>
    <w:p w14:paraId="76F6C17B" w14:textId="77777777" w:rsidR="008C71A8" w:rsidRPr="008C71A8" w:rsidRDefault="008C71A8" w:rsidP="00573194">
      <w:pPr>
        <w:numPr>
          <w:ilvl w:val="0"/>
          <w:numId w:val="3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Establecer los montos de las contribuciones.</w:t>
      </w:r>
    </w:p>
    <w:p w14:paraId="73697CF9" w14:textId="77777777" w:rsidR="008C71A8" w:rsidRPr="008C71A8" w:rsidRDefault="008C71A8" w:rsidP="00573194">
      <w:pPr>
        <w:numPr>
          <w:ilvl w:val="0"/>
          <w:numId w:val="3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Señalar las obligaciones y derechos que en materia fiscal tendrán las autoridades y los sujetos a que la misma se refiere.</w:t>
      </w:r>
    </w:p>
    <w:p w14:paraId="30EC4EE0" w14:textId="77777777" w:rsidR="008C71A8" w:rsidRPr="008C71A8" w:rsidRDefault="008C71A8" w:rsidP="008C71A8">
      <w:pPr>
        <w:spacing w:after="0" w:line="240" w:lineRule="auto"/>
        <w:rPr>
          <w:rFonts w:ascii="Arial" w:eastAsia="Aptos" w:hAnsi="Arial"/>
          <w:sz w:val="20"/>
          <w:szCs w:val="20"/>
        </w:rPr>
      </w:pPr>
    </w:p>
    <w:p w14:paraId="749AA8E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2. </w:t>
      </w:r>
      <w:r w:rsidRPr="008C71A8">
        <w:rPr>
          <w:rFonts w:ascii="Arial" w:eastAsia="Aptos" w:hAnsi="Arial"/>
          <w:sz w:val="20"/>
          <w:szCs w:val="20"/>
          <w:lang w:eastAsia="es-MX"/>
        </w:rPr>
        <w:t>De conformidad con lo establecido por el Código Fiscal y la Ley de Coordinación Fiscal, ambas del Estado de Yucatán, para cubrir el gasto público y demás obligaciones a su cargo, la Hacienda pública del Municipio de Acanceh, Yucatán podrá percibir ingresos por los siguientes conceptos:</w:t>
      </w:r>
    </w:p>
    <w:p w14:paraId="6C4FD68D"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4DE6D7A2" w14:textId="77777777" w:rsidR="008C71A8" w:rsidRPr="008C71A8" w:rsidRDefault="008C71A8" w:rsidP="00573194">
      <w:pPr>
        <w:numPr>
          <w:ilvl w:val="0"/>
          <w:numId w:val="32"/>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Impuestos.</w:t>
      </w:r>
    </w:p>
    <w:p w14:paraId="2BEB37CC" w14:textId="77777777" w:rsidR="008C71A8" w:rsidRPr="008C71A8" w:rsidRDefault="008C71A8" w:rsidP="00573194">
      <w:pPr>
        <w:numPr>
          <w:ilvl w:val="0"/>
          <w:numId w:val="32"/>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Derechos.</w:t>
      </w:r>
    </w:p>
    <w:p w14:paraId="79C84DB2" w14:textId="77777777" w:rsidR="008C71A8" w:rsidRPr="008C71A8" w:rsidRDefault="008C71A8" w:rsidP="00573194">
      <w:pPr>
        <w:numPr>
          <w:ilvl w:val="0"/>
          <w:numId w:val="32"/>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Contribuciones de Mejoras.</w:t>
      </w:r>
    </w:p>
    <w:p w14:paraId="14599589" w14:textId="77777777" w:rsidR="008C71A8" w:rsidRPr="008C71A8" w:rsidRDefault="008C71A8" w:rsidP="00573194">
      <w:pPr>
        <w:numPr>
          <w:ilvl w:val="0"/>
          <w:numId w:val="32"/>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Productos.</w:t>
      </w:r>
    </w:p>
    <w:p w14:paraId="4BCA6396" w14:textId="77777777" w:rsidR="008C71A8" w:rsidRPr="008C71A8" w:rsidRDefault="008C71A8" w:rsidP="00573194">
      <w:pPr>
        <w:numPr>
          <w:ilvl w:val="0"/>
          <w:numId w:val="32"/>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Aprovechamientos.</w:t>
      </w:r>
    </w:p>
    <w:p w14:paraId="2E5B61E3" w14:textId="77777777" w:rsidR="008C71A8" w:rsidRPr="008C71A8" w:rsidRDefault="008C71A8" w:rsidP="00573194">
      <w:pPr>
        <w:numPr>
          <w:ilvl w:val="0"/>
          <w:numId w:val="32"/>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Participaciones.</w:t>
      </w:r>
    </w:p>
    <w:p w14:paraId="02C706A1" w14:textId="77777777" w:rsidR="008C71A8" w:rsidRPr="008C71A8" w:rsidRDefault="008C71A8" w:rsidP="00573194">
      <w:pPr>
        <w:numPr>
          <w:ilvl w:val="0"/>
          <w:numId w:val="32"/>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Aportaciones.</w:t>
      </w:r>
    </w:p>
    <w:p w14:paraId="2855F4B4" w14:textId="77777777" w:rsidR="008C71A8" w:rsidRPr="008C71A8" w:rsidRDefault="008C71A8" w:rsidP="00573194">
      <w:pPr>
        <w:numPr>
          <w:ilvl w:val="0"/>
          <w:numId w:val="32"/>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lastRenderedPageBreak/>
        <w:t>Ingresos Extraordinarios.</w:t>
      </w:r>
    </w:p>
    <w:p w14:paraId="0499694D" w14:textId="77777777" w:rsidR="008C71A8" w:rsidRPr="008C71A8" w:rsidRDefault="008C71A8" w:rsidP="008C71A8">
      <w:pPr>
        <w:spacing w:after="0" w:line="240" w:lineRule="auto"/>
        <w:rPr>
          <w:rFonts w:ascii="Arial" w:eastAsia="Aptos" w:hAnsi="Arial"/>
          <w:sz w:val="20"/>
          <w:szCs w:val="20"/>
        </w:rPr>
      </w:pPr>
    </w:p>
    <w:p w14:paraId="0C69532B"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CAPÍTULO II</w:t>
      </w:r>
    </w:p>
    <w:p w14:paraId="3FA841D5"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 los Ordenamientos Fiscales</w:t>
      </w:r>
    </w:p>
    <w:p w14:paraId="34F25E79" w14:textId="77777777" w:rsidR="008C71A8" w:rsidRPr="008C71A8" w:rsidRDefault="008C71A8" w:rsidP="008C71A8">
      <w:pPr>
        <w:spacing w:after="0" w:line="240" w:lineRule="auto"/>
        <w:rPr>
          <w:rFonts w:ascii="Arial" w:eastAsia="Aptos" w:hAnsi="Arial"/>
          <w:sz w:val="20"/>
          <w:szCs w:val="20"/>
        </w:rPr>
      </w:pPr>
    </w:p>
    <w:p w14:paraId="511F167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3. </w:t>
      </w:r>
      <w:r w:rsidRPr="008C71A8">
        <w:rPr>
          <w:rFonts w:ascii="Arial" w:eastAsia="Aptos" w:hAnsi="Arial"/>
          <w:sz w:val="20"/>
          <w:szCs w:val="20"/>
          <w:lang w:eastAsia="es-MX"/>
        </w:rPr>
        <w:t>Son ordenamientos fiscales:</w:t>
      </w:r>
    </w:p>
    <w:p w14:paraId="30AE545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AE53C8F" w14:textId="77777777" w:rsidR="008C71A8" w:rsidRPr="008C71A8" w:rsidRDefault="008C71A8" w:rsidP="00573194">
      <w:pPr>
        <w:numPr>
          <w:ilvl w:val="0"/>
          <w:numId w:val="3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El Código Fiscal del Estado de Yucatán.</w:t>
      </w:r>
    </w:p>
    <w:p w14:paraId="3750F5F8" w14:textId="77777777" w:rsidR="008C71A8" w:rsidRPr="008C71A8" w:rsidRDefault="008C71A8" w:rsidP="00573194">
      <w:pPr>
        <w:numPr>
          <w:ilvl w:val="0"/>
          <w:numId w:val="3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Ley de Coordinación Fiscal del Estado de Yucatán.</w:t>
      </w:r>
    </w:p>
    <w:p w14:paraId="37F8F187" w14:textId="77777777" w:rsidR="008C71A8" w:rsidRPr="008C71A8" w:rsidRDefault="008C71A8" w:rsidP="00573194">
      <w:pPr>
        <w:numPr>
          <w:ilvl w:val="0"/>
          <w:numId w:val="3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Ley de Hacienda del Municipio de Acanceh, Yucatán.</w:t>
      </w:r>
    </w:p>
    <w:p w14:paraId="645697FD" w14:textId="77777777" w:rsidR="008C71A8" w:rsidRPr="008C71A8" w:rsidRDefault="008C71A8" w:rsidP="00573194">
      <w:pPr>
        <w:numPr>
          <w:ilvl w:val="0"/>
          <w:numId w:val="3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Ley de Ingresos del Municipio de Acanceh, Yucatán.</w:t>
      </w:r>
    </w:p>
    <w:p w14:paraId="6911BDD8" w14:textId="77777777" w:rsidR="008C71A8" w:rsidRPr="008C71A8" w:rsidRDefault="008C71A8" w:rsidP="00573194">
      <w:pPr>
        <w:numPr>
          <w:ilvl w:val="0"/>
          <w:numId w:val="3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Los Reglamentos Municipales y las demás leyes, que contengan disposiciones de carácter fiscal y hacendaria.</w:t>
      </w:r>
    </w:p>
    <w:p w14:paraId="68ACE7C0" w14:textId="77777777" w:rsidR="008C71A8" w:rsidRPr="008C71A8" w:rsidRDefault="008C71A8" w:rsidP="008C71A8">
      <w:pPr>
        <w:spacing w:after="0" w:line="240" w:lineRule="auto"/>
        <w:rPr>
          <w:rFonts w:ascii="Arial" w:eastAsia="Aptos" w:hAnsi="Arial"/>
          <w:sz w:val="20"/>
          <w:szCs w:val="20"/>
        </w:rPr>
      </w:pPr>
    </w:p>
    <w:p w14:paraId="4C439A4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4. </w:t>
      </w:r>
      <w:r w:rsidRPr="008C71A8">
        <w:rPr>
          <w:rFonts w:ascii="Arial" w:eastAsia="Aptos" w:hAnsi="Arial"/>
          <w:sz w:val="20"/>
          <w:szCs w:val="20"/>
          <w:lang w:eastAsia="es-MX"/>
        </w:rPr>
        <w:t xml:space="preserve">La Ley de Ingresos del Municipio de Acanceh, Yucatán </w:t>
      </w:r>
      <w:r w:rsidRPr="008C71A8">
        <w:rPr>
          <w:rFonts w:ascii="Arial" w:eastAsia="Aptos" w:hAnsi="Arial"/>
          <w:sz w:val="20"/>
          <w:szCs w:val="20"/>
          <w:lang w:val="es-ES" w:eastAsia="es-MX"/>
        </w:rPr>
        <w:t>tendrán una vigencia anual que iniciará el día uno de enero y concluirá al expirar el treinta y uno de diciembre de cada año. Por esta razón el Ayuntamiento deberá presentar a más tardar el veinticinco de noviembre de cada año su iniciativa de Ley de Ingresos ante el Congreso del Estado, para su aprobación que deberá ser a más tardar el día quince de diciembre de cada año. La Legislatura Local tendrá a su vez la obligación de efectuar los trámites necesarios para que dicha ley se publique a más tardar, el día treinta y uno de diciembre del año que corresponda. Si por alguna circunstancia una iniciativa no fuere aprobada o publicada dentro de los plazos que señala este artículo, entonces continuará vigente la Ley de Ingresos del Ejercicio Fiscal inmediato anterior.</w:t>
      </w:r>
    </w:p>
    <w:p w14:paraId="5881597F" w14:textId="77777777" w:rsidR="008C71A8" w:rsidRPr="008C71A8" w:rsidRDefault="008C71A8" w:rsidP="008C71A8">
      <w:pPr>
        <w:spacing w:after="0" w:line="240" w:lineRule="auto"/>
        <w:rPr>
          <w:rFonts w:ascii="Arial" w:eastAsia="Aptos" w:hAnsi="Arial"/>
          <w:sz w:val="20"/>
          <w:szCs w:val="20"/>
        </w:rPr>
      </w:pPr>
    </w:p>
    <w:p w14:paraId="75534B94"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CAPÍTULO III</w:t>
      </w:r>
    </w:p>
    <w:p w14:paraId="178762EE"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 las Autoridades Fiscales</w:t>
      </w:r>
    </w:p>
    <w:p w14:paraId="3FEB092C" w14:textId="77777777" w:rsidR="008C71A8" w:rsidRPr="008C71A8" w:rsidRDefault="008C71A8" w:rsidP="008C71A8">
      <w:pPr>
        <w:spacing w:after="0" w:line="240" w:lineRule="auto"/>
        <w:rPr>
          <w:rFonts w:ascii="Arial" w:eastAsia="Aptos" w:hAnsi="Arial"/>
          <w:sz w:val="20"/>
          <w:szCs w:val="20"/>
        </w:rPr>
      </w:pPr>
    </w:p>
    <w:p w14:paraId="36CBA61E"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5. </w:t>
      </w:r>
      <w:r w:rsidRPr="008C71A8">
        <w:rPr>
          <w:rFonts w:ascii="Arial" w:eastAsia="Aptos" w:hAnsi="Arial"/>
          <w:sz w:val="20"/>
          <w:szCs w:val="20"/>
          <w:lang w:eastAsia="es-MX"/>
        </w:rPr>
        <w:t>A falta de norma fiscal municipal expresa, será de aplicación supletoria el Código Fiscal del Estado de Yucatán.</w:t>
      </w:r>
    </w:p>
    <w:p w14:paraId="3DB08B2A" w14:textId="77777777" w:rsidR="008C71A8" w:rsidRPr="008C71A8" w:rsidRDefault="008C71A8" w:rsidP="008C71A8">
      <w:pPr>
        <w:spacing w:after="0" w:line="240" w:lineRule="auto"/>
        <w:rPr>
          <w:rFonts w:ascii="Arial" w:eastAsia="Aptos" w:hAnsi="Arial"/>
          <w:sz w:val="20"/>
          <w:szCs w:val="20"/>
        </w:rPr>
      </w:pPr>
    </w:p>
    <w:p w14:paraId="38D7A1ED"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6. </w:t>
      </w:r>
      <w:r w:rsidRPr="008C71A8">
        <w:rPr>
          <w:rFonts w:ascii="Arial" w:eastAsia="Aptos" w:hAnsi="Arial"/>
          <w:sz w:val="20"/>
          <w:szCs w:val="20"/>
          <w:lang w:eastAsia="es-MX"/>
        </w:rPr>
        <w:t>Para los efectos de la presente ley, son autoridades fiscales:</w:t>
      </w:r>
    </w:p>
    <w:p w14:paraId="436BC881"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18F7DAAD" w14:textId="77777777" w:rsidR="008C71A8" w:rsidRPr="008C71A8" w:rsidRDefault="008C71A8" w:rsidP="00573194">
      <w:pPr>
        <w:numPr>
          <w:ilvl w:val="0"/>
          <w:numId w:val="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El Ayuntamiento.</w:t>
      </w:r>
    </w:p>
    <w:p w14:paraId="778CE235" w14:textId="77777777" w:rsidR="008C71A8" w:rsidRPr="008C71A8" w:rsidRDefault="008C71A8" w:rsidP="00573194">
      <w:pPr>
        <w:numPr>
          <w:ilvl w:val="0"/>
          <w:numId w:val="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persona titular de la Presidencia Municipal.</w:t>
      </w:r>
    </w:p>
    <w:p w14:paraId="72CEF068" w14:textId="77777777" w:rsidR="008C71A8" w:rsidRPr="008C71A8" w:rsidRDefault="008C71A8" w:rsidP="00573194">
      <w:pPr>
        <w:numPr>
          <w:ilvl w:val="0"/>
          <w:numId w:val="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persona que ejerza la Sindicatura.</w:t>
      </w:r>
    </w:p>
    <w:p w14:paraId="07E9A804" w14:textId="77777777" w:rsidR="008C71A8" w:rsidRPr="008C71A8" w:rsidRDefault="008C71A8" w:rsidP="00573194">
      <w:pPr>
        <w:numPr>
          <w:ilvl w:val="0"/>
          <w:numId w:val="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persona a cargo de la Tesorería Municipal.</w:t>
      </w:r>
    </w:p>
    <w:p w14:paraId="29DF5A07" w14:textId="77777777" w:rsidR="008C71A8" w:rsidRPr="008C71A8" w:rsidRDefault="008C71A8" w:rsidP="00573194">
      <w:pPr>
        <w:numPr>
          <w:ilvl w:val="0"/>
          <w:numId w:val="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persona titular de la oficina recaudadora.</w:t>
      </w:r>
    </w:p>
    <w:p w14:paraId="788D7756" w14:textId="77777777" w:rsidR="008C71A8" w:rsidRPr="008C71A8" w:rsidRDefault="008C71A8" w:rsidP="00573194">
      <w:pPr>
        <w:numPr>
          <w:ilvl w:val="0"/>
          <w:numId w:val="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persona titular de la oficina encargada de aplicar el procedimiento administrativo de ejecución.</w:t>
      </w:r>
    </w:p>
    <w:p w14:paraId="6628124E" w14:textId="77777777" w:rsidR="008C71A8" w:rsidRPr="008C71A8" w:rsidRDefault="008C71A8" w:rsidP="008C71A8">
      <w:pPr>
        <w:spacing w:after="0" w:line="240" w:lineRule="auto"/>
        <w:jc w:val="both"/>
        <w:rPr>
          <w:rFonts w:ascii="Arial" w:eastAsia="Aptos" w:hAnsi="Arial"/>
          <w:sz w:val="20"/>
          <w:szCs w:val="20"/>
        </w:rPr>
      </w:pPr>
    </w:p>
    <w:p w14:paraId="2A53221D"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CAPÍTULO IV</w:t>
      </w:r>
    </w:p>
    <w:p w14:paraId="52507BF7"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 las y los Contribuyentes y sus Obligaciones</w:t>
      </w:r>
    </w:p>
    <w:p w14:paraId="74B08CDE" w14:textId="77777777" w:rsidR="008C71A8" w:rsidRPr="008C71A8" w:rsidRDefault="008C71A8" w:rsidP="008C71A8">
      <w:pPr>
        <w:spacing w:after="0" w:line="240" w:lineRule="auto"/>
        <w:rPr>
          <w:rFonts w:ascii="Arial" w:eastAsia="Aptos" w:hAnsi="Arial"/>
          <w:sz w:val="20"/>
          <w:szCs w:val="20"/>
        </w:rPr>
      </w:pPr>
    </w:p>
    <w:p w14:paraId="34190E32"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Artículo 7.</w:t>
      </w:r>
      <w:r w:rsidRPr="008C71A8">
        <w:rPr>
          <w:rFonts w:ascii="Arial" w:eastAsia="Aptos" w:hAnsi="Arial"/>
          <w:sz w:val="20"/>
          <w:szCs w:val="20"/>
          <w:lang w:eastAsia="es-MX"/>
        </w:rPr>
        <w:t xml:space="preserve"> Las personas físicas o morales, mexicanas o extranjeras, domiciliadas dentro del Municipio de Acanceh, Yucatán, o fuera de él, que tuvieren bienes o celebren actos dentro del territorio </w:t>
      </w:r>
      <w:proofErr w:type="gramStart"/>
      <w:r w:rsidRPr="008C71A8">
        <w:rPr>
          <w:rFonts w:ascii="Arial" w:eastAsia="Aptos" w:hAnsi="Arial"/>
          <w:sz w:val="20"/>
          <w:szCs w:val="20"/>
          <w:lang w:eastAsia="es-MX"/>
        </w:rPr>
        <w:t>del mismo</w:t>
      </w:r>
      <w:proofErr w:type="gramEnd"/>
      <w:r w:rsidRPr="008C71A8">
        <w:rPr>
          <w:rFonts w:ascii="Arial" w:eastAsia="Aptos" w:hAnsi="Arial"/>
          <w:sz w:val="20"/>
          <w:szCs w:val="20"/>
          <w:lang w:eastAsia="es-MX"/>
        </w:rPr>
        <w:t>, están obligadas a contribuir para los gastos públicos del Municipio y a cumplir con las disposiciones administrativas y fiscales que se señalen en la presente ley, en la Ley de Ingresos del Municipio de Acanceh, en el Código Fiscal del Estado de Yucatán, y en los Reglamentos Municipales.</w:t>
      </w:r>
    </w:p>
    <w:p w14:paraId="40425D38" w14:textId="77777777" w:rsidR="008C71A8" w:rsidRPr="008C71A8" w:rsidRDefault="008C71A8" w:rsidP="008C71A8">
      <w:pPr>
        <w:spacing w:after="0" w:line="240" w:lineRule="auto"/>
        <w:jc w:val="center"/>
        <w:rPr>
          <w:rFonts w:ascii="Arial" w:eastAsia="Times New Roman" w:hAnsi="Arial"/>
          <w:b/>
          <w:sz w:val="20"/>
          <w:szCs w:val="20"/>
        </w:rPr>
      </w:pPr>
    </w:p>
    <w:p w14:paraId="4CFF0B01"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8. </w:t>
      </w:r>
      <w:r w:rsidRPr="008C71A8">
        <w:rPr>
          <w:rFonts w:ascii="Arial" w:eastAsia="Aptos" w:hAnsi="Arial"/>
          <w:sz w:val="20"/>
          <w:szCs w:val="20"/>
          <w:lang w:eastAsia="es-MX"/>
        </w:rPr>
        <w:t>Para los efectos de esta ley, se entenderá por territorio municipal, el área geográfica que, para cada uno de los Municipios del Estado señala la Ley de Gobierno de los  Municipios del Estado de Yucatán; o bien el área geográfica que delimite el Congreso del Estado de Yucatán</w:t>
      </w:r>
    </w:p>
    <w:p w14:paraId="6F560126" w14:textId="77777777" w:rsidR="008C71A8" w:rsidRPr="008C71A8" w:rsidRDefault="008C71A8" w:rsidP="008C71A8">
      <w:pPr>
        <w:spacing w:after="0" w:line="240" w:lineRule="auto"/>
        <w:rPr>
          <w:rFonts w:ascii="Arial" w:eastAsia="Aptos" w:hAnsi="Arial"/>
          <w:sz w:val="20"/>
          <w:szCs w:val="20"/>
        </w:rPr>
      </w:pPr>
    </w:p>
    <w:p w14:paraId="5176FC33"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lastRenderedPageBreak/>
        <w:t xml:space="preserve">Artículo 9. </w:t>
      </w:r>
      <w:r w:rsidRPr="008C71A8">
        <w:rPr>
          <w:rFonts w:ascii="Arial" w:eastAsia="Aptos" w:hAnsi="Arial"/>
          <w:sz w:val="20"/>
          <w:szCs w:val="20"/>
          <w:lang w:eastAsia="es-MX"/>
        </w:rPr>
        <w:t>Las personas a que se refiere el artículo 7 de esta ley, además de las obligaciones contenidas en este ordenamiento, deberán cumplir con lo siguiente:</w:t>
      </w:r>
    </w:p>
    <w:p w14:paraId="5CB611DC"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4FD7FCE3" w14:textId="77777777" w:rsidR="008C71A8" w:rsidRPr="008C71A8" w:rsidRDefault="008C71A8" w:rsidP="00573194">
      <w:pPr>
        <w:numPr>
          <w:ilvl w:val="0"/>
          <w:numId w:val="1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Empadronarse en la Dirección de Finanzas y Tesorería Municipal, a más tardar treinta días naturales después de la apertura del comercio, negocio o establecimiento, o de la iniciación de actividades, si realizan actividades permanentes con el objeto de obtener la licencia Municipal de funcionamiento.</w:t>
      </w:r>
    </w:p>
    <w:p w14:paraId="2C0D73BF" w14:textId="77777777" w:rsidR="008C71A8" w:rsidRPr="008C71A8" w:rsidRDefault="008C71A8" w:rsidP="00573194">
      <w:pPr>
        <w:numPr>
          <w:ilvl w:val="0"/>
          <w:numId w:val="1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 xml:space="preserve">Recabar de la Dirección de Desarrollo Urbano la carta de uso de suelo en donde se determine que el giro del comercio, negocio o establecimiento que se pretende instalar, es compatible con la zona de conformidad con el Plan Municipal de Desarrollo Urbano y que </w:t>
      </w:r>
      <w:proofErr w:type="gramStart"/>
      <w:r w:rsidRPr="008C71A8">
        <w:rPr>
          <w:rFonts w:ascii="Arial" w:eastAsia="Aptos" w:hAnsi="Arial"/>
          <w:sz w:val="20"/>
          <w:szCs w:val="20"/>
          <w:lang w:eastAsia="es-MX"/>
        </w:rPr>
        <w:t>cumple</w:t>
      </w:r>
      <w:proofErr w:type="gramEnd"/>
      <w:r w:rsidRPr="008C71A8">
        <w:rPr>
          <w:rFonts w:ascii="Arial" w:eastAsia="Aptos" w:hAnsi="Arial"/>
          <w:sz w:val="20"/>
          <w:szCs w:val="20"/>
          <w:lang w:eastAsia="es-MX"/>
        </w:rPr>
        <w:t xml:space="preserve"> además, con lo dispuesto en el Reglamento de Construcciones del propio Municipio.</w:t>
      </w:r>
    </w:p>
    <w:p w14:paraId="1B1E33B7" w14:textId="77777777" w:rsidR="008C71A8" w:rsidRPr="008C71A8" w:rsidRDefault="008C71A8" w:rsidP="00573194">
      <w:pPr>
        <w:numPr>
          <w:ilvl w:val="0"/>
          <w:numId w:val="1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Dar aviso por escrito, en un plazo de quince días hábiles, de cualquier modificación, aumento de giro, traspaso, cambio de domicilio, cambio de denominación, suspensión de actividades, clausura y baja.</w:t>
      </w:r>
    </w:p>
    <w:p w14:paraId="70B2B856" w14:textId="77777777" w:rsidR="008C71A8" w:rsidRPr="008C71A8" w:rsidRDefault="008C71A8" w:rsidP="00573194">
      <w:pPr>
        <w:numPr>
          <w:ilvl w:val="0"/>
          <w:numId w:val="1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Recabar autorización de la Tesorería Municipal, si realizan actividades eventuales y con base en dicha autorización, solicitar la determinación de las contribuciones que estén obligados a pagar.</w:t>
      </w:r>
    </w:p>
    <w:p w14:paraId="1356B8AD" w14:textId="77777777" w:rsidR="008C71A8" w:rsidRPr="008C71A8" w:rsidRDefault="008C71A8" w:rsidP="00573194">
      <w:pPr>
        <w:numPr>
          <w:ilvl w:val="0"/>
          <w:numId w:val="1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Utilizar las formas o formularios elaborados por la Tesorería Municipal, para comparecer, solicitar o liquidar créditos fiscales y/o administrativos.</w:t>
      </w:r>
    </w:p>
    <w:p w14:paraId="00F77B06" w14:textId="77777777" w:rsidR="008C71A8" w:rsidRPr="008C71A8" w:rsidRDefault="008C71A8" w:rsidP="00573194">
      <w:pPr>
        <w:numPr>
          <w:ilvl w:val="0"/>
          <w:numId w:val="1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Permitir las visitas de inspección, atender los requerimientos de documentación y Auditorías que determine la Tesorería Municipal, en la forma y dentro de los plazos que señala el Código Fiscal del Estado de Yucatán.</w:t>
      </w:r>
    </w:p>
    <w:p w14:paraId="3137552B" w14:textId="77777777" w:rsidR="008C71A8" w:rsidRPr="008C71A8" w:rsidRDefault="008C71A8" w:rsidP="00573194">
      <w:pPr>
        <w:numPr>
          <w:ilvl w:val="0"/>
          <w:numId w:val="1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Exhibir los documentos públicos y privados que requiera la Tesorería Municipal, previo mandamiento por escrito que funde y motive esta medida.</w:t>
      </w:r>
    </w:p>
    <w:p w14:paraId="32CB311C" w14:textId="77777777" w:rsidR="008C71A8" w:rsidRPr="008C71A8" w:rsidRDefault="008C71A8" w:rsidP="00573194">
      <w:pPr>
        <w:numPr>
          <w:ilvl w:val="0"/>
          <w:numId w:val="1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Proporcionar con veracidad los datos que requiera la Tesorería Municipal.</w:t>
      </w:r>
    </w:p>
    <w:p w14:paraId="3827C006" w14:textId="77777777" w:rsidR="008C71A8" w:rsidRPr="008C71A8" w:rsidRDefault="008C71A8" w:rsidP="00573194">
      <w:pPr>
        <w:numPr>
          <w:ilvl w:val="0"/>
          <w:numId w:val="1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Realizar los pagos y cumplir con las obligaciones fiscales, en la forma y términos que señala la presente Ley.</w:t>
      </w:r>
    </w:p>
    <w:p w14:paraId="67FE74E4" w14:textId="77777777" w:rsidR="008C71A8" w:rsidRPr="008C71A8" w:rsidRDefault="008C71A8" w:rsidP="008C71A8">
      <w:pPr>
        <w:spacing w:after="0" w:line="240" w:lineRule="auto"/>
        <w:rPr>
          <w:rFonts w:ascii="Arial" w:eastAsia="Aptos" w:hAnsi="Arial"/>
          <w:sz w:val="20"/>
          <w:szCs w:val="20"/>
        </w:rPr>
      </w:pPr>
    </w:p>
    <w:p w14:paraId="27D734B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10. </w:t>
      </w:r>
      <w:r w:rsidRPr="008C71A8">
        <w:rPr>
          <w:rFonts w:ascii="Arial" w:eastAsia="Aptos" w:hAnsi="Arial"/>
          <w:sz w:val="20"/>
          <w:szCs w:val="20"/>
          <w:lang w:eastAsia="es-MX"/>
        </w:rPr>
        <w:t>Los avisos, declaraciones, solicitudes, memoriales o manifestaciones, que presenten los contribuyentes para el pago de alguna contribución o producto, se harán en los formularios que apruebe la Tesorería Municipal en cada caso, debiendo consignarse los datos, y acompañar los documentos que se requieran.</w:t>
      </w:r>
    </w:p>
    <w:p w14:paraId="060EC4FA" w14:textId="77777777" w:rsidR="008C71A8" w:rsidRPr="008C71A8" w:rsidRDefault="008C71A8" w:rsidP="008C71A8">
      <w:pPr>
        <w:spacing w:after="0" w:line="240" w:lineRule="auto"/>
        <w:rPr>
          <w:rFonts w:ascii="Arial" w:eastAsia="Aptos" w:hAnsi="Arial"/>
          <w:sz w:val="20"/>
          <w:szCs w:val="20"/>
        </w:rPr>
      </w:pPr>
    </w:p>
    <w:p w14:paraId="7FA75287"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CAPÍTULO V</w:t>
      </w:r>
    </w:p>
    <w:p w14:paraId="51160F96" w14:textId="77777777" w:rsidR="008C71A8" w:rsidRPr="008C71A8" w:rsidRDefault="008C71A8" w:rsidP="008C71A8">
      <w:pPr>
        <w:widowControl w:val="0"/>
        <w:spacing w:after="0" w:line="240" w:lineRule="auto"/>
        <w:jc w:val="center"/>
        <w:rPr>
          <w:rFonts w:ascii="Arial" w:eastAsia="Aptos" w:hAnsi="Arial"/>
          <w:b/>
          <w:sz w:val="20"/>
          <w:szCs w:val="20"/>
        </w:rPr>
      </w:pPr>
      <w:r w:rsidRPr="008C71A8">
        <w:rPr>
          <w:rFonts w:ascii="Arial" w:eastAsia="Aptos" w:hAnsi="Arial"/>
          <w:b/>
          <w:bCs/>
          <w:sz w:val="20"/>
          <w:szCs w:val="20"/>
          <w:lang w:eastAsia="es-MX"/>
        </w:rPr>
        <w:t>De los Créditos Fiscales</w:t>
      </w:r>
    </w:p>
    <w:p w14:paraId="5660C1C9" w14:textId="77777777" w:rsidR="008C71A8" w:rsidRPr="008C71A8" w:rsidRDefault="008C71A8" w:rsidP="008C71A8">
      <w:pPr>
        <w:spacing w:after="0" w:line="240" w:lineRule="auto"/>
        <w:ind w:firstLine="708"/>
        <w:jc w:val="both"/>
        <w:rPr>
          <w:rFonts w:ascii="Arial" w:eastAsia="Aptos" w:hAnsi="Arial"/>
          <w:sz w:val="20"/>
          <w:szCs w:val="20"/>
        </w:rPr>
      </w:pPr>
    </w:p>
    <w:p w14:paraId="58F7231F"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b/>
          <w:bCs/>
          <w:sz w:val="20"/>
          <w:szCs w:val="20"/>
          <w:lang w:eastAsia="es-MX"/>
        </w:rPr>
        <w:t xml:space="preserve">Artículo 11. </w:t>
      </w:r>
      <w:r w:rsidRPr="008C71A8">
        <w:rPr>
          <w:rFonts w:ascii="Arial" w:eastAsia="Aptos" w:hAnsi="Arial"/>
          <w:sz w:val="20"/>
          <w:szCs w:val="20"/>
          <w:lang w:eastAsia="es-MX"/>
        </w:rPr>
        <w:t>Son créditos fiscales los que el Ayuntamiento de Acanceh y sus organismos descentralizados tengan derecho de percibir, que provengan de contribuciones, de aprovechamientos y de sus accesorios; incluyendo los que se deriven de responsabilidades que el Ayuntamiento tenga derecho a exigir de sus servidores públicos o de los particulares; así como aquellos a los que la ley otorgue ese carácter y el Municipio tenga derecho a percibir por cuenta ajena.</w:t>
      </w:r>
    </w:p>
    <w:p w14:paraId="1C0B33B5"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74CB5941"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12. </w:t>
      </w:r>
      <w:r w:rsidRPr="008C71A8">
        <w:rPr>
          <w:rFonts w:ascii="Arial" w:eastAsia="Aptos" w:hAnsi="Arial"/>
          <w:sz w:val="20"/>
          <w:szCs w:val="20"/>
          <w:lang w:eastAsia="es-MX"/>
        </w:rPr>
        <w:t xml:space="preserve">Los créditos fiscales a favor del Municipio serán exigibles a partir del día siguiente al del vencimiento fijado para su pago. Cuando no exista fecha o plazo para el pago de dichos créditos, éstos deberán cubrirse dentro de los quince días hábiles siguientes, contados desde el momento en que se realice el acto o se celebre el contrato que dio lugar a la </w:t>
      </w:r>
      <w:proofErr w:type="spellStart"/>
      <w:r w:rsidRPr="008C71A8">
        <w:rPr>
          <w:rFonts w:ascii="Arial" w:eastAsia="Aptos" w:hAnsi="Arial"/>
          <w:sz w:val="20"/>
          <w:szCs w:val="20"/>
          <w:lang w:eastAsia="es-MX"/>
        </w:rPr>
        <w:t>causación</w:t>
      </w:r>
      <w:proofErr w:type="spellEnd"/>
      <w:r w:rsidRPr="008C71A8">
        <w:rPr>
          <w:rFonts w:ascii="Arial" w:eastAsia="Aptos" w:hAnsi="Arial"/>
          <w:sz w:val="20"/>
          <w:szCs w:val="20"/>
          <w:lang w:eastAsia="es-MX"/>
        </w:rPr>
        <w:t xml:space="preserve">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autorizado para el cobro.</w:t>
      </w:r>
    </w:p>
    <w:p w14:paraId="382BFCC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0A8D93B3"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 xml:space="preserve">En los términos establecidos en el párrafo anterior, para el pago de los créditos fiscales municipales se computarán sólo los días hábiles, entendiéndose por éstos, aquellos que establezcan las leyes de la </w:t>
      </w:r>
      <w:r w:rsidRPr="008C71A8">
        <w:rPr>
          <w:rFonts w:ascii="Arial" w:eastAsia="Aptos" w:hAnsi="Arial"/>
          <w:sz w:val="20"/>
          <w:szCs w:val="20"/>
          <w:lang w:eastAsia="es-MX"/>
        </w:rPr>
        <w:lastRenderedPageBreak/>
        <w:t>materia y en que se encuentren abiertas al público las oficinas recaudadoras. Si al término del vencimiento fuere día inhábil, el plazo se prorrogará al siguiente día hábil.</w:t>
      </w:r>
    </w:p>
    <w:p w14:paraId="7467E3FC" w14:textId="77777777" w:rsidR="008C71A8" w:rsidRPr="008C71A8" w:rsidRDefault="008C71A8" w:rsidP="008C71A8">
      <w:pPr>
        <w:spacing w:after="0" w:line="240" w:lineRule="auto"/>
        <w:rPr>
          <w:rFonts w:ascii="Arial" w:eastAsia="Aptos" w:hAnsi="Arial"/>
          <w:sz w:val="20"/>
          <w:szCs w:val="20"/>
        </w:rPr>
      </w:pPr>
    </w:p>
    <w:p w14:paraId="50A22FF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13. </w:t>
      </w:r>
      <w:r w:rsidRPr="008C71A8">
        <w:rPr>
          <w:rFonts w:ascii="Arial" w:eastAsia="Aptos" w:hAnsi="Arial"/>
          <w:sz w:val="20"/>
          <w:szCs w:val="20"/>
          <w:lang w:eastAsia="es-MX"/>
        </w:rPr>
        <w:t>Son solidariamente responsables del pago de un crédito fiscal:</w:t>
      </w:r>
    </w:p>
    <w:p w14:paraId="7916BC1E"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783BBD3C" w14:textId="77777777" w:rsidR="008C71A8" w:rsidRPr="008C71A8" w:rsidRDefault="008C71A8" w:rsidP="00573194">
      <w:pPr>
        <w:numPr>
          <w:ilvl w:val="0"/>
          <w:numId w:val="1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Las personas físicas y morales, que adquieran bienes o negociaciones ubicadas dentro del territorio municipal, que reporten adeudos a favor del Municipio y, que respondan a períodos anteriores a la adquisición.</w:t>
      </w:r>
    </w:p>
    <w:p w14:paraId="26D7AE32" w14:textId="77777777" w:rsidR="008C71A8" w:rsidRPr="008C71A8" w:rsidRDefault="008C71A8" w:rsidP="00573194">
      <w:pPr>
        <w:numPr>
          <w:ilvl w:val="0"/>
          <w:numId w:val="1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Los albaceas, copropietarios, fideicomitentes o fideicomisarios de un bien determinado, por cuya administración, copropiedad o derecho se cause una contribución a favor del Municipio.</w:t>
      </w:r>
    </w:p>
    <w:p w14:paraId="3B427055" w14:textId="77777777" w:rsidR="008C71A8" w:rsidRPr="008C71A8" w:rsidRDefault="008C71A8" w:rsidP="00573194">
      <w:pPr>
        <w:numPr>
          <w:ilvl w:val="0"/>
          <w:numId w:val="1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Los retenedores de impuestos.</w:t>
      </w:r>
    </w:p>
    <w:p w14:paraId="7EDC413F" w14:textId="77777777" w:rsidR="008C71A8" w:rsidRPr="008C71A8" w:rsidRDefault="008C71A8" w:rsidP="00573194">
      <w:pPr>
        <w:numPr>
          <w:ilvl w:val="0"/>
          <w:numId w:val="1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 xml:space="preserve">Los funcionarios, fedatarios y demás personas que señala la presente Ley y </w:t>
      </w:r>
      <w:proofErr w:type="gramStart"/>
      <w:r w:rsidRPr="008C71A8">
        <w:rPr>
          <w:rFonts w:ascii="Arial" w:eastAsia="Aptos" w:hAnsi="Arial"/>
          <w:sz w:val="20"/>
          <w:szCs w:val="20"/>
          <w:lang w:eastAsia="es-MX"/>
        </w:rPr>
        <w:t>que</w:t>
      </w:r>
      <w:proofErr w:type="gramEnd"/>
      <w:r w:rsidRPr="008C71A8">
        <w:rPr>
          <w:rFonts w:ascii="Arial" w:eastAsia="Aptos" w:hAnsi="Arial"/>
          <w:sz w:val="20"/>
          <w:szCs w:val="20"/>
          <w:lang w:eastAsia="es-MX"/>
        </w:rPr>
        <w:t xml:space="preserve"> en el ejercicio de sus funciones, no cumplan con las obligaciones que las leyes y disposiciones fiscales les imponen, de exigir, a quienes están obligados a hacerlo, que acrediten que están al corriente en el pago de sus contribuciones o créditos fiscales al Municipio.</w:t>
      </w:r>
    </w:p>
    <w:p w14:paraId="62BFFBF4"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7A31B96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14. </w:t>
      </w:r>
      <w:r w:rsidRPr="008C71A8">
        <w:rPr>
          <w:rFonts w:ascii="Arial" w:eastAsia="Aptos" w:hAnsi="Arial"/>
          <w:sz w:val="20"/>
          <w:szCs w:val="20"/>
          <w:lang w:eastAsia="es-MX"/>
        </w:rPr>
        <w:t>Los contribuyentes deberán efectuar los pagos de sus créditos fiscales municipales, en las cajas recaudadoras de la Tesorería Municipal o en los lugares que la misma designe para tal efecto, sin aviso previo o requerimiento alguno, salvo en los casos en que las disposiciones legales determinen lo contrario.</w:t>
      </w:r>
    </w:p>
    <w:p w14:paraId="60A25E43" w14:textId="77777777" w:rsidR="008C71A8" w:rsidRPr="008C71A8" w:rsidRDefault="008C71A8" w:rsidP="008C71A8">
      <w:pPr>
        <w:spacing w:after="0" w:line="240" w:lineRule="auto"/>
        <w:ind w:left="1416" w:hanging="1416"/>
        <w:rPr>
          <w:rFonts w:ascii="Arial" w:eastAsia="Aptos" w:hAnsi="Arial"/>
          <w:sz w:val="20"/>
          <w:szCs w:val="20"/>
        </w:rPr>
      </w:pPr>
    </w:p>
    <w:p w14:paraId="500712D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15. </w:t>
      </w:r>
      <w:r w:rsidRPr="008C71A8">
        <w:rPr>
          <w:rFonts w:ascii="Arial" w:eastAsia="Aptos" w:hAnsi="Arial"/>
          <w:sz w:val="20"/>
          <w:szCs w:val="20"/>
          <w:lang w:eastAsia="es-MX"/>
        </w:rPr>
        <w:t xml:space="preserve">Los créditos fiscales que las autoridades determinen y notifiquen, deberán pagarse o garantizarse dentro del término de quince días hábiles contados a partir del siguiente a aquel en que surta sus efectos la notificación, </w:t>
      </w:r>
      <w:proofErr w:type="gramStart"/>
      <w:r w:rsidRPr="008C71A8">
        <w:rPr>
          <w:rFonts w:ascii="Arial" w:eastAsia="Aptos" w:hAnsi="Arial"/>
          <w:sz w:val="20"/>
          <w:szCs w:val="20"/>
          <w:lang w:eastAsia="es-MX"/>
        </w:rPr>
        <w:t>conjuntamente con</w:t>
      </w:r>
      <w:proofErr w:type="gramEnd"/>
      <w:r w:rsidRPr="008C71A8">
        <w:rPr>
          <w:rFonts w:ascii="Arial" w:eastAsia="Aptos" w:hAnsi="Arial"/>
          <w:sz w:val="20"/>
          <w:szCs w:val="20"/>
          <w:lang w:eastAsia="es-MX"/>
        </w:rPr>
        <w:t xml:space="preserve"> las multas, recargos y los gastos correspondientes, salvo en los casos en que la ley señale otro plazo </w:t>
      </w:r>
      <w:proofErr w:type="gramStart"/>
      <w:r w:rsidRPr="008C71A8">
        <w:rPr>
          <w:rFonts w:ascii="Arial" w:eastAsia="Aptos" w:hAnsi="Arial"/>
          <w:sz w:val="20"/>
          <w:szCs w:val="20"/>
          <w:lang w:eastAsia="es-MX"/>
        </w:rPr>
        <w:t>y</w:t>
      </w:r>
      <w:proofErr w:type="gramEnd"/>
      <w:r w:rsidRPr="008C71A8">
        <w:rPr>
          <w:rFonts w:ascii="Arial" w:eastAsia="Aptos" w:hAnsi="Arial"/>
          <w:sz w:val="20"/>
          <w:szCs w:val="20"/>
          <w:lang w:eastAsia="es-MX"/>
        </w:rPr>
        <w:t xml:space="preserve"> además, deberán hacerse en moneda nacional y de curso legal.</w:t>
      </w:r>
    </w:p>
    <w:p w14:paraId="3A6BC962"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54197C4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Se aceptarán como medios de pago, los cheques certificados y los giros postales, telegráficos o bancarios. Los cheques no certificados se aceptarán, salvo buen cobro o para abono en cuenta del Municipio, únicamente cuando sean expedidos por el propio contribuyente o por los fedatarios cuando estén cumpliendo con su obligación de enterar contribuciones a cargo de tercero.</w:t>
      </w:r>
    </w:p>
    <w:p w14:paraId="70C2B604" w14:textId="77777777" w:rsidR="008C71A8" w:rsidRPr="008C71A8" w:rsidRDefault="008C71A8" w:rsidP="008C71A8">
      <w:pPr>
        <w:spacing w:after="0" w:line="240" w:lineRule="auto"/>
        <w:ind w:left="1416" w:hanging="1416"/>
        <w:rPr>
          <w:rFonts w:ascii="Arial" w:eastAsia="Aptos" w:hAnsi="Arial"/>
          <w:sz w:val="20"/>
          <w:szCs w:val="20"/>
        </w:rPr>
      </w:pPr>
    </w:p>
    <w:p w14:paraId="78CDB70E"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16. </w:t>
      </w:r>
      <w:r w:rsidRPr="008C71A8">
        <w:rPr>
          <w:rFonts w:ascii="Arial" w:eastAsia="Aptos" w:hAnsi="Arial"/>
          <w:sz w:val="20"/>
          <w:szCs w:val="20"/>
          <w:lang w:eastAsia="es-MX"/>
        </w:rPr>
        <w:t>Los pagos que se hagan se aplicarán a los créditos más antiguos siempre que se trate de una misma contribución y, antes del adeudo principal, a los accesorios, en el siguiente orden:</w:t>
      </w:r>
    </w:p>
    <w:p w14:paraId="06F47AD1"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6C185899" w14:textId="77777777" w:rsidR="008C71A8" w:rsidRPr="008C71A8" w:rsidRDefault="008C71A8" w:rsidP="00573194">
      <w:pPr>
        <w:numPr>
          <w:ilvl w:val="0"/>
          <w:numId w:val="12"/>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Gastos de ejecución.</w:t>
      </w:r>
    </w:p>
    <w:p w14:paraId="7D0BDA04" w14:textId="77777777" w:rsidR="008C71A8" w:rsidRPr="008C71A8" w:rsidRDefault="008C71A8" w:rsidP="00573194">
      <w:pPr>
        <w:numPr>
          <w:ilvl w:val="0"/>
          <w:numId w:val="12"/>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Recargos.</w:t>
      </w:r>
    </w:p>
    <w:p w14:paraId="4AB7D625" w14:textId="77777777" w:rsidR="008C71A8" w:rsidRPr="008C71A8" w:rsidRDefault="008C71A8" w:rsidP="00573194">
      <w:pPr>
        <w:numPr>
          <w:ilvl w:val="0"/>
          <w:numId w:val="12"/>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Multas.</w:t>
      </w:r>
    </w:p>
    <w:p w14:paraId="099F2BAD" w14:textId="77777777" w:rsidR="008C71A8" w:rsidRPr="008C71A8" w:rsidRDefault="008C71A8" w:rsidP="00573194">
      <w:pPr>
        <w:numPr>
          <w:ilvl w:val="0"/>
          <w:numId w:val="12"/>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Indemnización.</w:t>
      </w:r>
    </w:p>
    <w:p w14:paraId="3A5B4458" w14:textId="77777777" w:rsidR="008C71A8" w:rsidRPr="008C71A8" w:rsidRDefault="008C71A8" w:rsidP="008C71A8">
      <w:pPr>
        <w:spacing w:after="0" w:line="240" w:lineRule="auto"/>
        <w:ind w:left="1416" w:hanging="1416"/>
        <w:rPr>
          <w:rFonts w:ascii="Arial" w:eastAsia="Aptos" w:hAnsi="Arial"/>
          <w:sz w:val="20"/>
          <w:szCs w:val="20"/>
        </w:rPr>
      </w:pPr>
    </w:p>
    <w:p w14:paraId="5A59BC28"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17. </w:t>
      </w:r>
      <w:r w:rsidRPr="008C71A8">
        <w:rPr>
          <w:rFonts w:ascii="Arial" w:eastAsia="Aptos" w:hAnsi="Arial"/>
          <w:sz w:val="20"/>
          <w:szCs w:val="20"/>
          <w:lang w:eastAsia="es-MX"/>
        </w:rPr>
        <w:t>La persona titular de la Tesorería Municipal, a petición de los contribuyentes, podrá autorizar el pago en parcialidades de los créditos fiscales sin que dicho plazo pueda exceder de doce meses. Para el cálculo de la cantidad a pagar, se determinará el crédito fiscal omitido a la fecha de la autorización. Durante el plazo concedido no se generarán actualización ni recargos.</w:t>
      </w:r>
    </w:p>
    <w:p w14:paraId="3F9442B7"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35D04DC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La falta de pago de alguna parcialidad ocasionará la revocación de la autorización, en consecuencia, se causarán actualizaciones y recargos en los términos de la presente Ley y la autoridad procederá al cobro del crédito mediante procedimiento administrativo de ejecución.</w:t>
      </w:r>
    </w:p>
    <w:p w14:paraId="1345C42F" w14:textId="77777777" w:rsidR="008C71A8" w:rsidRPr="008C71A8" w:rsidRDefault="008C71A8" w:rsidP="008C71A8">
      <w:pPr>
        <w:spacing w:after="0" w:line="240" w:lineRule="auto"/>
        <w:ind w:left="1416" w:hanging="1416"/>
        <w:rPr>
          <w:rFonts w:ascii="Arial" w:eastAsia="Aptos" w:hAnsi="Arial"/>
          <w:sz w:val="20"/>
          <w:szCs w:val="20"/>
        </w:rPr>
      </w:pPr>
    </w:p>
    <w:p w14:paraId="76840B93"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18. </w:t>
      </w:r>
      <w:r w:rsidRPr="008C71A8">
        <w:rPr>
          <w:rFonts w:ascii="Arial" w:eastAsia="Aptos" w:hAnsi="Arial"/>
          <w:sz w:val="20"/>
          <w:szCs w:val="20"/>
          <w:lang w:eastAsia="es-MX"/>
        </w:rPr>
        <w:t>Las autoridades fiscales municipales están obligadas a devolver las cantidades pagadas indebidamente. La devolución se efectuará de conformidad con lo establecido en el Código Fiscal del Estado de Yucatán.</w:t>
      </w:r>
    </w:p>
    <w:p w14:paraId="42BCF1B3" w14:textId="77777777" w:rsidR="008C71A8" w:rsidRPr="008C71A8" w:rsidRDefault="008C71A8" w:rsidP="008C71A8">
      <w:pPr>
        <w:spacing w:after="0" w:line="240" w:lineRule="auto"/>
        <w:ind w:left="1416" w:hanging="1416"/>
        <w:rPr>
          <w:rFonts w:ascii="Arial" w:eastAsia="Aptos" w:hAnsi="Arial"/>
          <w:sz w:val="20"/>
          <w:szCs w:val="20"/>
        </w:rPr>
      </w:pPr>
    </w:p>
    <w:p w14:paraId="65913E0F"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lastRenderedPageBreak/>
        <w:t>CAPÍTULO VI</w:t>
      </w:r>
    </w:p>
    <w:p w14:paraId="1006C415"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 la Actualización y los Recargos</w:t>
      </w:r>
    </w:p>
    <w:p w14:paraId="6E9D0C0E" w14:textId="77777777" w:rsidR="008C71A8" w:rsidRPr="008C71A8" w:rsidRDefault="008C71A8" w:rsidP="008C71A8">
      <w:pPr>
        <w:spacing w:after="0" w:line="240" w:lineRule="auto"/>
        <w:ind w:left="1416" w:hanging="1416"/>
        <w:rPr>
          <w:rFonts w:ascii="Arial" w:eastAsia="Aptos" w:hAnsi="Arial"/>
          <w:sz w:val="20"/>
          <w:szCs w:val="20"/>
        </w:rPr>
      </w:pPr>
    </w:p>
    <w:p w14:paraId="19E4584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19. </w:t>
      </w:r>
      <w:r w:rsidRPr="008C71A8">
        <w:rPr>
          <w:rFonts w:ascii="Arial" w:eastAsia="Aptos" w:hAnsi="Arial"/>
          <w:sz w:val="20"/>
          <w:szCs w:val="20"/>
          <w:lang w:eastAsia="es-MX"/>
        </w:rPr>
        <w:t xml:space="preserve">Cuando no se cubran las contribuciones en la fecha o dentro de los plazos fijados en la presente Ley, el monto de </w:t>
      </w:r>
      <w:proofErr w:type="gramStart"/>
      <w:r w:rsidRPr="008C71A8">
        <w:rPr>
          <w:rFonts w:ascii="Arial" w:eastAsia="Aptos" w:hAnsi="Arial"/>
          <w:sz w:val="20"/>
          <w:szCs w:val="20"/>
          <w:lang w:eastAsia="es-MX"/>
        </w:rPr>
        <w:t>las mismas</w:t>
      </w:r>
      <w:proofErr w:type="gramEnd"/>
      <w:r w:rsidRPr="008C71A8">
        <w:rPr>
          <w:rFonts w:ascii="Arial" w:eastAsia="Aptos" w:hAnsi="Arial"/>
          <w:sz w:val="20"/>
          <w:szCs w:val="20"/>
          <w:lang w:eastAsia="es-MX"/>
        </w:rPr>
        <w:t xml:space="preserve"> se actualizará desde el mes en que debió hacerse el pago y hasta el mismo que se efectúe, además deberán pagarse recargos en concepto de indemnización al fisco municipal por falta de pago oportuno.</w:t>
      </w:r>
    </w:p>
    <w:p w14:paraId="681BFB9A" w14:textId="77777777" w:rsidR="008C71A8" w:rsidRPr="008C71A8" w:rsidRDefault="008C71A8" w:rsidP="008C71A8">
      <w:pPr>
        <w:spacing w:after="0" w:line="240" w:lineRule="auto"/>
        <w:ind w:left="1416" w:hanging="1416"/>
        <w:rPr>
          <w:rFonts w:ascii="Arial" w:eastAsia="Aptos" w:hAnsi="Arial"/>
          <w:sz w:val="20"/>
          <w:szCs w:val="20"/>
        </w:rPr>
      </w:pPr>
    </w:p>
    <w:p w14:paraId="1490324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20. </w:t>
      </w:r>
      <w:r w:rsidRPr="008C71A8">
        <w:rPr>
          <w:rFonts w:ascii="Arial" w:eastAsia="Aptos" w:hAnsi="Arial"/>
          <w:sz w:val="20"/>
          <w:szCs w:val="20"/>
          <w:lang w:eastAsia="es-MX"/>
        </w:rPr>
        <w:t>El monto de las contribuciones, aprovechamientos y los demás créditos fiscales, así como las devoluciones a cargo del fisco municipal, no pagados en las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dividiendo el Índice Nacional de Precios al Consumidor, que determina el Banco de México y se publica en el Diario Oficial de la Federación, del mes inmediato anterior al más reciente del período entre el citado índice correspondiente al mes inmediato anterior al más antiguo de dicho período. Las contribuciones, los aprovechamientos, así como las devoluciones a cargo del fisco municipal no se actualizarán por fracciones de mes. Además de la actualización se pagarán recargos en concepto de indemnización al Municipio de Acanceh, por la falta de pago oportuno.</w:t>
      </w:r>
    </w:p>
    <w:p w14:paraId="7AE61792" w14:textId="77777777" w:rsidR="008C71A8" w:rsidRPr="008C71A8" w:rsidRDefault="008C71A8" w:rsidP="008C71A8">
      <w:pPr>
        <w:spacing w:after="0" w:line="240" w:lineRule="auto"/>
        <w:ind w:left="1416" w:hanging="1416"/>
        <w:rPr>
          <w:rFonts w:ascii="Arial" w:eastAsia="Aptos" w:hAnsi="Arial"/>
          <w:sz w:val="20"/>
          <w:szCs w:val="20"/>
        </w:rPr>
      </w:pPr>
    </w:p>
    <w:p w14:paraId="6823424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21. </w:t>
      </w:r>
      <w:r w:rsidRPr="008C71A8">
        <w:rPr>
          <w:rFonts w:ascii="Arial" w:eastAsia="Aptos" w:hAnsi="Arial"/>
          <w:sz w:val="20"/>
          <w:szCs w:val="20"/>
          <w:lang w:eastAsia="es-MX"/>
        </w:rPr>
        <w:t>Para efectos de la determinación, cálculo y pago de los recargos a que se refiere el artículo anterior, se estará a lo dispuesto en el Código Fiscal del Estado de Yucatán.</w:t>
      </w:r>
    </w:p>
    <w:p w14:paraId="2BB3BDB9" w14:textId="77777777" w:rsidR="008C71A8" w:rsidRPr="008C71A8" w:rsidRDefault="008C71A8" w:rsidP="008C71A8">
      <w:pPr>
        <w:spacing w:after="0" w:line="240" w:lineRule="auto"/>
        <w:ind w:left="1416" w:hanging="1416"/>
        <w:rPr>
          <w:rFonts w:ascii="Arial" w:eastAsia="Aptos" w:hAnsi="Arial"/>
          <w:sz w:val="20"/>
          <w:szCs w:val="20"/>
        </w:rPr>
      </w:pPr>
    </w:p>
    <w:p w14:paraId="298220B3"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CAPÍTULO VII</w:t>
      </w:r>
    </w:p>
    <w:p w14:paraId="002D393D"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 las Licencias de Funcionamiento</w:t>
      </w:r>
    </w:p>
    <w:p w14:paraId="61F99434" w14:textId="77777777" w:rsidR="008C71A8" w:rsidRPr="008C71A8" w:rsidRDefault="008C71A8" w:rsidP="008C71A8">
      <w:pPr>
        <w:spacing w:after="0" w:line="240" w:lineRule="auto"/>
        <w:ind w:left="1416" w:hanging="1416"/>
        <w:rPr>
          <w:rFonts w:ascii="Arial" w:eastAsia="Aptos" w:hAnsi="Arial"/>
          <w:sz w:val="20"/>
          <w:szCs w:val="20"/>
        </w:rPr>
      </w:pPr>
    </w:p>
    <w:p w14:paraId="3EB76DD4"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b/>
          <w:bCs/>
          <w:sz w:val="20"/>
          <w:szCs w:val="20"/>
          <w:lang w:eastAsia="es-MX"/>
        </w:rPr>
        <w:t xml:space="preserve">Artículo 22. </w:t>
      </w:r>
      <w:r w:rsidRPr="008C71A8">
        <w:rPr>
          <w:rFonts w:ascii="Arial" w:eastAsia="Aptos" w:hAnsi="Arial"/>
          <w:sz w:val="20"/>
          <w:szCs w:val="20"/>
          <w:lang w:eastAsia="es-MX"/>
        </w:rPr>
        <w:t>Ninguna licencia de funcionamiento podrá otorgarse por un plazo que exceda el del ejercicio constitucional del Ayuntamiento.</w:t>
      </w:r>
    </w:p>
    <w:p w14:paraId="1DFD2533" w14:textId="77777777" w:rsidR="008C71A8" w:rsidRPr="008C71A8" w:rsidRDefault="008C71A8" w:rsidP="008C71A8">
      <w:pPr>
        <w:spacing w:after="0" w:line="240" w:lineRule="auto"/>
        <w:ind w:left="1416" w:hanging="1416"/>
        <w:rPr>
          <w:rFonts w:ascii="Arial" w:eastAsia="Aptos" w:hAnsi="Arial"/>
          <w:sz w:val="20"/>
          <w:szCs w:val="20"/>
        </w:rPr>
      </w:pPr>
    </w:p>
    <w:p w14:paraId="1388DE7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23. </w:t>
      </w:r>
      <w:r w:rsidRPr="008C71A8">
        <w:rPr>
          <w:rFonts w:ascii="Arial" w:eastAsia="Aptos" w:hAnsi="Arial"/>
          <w:sz w:val="20"/>
          <w:szCs w:val="20"/>
          <w:lang w:eastAsia="es-MX"/>
        </w:rPr>
        <w:t>Las licencias de funcionamiento serán expedidas por la Tesorería Municipal. Estarán vigentes desde el día de su otorgamiento hasta el día 31 de diciembre del año en que se soliciten, y deberán ser revalidadas dentro de los primeros dos meses del año siguiente.</w:t>
      </w:r>
    </w:p>
    <w:p w14:paraId="04CA180D" w14:textId="77777777" w:rsidR="008C71A8" w:rsidRPr="008C71A8" w:rsidRDefault="008C71A8" w:rsidP="008C71A8">
      <w:pPr>
        <w:spacing w:after="0" w:line="240" w:lineRule="auto"/>
        <w:ind w:left="1416" w:hanging="1416"/>
        <w:rPr>
          <w:rFonts w:ascii="Arial" w:eastAsia="Aptos" w:hAnsi="Arial"/>
          <w:sz w:val="20"/>
          <w:szCs w:val="20"/>
        </w:rPr>
      </w:pPr>
    </w:p>
    <w:p w14:paraId="58096863"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24. </w:t>
      </w:r>
      <w:r w:rsidRPr="008C71A8">
        <w:rPr>
          <w:rFonts w:ascii="Arial" w:eastAsia="Aptos" w:hAnsi="Arial"/>
          <w:sz w:val="20"/>
          <w:szCs w:val="20"/>
          <w:lang w:eastAsia="es-MX"/>
        </w:rPr>
        <w:t>La revalidación de las licencias de funcionamiento estará vigente desde el día de su tramitación y hasta el día 31 de diciembre del año en que se tramiten.</w:t>
      </w:r>
    </w:p>
    <w:p w14:paraId="7BF68A9C" w14:textId="77777777" w:rsidR="008C71A8" w:rsidRPr="008C71A8" w:rsidRDefault="008C71A8" w:rsidP="008C71A8">
      <w:pPr>
        <w:spacing w:after="0" w:line="240" w:lineRule="auto"/>
        <w:ind w:left="1416" w:hanging="1416"/>
        <w:rPr>
          <w:rFonts w:ascii="Arial" w:eastAsia="Aptos" w:hAnsi="Arial"/>
          <w:sz w:val="20"/>
          <w:szCs w:val="20"/>
        </w:rPr>
      </w:pPr>
    </w:p>
    <w:p w14:paraId="3C306B0C"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25. </w:t>
      </w:r>
      <w:r w:rsidRPr="008C71A8">
        <w:rPr>
          <w:rFonts w:ascii="Arial" w:eastAsia="Aptos" w:hAnsi="Arial"/>
          <w:sz w:val="20"/>
          <w:szCs w:val="20"/>
          <w:lang w:eastAsia="es-MX"/>
        </w:rPr>
        <w:t>La vigencia de las licencias de funcionamiento podrá concluir anticipadamente, e incluso condicionarse, cuando por la actividad de la persona física o moral que la solicita, se requieran permisos, licencias o autorizaciones de otras dependencias municipales, estatales o federales. En dicho caso, el plazo de vigencia o la condición serán iguales a las expresadas por dichas dependencias.</w:t>
      </w:r>
    </w:p>
    <w:p w14:paraId="28878640" w14:textId="77777777" w:rsidR="008C71A8" w:rsidRPr="008C71A8" w:rsidRDefault="008C71A8" w:rsidP="008C71A8">
      <w:pPr>
        <w:spacing w:after="0" w:line="240" w:lineRule="auto"/>
        <w:ind w:left="1416" w:hanging="1416"/>
        <w:rPr>
          <w:rFonts w:ascii="Arial" w:eastAsia="Aptos" w:hAnsi="Arial"/>
          <w:sz w:val="20"/>
          <w:szCs w:val="20"/>
        </w:rPr>
      </w:pPr>
    </w:p>
    <w:p w14:paraId="72360563"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26. </w:t>
      </w:r>
      <w:r w:rsidRPr="008C71A8">
        <w:rPr>
          <w:rFonts w:ascii="Arial" w:eastAsia="Aptos" w:hAnsi="Arial"/>
          <w:sz w:val="20"/>
          <w:szCs w:val="20"/>
          <w:lang w:eastAsia="es-MX"/>
        </w:rPr>
        <w:t>Las personas físicas o morales que soliciten licencias de funcionamiento tendrán que presentar a la Tesorería Municipal, además del pedimento respectivo, los siguientes documentos:</w:t>
      </w:r>
    </w:p>
    <w:p w14:paraId="1D799363"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5C181082" w14:textId="77777777" w:rsidR="008C71A8" w:rsidRPr="008C71A8" w:rsidRDefault="008C71A8" w:rsidP="00573194">
      <w:pPr>
        <w:numPr>
          <w:ilvl w:val="0"/>
          <w:numId w:val="33"/>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 xml:space="preserve">El que compruebe fehacientemente que está al día en el pago del impuesto predial correspondiente al domicilio donde se encuentra el comercio, negocio o establecimiento en caso de ser propietario; en caso contrario, deberá presentar el convenio, contrato u otro documento que compruebe la legal posesión </w:t>
      </w:r>
      <w:proofErr w:type="gramStart"/>
      <w:r w:rsidRPr="008C71A8">
        <w:rPr>
          <w:rFonts w:ascii="Arial" w:eastAsia="Aptos" w:hAnsi="Arial"/>
          <w:sz w:val="20"/>
          <w:szCs w:val="20"/>
          <w:lang w:eastAsia="es-MX"/>
        </w:rPr>
        <w:t>del mismo</w:t>
      </w:r>
      <w:proofErr w:type="gramEnd"/>
      <w:r w:rsidRPr="008C71A8">
        <w:rPr>
          <w:rFonts w:ascii="Arial" w:eastAsia="Aptos" w:hAnsi="Arial"/>
          <w:sz w:val="20"/>
          <w:szCs w:val="20"/>
          <w:lang w:eastAsia="es-MX"/>
        </w:rPr>
        <w:t>.</w:t>
      </w:r>
    </w:p>
    <w:p w14:paraId="223E3960" w14:textId="77777777" w:rsidR="008C71A8" w:rsidRPr="008C71A8" w:rsidRDefault="008C71A8" w:rsidP="00573194">
      <w:pPr>
        <w:numPr>
          <w:ilvl w:val="0"/>
          <w:numId w:val="33"/>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Licencia de uso de suelo.</w:t>
      </w:r>
    </w:p>
    <w:p w14:paraId="482BCBCD" w14:textId="77777777" w:rsidR="008C71A8" w:rsidRPr="008C71A8" w:rsidRDefault="008C71A8" w:rsidP="00573194">
      <w:pPr>
        <w:numPr>
          <w:ilvl w:val="0"/>
          <w:numId w:val="33"/>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Determinación sanitaria, en su caso.</w:t>
      </w:r>
    </w:p>
    <w:p w14:paraId="53364C97" w14:textId="77777777" w:rsidR="008C71A8" w:rsidRPr="008C71A8" w:rsidRDefault="008C71A8" w:rsidP="00573194">
      <w:pPr>
        <w:numPr>
          <w:ilvl w:val="0"/>
          <w:numId w:val="33"/>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El recibo de pago del derecho correspondiente en su caso.</w:t>
      </w:r>
    </w:p>
    <w:p w14:paraId="652523E1" w14:textId="77777777" w:rsidR="008C71A8" w:rsidRPr="008C71A8" w:rsidRDefault="008C71A8" w:rsidP="00573194">
      <w:pPr>
        <w:numPr>
          <w:ilvl w:val="0"/>
          <w:numId w:val="33"/>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Copia del comprobante de inscripción en el Registro Federal de Contribuyentes.</w:t>
      </w:r>
    </w:p>
    <w:p w14:paraId="5CDE6593" w14:textId="77777777" w:rsidR="008C71A8" w:rsidRPr="008C71A8" w:rsidRDefault="008C71A8" w:rsidP="00573194">
      <w:pPr>
        <w:numPr>
          <w:ilvl w:val="0"/>
          <w:numId w:val="33"/>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Copia del comprobante de su Clave Única de Registro de Población en su caso.</w:t>
      </w:r>
    </w:p>
    <w:p w14:paraId="5AEB9563" w14:textId="77777777" w:rsidR="008C71A8" w:rsidRPr="008C71A8" w:rsidRDefault="008C71A8" w:rsidP="00573194">
      <w:pPr>
        <w:numPr>
          <w:ilvl w:val="0"/>
          <w:numId w:val="33"/>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lastRenderedPageBreak/>
        <w:t>Autorización de ocupación en los casos previstos en el Reglamento de Construcciones del Municipio de Acanceh, Yucatán.</w:t>
      </w:r>
    </w:p>
    <w:p w14:paraId="1ACEE0C4" w14:textId="77777777" w:rsidR="008C71A8" w:rsidRPr="008C71A8" w:rsidRDefault="008C71A8" w:rsidP="008C71A8">
      <w:pPr>
        <w:spacing w:after="0" w:line="240" w:lineRule="auto"/>
        <w:ind w:left="1416" w:hanging="1416"/>
        <w:rPr>
          <w:rFonts w:ascii="Arial" w:eastAsia="Aptos" w:hAnsi="Arial"/>
          <w:sz w:val="20"/>
          <w:szCs w:val="20"/>
        </w:rPr>
      </w:pPr>
    </w:p>
    <w:p w14:paraId="0D9184F7"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27. </w:t>
      </w:r>
      <w:r w:rsidRPr="008C71A8">
        <w:rPr>
          <w:rFonts w:ascii="Arial" w:eastAsia="Aptos" w:hAnsi="Arial"/>
          <w:sz w:val="20"/>
          <w:szCs w:val="20"/>
          <w:lang w:eastAsia="es-MX"/>
        </w:rPr>
        <w:t>Las personas físicas o morales que soliciten revalidar licencias de funcionamiento tendrán que presentar a la Tesorería Municipal, además del pedimento respectivo, los siguientes documentos:</w:t>
      </w:r>
    </w:p>
    <w:p w14:paraId="22A6AF54"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6FA0FACF" w14:textId="77777777" w:rsidR="008C71A8" w:rsidRPr="008C71A8" w:rsidRDefault="008C71A8" w:rsidP="00573194">
      <w:pPr>
        <w:numPr>
          <w:ilvl w:val="0"/>
          <w:numId w:val="13"/>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Licencia de funcionamiento expedida por la administración municipal inmediata anterior.</w:t>
      </w:r>
    </w:p>
    <w:p w14:paraId="0DC2DA7A" w14:textId="77777777" w:rsidR="008C71A8" w:rsidRPr="008C71A8" w:rsidRDefault="008C71A8" w:rsidP="00573194">
      <w:pPr>
        <w:numPr>
          <w:ilvl w:val="0"/>
          <w:numId w:val="13"/>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 xml:space="preserve">Documento que compruebe fehacientemente que está al día en el pago del impuesto predial correspondiente al domicilio donde se encuentra el comercio, negocio o establecimiento en caso de ser propietario; en caso contrario, deberá presentar el convenio, contrato u otro documento que compruebe la legal posesión </w:t>
      </w:r>
      <w:proofErr w:type="gramStart"/>
      <w:r w:rsidRPr="008C71A8">
        <w:rPr>
          <w:rFonts w:ascii="Arial" w:eastAsia="Aptos" w:hAnsi="Arial"/>
          <w:sz w:val="20"/>
          <w:szCs w:val="20"/>
          <w:lang w:eastAsia="es-MX"/>
        </w:rPr>
        <w:t>del mismo</w:t>
      </w:r>
      <w:proofErr w:type="gramEnd"/>
      <w:r w:rsidRPr="008C71A8">
        <w:rPr>
          <w:rFonts w:ascii="Arial" w:eastAsia="Aptos" w:hAnsi="Arial"/>
          <w:sz w:val="20"/>
          <w:szCs w:val="20"/>
          <w:lang w:eastAsia="es-MX"/>
        </w:rPr>
        <w:t>.</w:t>
      </w:r>
    </w:p>
    <w:p w14:paraId="074436CB" w14:textId="77777777" w:rsidR="008C71A8" w:rsidRPr="008C71A8" w:rsidRDefault="008C71A8" w:rsidP="00573194">
      <w:pPr>
        <w:numPr>
          <w:ilvl w:val="0"/>
          <w:numId w:val="13"/>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El recibo de pago del derecho correspondiente en su caso.</w:t>
      </w:r>
    </w:p>
    <w:p w14:paraId="5EF6AD43" w14:textId="77777777" w:rsidR="008C71A8" w:rsidRPr="008C71A8" w:rsidRDefault="008C71A8" w:rsidP="00573194">
      <w:pPr>
        <w:numPr>
          <w:ilvl w:val="0"/>
          <w:numId w:val="13"/>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Determinación sanitaria, en su caso.</w:t>
      </w:r>
    </w:p>
    <w:p w14:paraId="3861C0ED" w14:textId="77777777" w:rsidR="008C71A8" w:rsidRPr="008C71A8" w:rsidRDefault="008C71A8" w:rsidP="00573194">
      <w:pPr>
        <w:numPr>
          <w:ilvl w:val="0"/>
          <w:numId w:val="13"/>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Copia del comprobante de inscripción en el Registro Federal de Contribuyentes.</w:t>
      </w:r>
    </w:p>
    <w:p w14:paraId="193318EB" w14:textId="77777777" w:rsidR="008C71A8" w:rsidRPr="008C71A8" w:rsidRDefault="008C71A8" w:rsidP="00573194">
      <w:pPr>
        <w:numPr>
          <w:ilvl w:val="0"/>
          <w:numId w:val="13"/>
        </w:numPr>
        <w:autoSpaceDE w:val="0"/>
        <w:autoSpaceDN w:val="0"/>
        <w:adjustRightInd w:val="0"/>
        <w:spacing w:after="0" w:line="240" w:lineRule="auto"/>
        <w:contextualSpacing/>
        <w:jc w:val="both"/>
        <w:rPr>
          <w:rFonts w:ascii="Arial" w:eastAsia="Aptos" w:hAnsi="Arial"/>
          <w:b/>
          <w:bCs/>
          <w:sz w:val="20"/>
          <w:szCs w:val="20"/>
          <w:lang w:eastAsia="es-MX"/>
        </w:rPr>
      </w:pPr>
      <w:r w:rsidRPr="008C71A8">
        <w:rPr>
          <w:rFonts w:ascii="Arial" w:eastAsia="Aptos" w:hAnsi="Arial"/>
          <w:sz w:val="20"/>
          <w:szCs w:val="20"/>
          <w:lang w:eastAsia="es-MX"/>
        </w:rPr>
        <w:t>Copia del comprobante de su Clave Única de Registro de Población en su caso</w:t>
      </w:r>
      <w:r w:rsidRPr="008C71A8">
        <w:rPr>
          <w:rFonts w:ascii="Arial" w:eastAsia="Aptos" w:hAnsi="Arial"/>
          <w:b/>
          <w:bCs/>
          <w:sz w:val="20"/>
          <w:szCs w:val="20"/>
          <w:lang w:eastAsia="es-MX"/>
        </w:rPr>
        <w:t>.</w:t>
      </w:r>
    </w:p>
    <w:p w14:paraId="584FBA86"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05B387A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Los requisitos de las fracciones V y VI, sólo se presentarán en caso de que esos datos no estén registrados en el padrón municipal.</w:t>
      </w:r>
    </w:p>
    <w:p w14:paraId="536753B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3E02F1E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La licencia cuya vigencia termine de manera anticipada de conformidad con este artículo, deberá revalidarse dentro de los treinta días naturales siguientes a su vencimiento.</w:t>
      </w:r>
    </w:p>
    <w:p w14:paraId="12076977" w14:textId="77777777" w:rsidR="008C71A8" w:rsidRPr="008C71A8" w:rsidRDefault="008C71A8" w:rsidP="008C71A8">
      <w:pPr>
        <w:spacing w:after="0" w:line="240" w:lineRule="auto"/>
        <w:ind w:left="1416" w:hanging="1416"/>
        <w:rPr>
          <w:rFonts w:ascii="Arial" w:eastAsia="Aptos" w:hAnsi="Arial"/>
          <w:sz w:val="20"/>
          <w:szCs w:val="20"/>
        </w:rPr>
      </w:pPr>
    </w:p>
    <w:p w14:paraId="4165AA56"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TÍTULO SEGUNDO</w:t>
      </w:r>
    </w:p>
    <w:p w14:paraId="7444703E"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 LOS CONCEPTOS DE INGRESOS Y SUS ELEMENTOS</w:t>
      </w:r>
    </w:p>
    <w:p w14:paraId="0092F3E9"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p>
    <w:p w14:paraId="20A3EF03"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CAPÍTULO I</w:t>
      </w:r>
    </w:p>
    <w:p w14:paraId="4C1516DD"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Impuestos</w:t>
      </w:r>
    </w:p>
    <w:p w14:paraId="601AFA48"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p>
    <w:p w14:paraId="06008429"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Sección Primera</w:t>
      </w:r>
    </w:p>
    <w:p w14:paraId="5CDAD0DD" w14:textId="77777777" w:rsidR="008C71A8" w:rsidRPr="008C71A8" w:rsidRDefault="008C71A8" w:rsidP="008C71A8">
      <w:pPr>
        <w:widowControl w:val="0"/>
        <w:spacing w:after="0" w:line="240" w:lineRule="auto"/>
        <w:jc w:val="center"/>
        <w:rPr>
          <w:rFonts w:ascii="Arial" w:eastAsia="Aptos" w:hAnsi="Arial"/>
          <w:b/>
          <w:sz w:val="20"/>
          <w:szCs w:val="20"/>
        </w:rPr>
      </w:pPr>
      <w:r w:rsidRPr="008C71A8">
        <w:rPr>
          <w:rFonts w:ascii="Arial" w:eastAsia="Aptos" w:hAnsi="Arial"/>
          <w:b/>
          <w:bCs/>
          <w:sz w:val="20"/>
          <w:szCs w:val="20"/>
          <w:lang w:eastAsia="es-MX"/>
        </w:rPr>
        <w:t>Impuesto Predial</w:t>
      </w:r>
    </w:p>
    <w:p w14:paraId="518BA26C" w14:textId="77777777" w:rsidR="008C71A8" w:rsidRPr="008C71A8" w:rsidRDefault="008C71A8" w:rsidP="008C71A8">
      <w:pPr>
        <w:spacing w:after="0" w:line="240" w:lineRule="auto"/>
        <w:ind w:left="1416" w:hanging="1416"/>
        <w:rPr>
          <w:rFonts w:ascii="Arial" w:eastAsia="Aptos" w:hAnsi="Arial"/>
          <w:sz w:val="20"/>
          <w:szCs w:val="20"/>
        </w:rPr>
      </w:pPr>
    </w:p>
    <w:p w14:paraId="74E2F7E7"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28. </w:t>
      </w:r>
      <w:r w:rsidRPr="008C71A8">
        <w:rPr>
          <w:rFonts w:ascii="Arial" w:eastAsia="Aptos" w:hAnsi="Arial"/>
          <w:sz w:val="20"/>
          <w:szCs w:val="20"/>
          <w:lang w:eastAsia="es-MX"/>
        </w:rPr>
        <w:t>Es objeto del impuesto predial:</w:t>
      </w:r>
    </w:p>
    <w:p w14:paraId="424D3D9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841DB66" w14:textId="77777777" w:rsidR="008C71A8" w:rsidRPr="008C71A8" w:rsidRDefault="008C71A8" w:rsidP="00573194">
      <w:pPr>
        <w:numPr>
          <w:ilvl w:val="0"/>
          <w:numId w:val="34"/>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propiedad, el usufructo o la posesión a título distinto de los anteriores, de predios urbanos, rústicos, ejidales y comunales ubicados dentro del territorio municipal.</w:t>
      </w:r>
    </w:p>
    <w:p w14:paraId="018A9B58" w14:textId="77777777" w:rsidR="008C71A8" w:rsidRPr="008C71A8" w:rsidRDefault="008C71A8" w:rsidP="00573194">
      <w:pPr>
        <w:numPr>
          <w:ilvl w:val="0"/>
          <w:numId w:val="34"/>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propiedad y el usufructo, de las construcciones edificadas, en los predios señalados en la fracción anterior.</w:t>
      </w:r>
    </w:p>
    <w:p w14:paraId="3D7636CA" w14:textId="77777777" w:rsidR="008C71A8" w:rsidRPr="008C71A8" w:rsidRDefault="008C71A8" w:rsidP="00573194">
      <w:pPr>
        <w:numPr>
          <w:ilvl w:val="0"/>
          <w:numId w:val="34"/>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 xml:space="preserve">Los derechos de fideicomisario, cuando el inmueble se encuentre en posesión o uso </w:t>
      </w:r>
      <w:proofErr w:type="gramStart"/>
      <w:r w:rsidRPr="008C71A8">
        <w:rPr>
          <w:rFonts w:ascii="Arial" w:eastAsia="Aptos" w:hAnsi="Arial"/>
          <w:sz w:val="20"/>
          <w:szCs w:val="20"/>
          <w:lang w:eastAsia="es-MX"/>
        </w:rPr>
        <w:t>del mismo</w:t>
      </w:r>
      <w:proofErr w:type="gramEnd"/>
      <w:r w:rsidRPr="008C71A8">
        <w:rPr>
          <w:rFonts w:ascii="Arial" w:eastAsia="Aptos" w:hAnsi="Arial"/>
          <w:sz w:val="20"/>
          <w:szCs w:val="20"/>
          <w:lang w:eastAsia="es-MX"/>
        </w:rPr>
        <w:t>.</w:t>
      </w:r>
    </w:p>
    <w:p w14:paraId="7B20C995" w14:textId="77777777" w:rsidR="008C71A8" w:rsidRPr="008C71A8" w:rsidRDefault="008C71A8" w:rsidP="00573194">
      <w:pPr>
        <w:numPr>
          <w:ilvl w:val="0"/>
          <w:numId w:val="34"/>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Los derechos del fideicomitente, durante el tiempo que el fiduciario estuviera como propietario del inmueble, sin llevar a cabo la transmisión al fideicomiso.</w:t>
      </w:r>
    </w:p>
    <w:p w14:paraId="33E25B81" w14:textId="77777777" w:rsidR="008C71A8" w:rsidRPr="008C71A8" w:rsidRDefault="008C71A8" w:rsidP="00573194">
      <w:pPr>
        <w:numPr>
          <w:ilvl w:val="0"/>
          <w:numId w:val="34"/>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Los derechos de la fiduciaria, en relación con lo dispuesto en el artículo 29 de esta Ley.</w:t>
      </w:r>
    </w:p>
    <w:p w14:paraId="0DDD3FCE" w14:textId="77777777" w:rsidR="008C71A8" w:rsidRPr="008C71A8" w:rsidRDefault="008C71A8" w:rsidP="00573194">
      <w:pPr>
        <w:numPr>
          <w:ilvl w:val="0"/>
          <w:numId w:val="34"/>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propiedad o posesión por cualquier título de bienes inmuebles del dominio público de la Federación, Estado o Municipio, utilizados o destinados para fines administrativos o propósitos distintos a los de su objeto público.</w:t>
      </w:r>
    </w:p>
    <w:p w14:paraId="7BE57070" w14:textId="77777777" w:rsidR="008C71A8" w:rsidRPr="008C71A8" w:rsidRDefault="008C71A8" w:rsidP="008C71A8">
      <w:pPr>
        <w:spacing w:after="0" w:line="240" w:lineRule="auto"/>
        <w:ind w:left="1416" w:hanging="1416"/>
        <w:rPr>
          <w:rFonts w:ascii="Arial" w:eastAsia="Aptos" w:hAnsi="Arial"/>
          <w:sz w:val="20"/>
          <w:szCs w:val="20"/>
        </w:rPr>
      </w:pPr>
    </w:p>
    <w:p w14:paraId="2C17782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Artículo 29</w:t>
      </w:r>
      <w:r w:rsidRPr="008C71A8">
        <w:rPr>
          <w:rFonts w:ascii="Arial" w:eastAsia="Aptos" w:hAnsi="Arial"/>
          <w:sz w:val="20"/>
          <w:szCs w:val="20"/>
          <w:lang w:eastAsia="es-MX"/>
        </w:rPr>
        <w:t>. Son sujetos del impuesto predial:</w:t>
      </w:r>
    </w:p>
    <w:p w14:paraId="1B68D5D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1FE188DB" w14:textId="77777777" w:rsidR="008C71A8" w:rsidRPr="008C71A8" w:rsidRDefault="008C71A8" w:rsidP="00573194">
      <w:pPr>
        <w:numPr>
          <w:ilvl w:val="0"/>
          <w:numId w:val="35"/>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Las personas propietarias o usufructuarias de predios urbanos, rústicos, ejidales y comunales ubicados dentro del territorio municipal, así como de las construcciones permanentes edificadas en ellos.</w:t>
      </w:r>
    </w:p>
    <w:p w14:paraId="2A4BFFEB" w14:textId="77777777" w:rsidR="008C71A8" w:rsidRPr="008C71A8" w:rsidRDefault="008C71A8" w:rsidP="00573194">
      <w:pPr>
        <w:numPr>
          <w:ilvl w:val="0"/>
          <w:numId w:val="35"/>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Las personas fideicomitentes por todo el tiempo que el fiduciario no transmitiere la propiedad o el uso de los inmuebles a que se refiere la fracción anterior, al fideicomisario o a las demás personas que correspondiere, en cumplimiento del contrato de fideicomiso.</w:t>
      </w:r>
    </w:p>
    <w:p w14:paraId="40A5A35A" w14:textId="77777777" w:rsidR="008C71A8" w:rsidRPr="008C71A8" w:rsidRDefault="008C71A8" w:rsidP="00573194">
      <w:pPr>
        <w:numPr>
          <w:ilvl w:val="0"/>
          <w:numId w:val="35"/>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lastRenderedPageBreak/>
        <w:t>Las personas fideicomisarias, cuando tengan la posesión o el uso del inmueble.</w:t>
      </w:r>
    </w:p>
    <w:p w14:paraId="2D788A64" w14:textId="77777777" w:rsidR="008C71A8" w:rsidRPr="008C71A8" w:rsidRDefault="008C71A8" w:rsidP="00573194">
      <w:pPr>
        <w:numPr>
          <w:ilvl w:val="0"/>
          <w:numId w:val="35"/>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Las personas fiduciarias, cuando por virtud del contrato del fideicomiso tengan la posesión o el uso del inmueble.</w:t>
      </w:r>
    </w:p>
    <w:p w14:paraId="0461D7E1" w14:textId="77777777" w:rsidR="008C71A8" w:rsidRPr="008C71A8" w:rsidRDefault="008C71A8" w:rsidP="00573194">
      <w:pPr>
        <w:numPr>
          <w:ilvl w:val="0"/>
          <w:numId w:val="35"/>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Los organismos descentralizados, las empresas de participación estatal que tengan en propiedad o posesión bienes inmuebles del dominio público de la Federación, Estado, o Municipio, utilizados o destinados para fines administrativos o propósitos distintos a los de su objeto público.</w:t>
      </w:r>
    </w:p>
    <w:p w14:paraId="38A37308" w14:textId="77777777" w:rsidR="008C71A8" w:rsidRPr="008C71A8" w:rsidRDefault="008C71A8" w:rsidP="00573194">
      <w:pPr>
        <w:numPr>
          <w:ilvl w:val="0"/>
          <w:numId w:val="35"/>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Las personas físicas o morales que posean por cualquier título bienes inmuebles del dominio público de la Federación, Estado o Municipio utilizados o destinados para fines administrativos o propósitos distintos a los de su objeto público.</w:t>
      </w:r>
    </w:p>
    <w:p w14:paraId="7180DEC2"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77EEA50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Las personas propietarias de los predios a los que se refiere la fracción I del artículo 28 de esta Ley, deberán manifestar a la Tesorería Municipal, el número total y la dirección de los predios de su propiedad ubicados en el Municipio correspondiente. Así mismo, deberán comunicar si el predio de que se trata se encuentra en alguno de los supuestos mencionados en cualquiera de las fracciones anteriores.</w:t>
      </w:r>
    </w:p>
    <w:p w14:paraId="193E9ED8" w14:textId="77777777" w:rsidR="008C71A8" w:rsidRPr="008C71A8" w:rsidRDefault="008C71A8" w:rsidP="008C71A8">
      <w:pPr>
        <w:spacing w:after="0" w:line="240" w:lineRule="auto"/>
        <w:ind w:left="1416" w:hanging="1416"/>
        <w:rPr>
          <w:rFonts w:ascii="Arial" w:eastAsia="Aptos" w:hAnsi="Arial"/>
          <w:sz w:val="20"/>
          <w:szCs w:val="20"/>
        </w:rPr>
      </w:pPr>
    </w:p>
    <w:p w14:paraId="12608416"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Artículo 30</w:t>
      </w:r>
      <w:r w:rsidRPr="008C71A8">
        <w:rPr>
          <w:rFonts w:ascii="Arial" w:eastAsia="Aptos" w:hAnsi="Arial"/>
          <w:sz w:val="20"/>
          <w:szCs w:val="20"/>
          <w:lang w:eastAsia="es-MX"/>
        </w:rPr>
        <w:t>. Son sujetos solidariamente responsables del impuesto predial:</w:t>
      </w:r>
    </w:p>
    <w:p w14:paraId="1BB7FBA3"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7C3D662A" w14:textId="77777777" w:rsidR="008C71A8" w:rsidRPr="008C71A8" w:rsidRDefault="008C71A8" w:rsidP="00573194">
      <w:pPr>
        <w:numPr>
          <w:ilvl w:val="0"/>
          <w:numId w:val="3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Las personas funcionarias o empleadas públicas, notarias o fedatarias públicas y las personas que por disposición legal tengan funciones notariales, que inscriban o autoricen algún acto o contrato jurídico, sin cerciorarse de que se hubiese cubierto el impuesto respectivo, mediante la acumulación o anexo del certificado expedido por la Tesorería Municipal que corresponda.</w:t>
      </w:r>
    </w:p>
    <w:p w14:paraId="5A85642C" w14:textId="77777777" w:rsidR="008C71A8" w:rsidRPr="008C71A8" w:rsidRDefault="008C71A8" w:rsidP="00573194">
      <w:pPr>
        <w:numPr>
          <w:ilvl w:val="0"/>
          <w:numId w:val="3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Las personas empleadas de la Tesorería Municipal, que formulen certificados de estar al corriente en el pago del impuesto predial, que alteren el importe de los adeudos por este concepto, o los dejen de cobrar.</w:t>
      </w:r>
    </w:p>
    <w:p w14:paraId="4A60E332" w14:textId="77777777" w:rsidR="008C71A8" w:rsidRPr="008C71A8" w:rsidRDefault="008C71A8" w:rsidP="00573194">
      <w:pPr>
        <w:numPr>
          <w:ilvl w:val="0"/>
          <w:numId w:val="3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Las personas enajenantes de bienes inmuebles mediante contrato de compraventa con reserva de dominio.</w:t>
      </w:r>
    </w:p>
    <w:p w14:paraId="01F8CEA2" w14:textId="77777777" w:rsidR="008C71A8" w:rsidRPr="008C71A8" w:rsidRDefault="008C71A8" w:rsidP="00573194">
      <w:pPr>
        <w:numPr>
          <w:ilvl w:val="0"/>
          <w:numId w:val="3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 xml:space="preserve">Las personas representantes legales de las sociedades, asociaciones, comunidades y particulares respecto de los predios de sus representadas. </w:t>
      </w:r>
    </w:p>
    <w:p w14:paraId="411BCBAF" w14:textId="77777777" w:rsidR="008C71A8" w:rsidRPr="008C71A8" w:rsidRDefault="008C71A8" w:rsidP="00573194">
      <w:pPr>
        <w:numPr>
          <w:ilvl w:val="0"/>
          <w:numId w:val="3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persona vencida en un procedimiento judicial o administrativo por virtud del cual el predio de que se trate deba adjudicarse a otra persona, hasta el día en que, conforme a la ley del caso, se verifique dicha adjudicación. Las autoridades judiciales y administrativas se cerciorarán previamente a la adjudicación del inmueble del cumplimiento de esta obligación.</w:t>
      </w:r>
    </w:p>
    <w:p w14:paraId="6261C035" w14:textId="77777777" w:rsidR="008C71A8" w:rsidRPr="008C71A8" w:rsidRDefault="008C71A8" w:rsidP="00573194">
      <w:pPr>
        <w:numPr>
          <w:ilvl w:val="0"/>
          <w:numId w:val="3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Las personas comisarias o representantes ejidales en los términos de las leyes agrarias.</w:t>
      </w:r>
    </w:p>
    <w:p w14:paraId="5B17949C" w14:textId="77777777" w:rsidR="008C71A8" w:rsidRPr="008C71A8" w:rsidRDefault="008C71A8" w:rsidP="00573194">
      <w:pPr>
        <w:numPr>
          <w:ilvl w:val="0"/>
          <w:numId w:val="3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Las personas titulares y/o representantes de los organismos descentralizados, empresas de participación estatal y particulares que posean bienes del dominio público de la Federación, Estado o Municipio, en términos de las fracciones V y VI del artículo anterior.</w:t>
      </w:r>
    </w:p>
    <w:p w14:paraId="32ACF8F8" w14:textId="77777777" w:rsidR="008C71A8" w:rsidRPr="008C71A8" w:rsidRDefault="008C71A8" w:rsidP="008C71A8">
      <w:pPr>
        <w:spacing w:after="0" w:line="240" w:lineRule="auto"/>
        <w:ind w:left="1416" w:hanging="1416"/>
        <w:rPr>
          <w:rFonts w:ascii="Arial" w:eastAsia="Aptos" w:hAnsi="Arial"/>
          <w:sz w:val="20"/>
          <w:szCs w:val="20"/>
        </w:rPr>
      </w:pPr>
    </w:p>
    <w:p w14:paraId="30D802D5"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69F17CD1"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704E5D27"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Artículo 31</w:t>
      </w:r>
      <w:r w:rsidRPr="008C71A8">
        <w:rPr>
          <w:rFonts w:ascii="Arial" w:eastAsia="Aptos" w:hAnsi="Arial"/>
          <w:sz w:val="20"/>
          <w:szCs w:val="20"/>
          <w:lang w:eastAsia="es-MX"/>
        </w:rPr>
        <w:t>. Son base del impuesto predial:</w:t>
      </w:r>
    </w:p>
    <w:p w14:paraId="09588B58"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4E67148" w14:textId="77777777" w:rsidR="008C71A8" w:rsidRPr="008C71A8" w:rsidRDefault="008C71A8" w:rsidP="00573194">
      <w:pPr>
        <w:numPr>
          <w:ilvl w:val="0"/>
          <w:numId w:val="37"/>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El valor catastral del inmueble.</w:t>
      </w:r>
    </w:p>
    <w:p w14:paraId="3794A77B" w14:textId="77777777" w:rsidR="008C71A8" w:rsidRPr="008C71A8" w:rsidRDefault="008C71A8" w:rsidP="00573194">
      <w:pPr>
        <w:numPr>
          <w:ilvl w:val="0"/>
          <w:numId w:val="37"/>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contraprestación que produzcan los inmuebles, los terrenos o las construcciones ubicadas en los mismos y que por el uso o goce fuere susceptible de ser cobrada por el propietario, el fideicomisario o el usufructuario, independientemente de que se pacte en efectivo, especie o servicios.</w:t>
      </w:r>
    </w:p>
    <w:p w14:paraId="5CE9E8BB" w14:textId="77777777" w:rsidR="008C71A8" w:rsidRPr="008C71A8" w:rsidRDefault="008C71A8" w:rsidP="008C71A8">
      <w:pPr>
        <w:spacing w:after="0" w:line="240" w:lineRule="auto"/>
        <w:ind w:left="1416" w:hanging="1416"/>
        <w:rPr>
          <w:rFonts w:ascii="Arial" w:eastAsia="Aptos" w:hAnsi="Arial"/>
          <w:sz w:val="20"/>
          <w:szCs w:val="20"/>
        </w:rPr>
      </w:pPr>
    </w:p>
    <w:p w14:paraId="14923FF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Artículo 32</w:t>
      </w:r>
      <w:r w:rsidRPr="008C71A8">
        <w:rPr>
          <w:rFonts w:ascii="Arial" w:eastAsia="Aptos" w:hAnsi="Arial"/>
          <w:sz w:val="20"/>
          <w:szCs w:val="20"/>
          <w:lang w:eastAsia="es-MX"/>
        </w:rPr>
        <w:t>. Cuando la base del impuesto predial sea el valor catastral de un inmueble, dicha base estará determinada por el valor consignado en la cédula, que de conformidad con la Ley del Catastro del Estado de Yucatán y su reglamento, expedirá la Dirección del Catastro del Municipio o la Dirección del Catastro del Estado de Yucatán.</w:t>
      </w:r>
    </w:p>
    <w:p w14:paraId="49AD1ED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11849006"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 xml:space="preserve">Cuando la dirección de Catastro del Municipio de Acanceh, Yucatán, expidiere una cédula con diferente valor a la que existe registrada en el padrón municipal, el nuevo valor servirá como base para calcular el impuesto predial a partir del bimestre siguiente al mes que se </w:t>
      </w:r>
      <w:proofErr w:type="spellStart"/>
      <w:r w:rsidRPr="008C71A8">
        <w:rPr>
          <w:rFonts w:ascii="Arial" w:eastAsia="Aptos" w:hAnsi="Arial"/>
          <w:sz w:val="20"/>
          <w:szCs w:val="20"/>
          <w:lang w:eastAsia="es-MX"/>
        </w:rPr>
        <w:t>recepcione</w:t>
      </w:r>
      <w:proofErr w:type="spellEnd"/>
      <w:r w:rsidRPr="008C71A8">
        <w:rPr>
          <w:rFonts w:ascii="Arial" w:eastAsia="Aptos" w:hAnsi="Arial"/>
          <w:sz w:val="20"/>
          <w:szCs w:val="20"/>
          <w:lang w:eastAsia="es-MX"/>
        </w:rPr>
        <w:t xml:space="preserve"> la citada cédula.</w:t>
      </w:r>
    </w:p>
    <w:p w14:paraId="2595E3F6"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02572D89" w14:textId="77777777" w:rsidR="008C71A8" w:rsidRPr="008C71A8" w:rsidRDefault="008C71A8" w:rsidP="008C71A8">
      <w:pPr>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Lo dispuesto en el párrafo anterior, no se aplicará a los contribuyentes que a la fecha de la recepción de la nueva cédula catastral ya hubieren pagado el impuesto predial correspondiente. En este caso, el nuevo valor consignado en la cédula servirá como base del cálculo del impuesto predial para el siguiente bimestre no cubierto.</w:t>
      </w:r>
    </w:p>
    <w:p w14:paraId="657A9A16" w14:textId="77777777" w:rsidR="008C71A8" w:rsidRPr="008C71A8" w:rsidRDefault="008C71A8" w:rsidP="008C71A8">
      <w:pPr>
        <w:spacing w:after="0" w:line="240" w:lineRule="auto"/>
        <w:jc w:val="both"/>
        <w:rPr>
          <w:rFonts w:ascii="Arial" w:eastAsia="Times New Roman" w:hAnsi="Arial"/>
          <w:b/>
          <w:sz w:val="20"/>
          <w:szCs w:val="20"/>
        </w:rPr>
      </w:pPr>
    </w:p>
    <w:p w14:paraId="2B763C7A"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 xml:space="preserve">Artículo 33. </w:t>
      </w:r>
      <w:r w:rsidRPr="008C71A8">
        <w:rPr>
          <w:rFonts w:ascii="Arial" w:eastAsia="Times New Roman" w:hAnsi="Arial"/>
          <w:sz w:val="20"/>
          <w:szCs w:val="20"/>
        </w:rPr>
        <w:t>El impuesto predial calculado con base en el valor catastral de los predios se determinará aplicando la siguiente tasa:</w:t>
      </w:r>
    </w:p>
    <w:p w14:paraId="71FACFD0" w14:textId="77777777" w:rsidR="008C71A8" w:rsidRPr="008C71A8" w:rsidRDefault="008C71A8" w:rsidP="008C71A8">
      <w:pPr>
        <w:spacing w:after="0" w:line="240" w:lineRule="auto"/>
        <w:rPr>
          <w:rFonts w:ascii="Arial" w:eastAsia="Times New Roman" w:hAnsi="Arial"/>
          <w:sz w:val="20"/>
          <w:szCs w:val="20"/>
        </w:rPr>
      </w:pPr>
    </w:p>
    <w:p w14:paraId="3E0340F2"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TARIFA</w:t>
      </w:r>
    </w:p>
    <w:p w14:paraId="1DDF4A6D" w14:textId="77777777" w:rsidR="008C71A8" w:rsidRPr="008C71A8" w:rsidRDefault="008C71A8" w:rsidP="008C71A8">
      <w:pPr>
        <w:spacing w:after="0" w:line="240" w:lineRule="auto"/>
        <w:jc w:val="center"/>
        <w:rPr>
          <w:rFonts w:ascii="Arial" w:eastAsia="Times New Roman" w:hAnsi="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69"/>
        <w:gridCol w:w="1984"/>
        <w:gridCol w:w="1843"/>
        <w:gridCol w:w="2686"/>
      </w:tblGrid>
      <w:tr w:rsidR="008C71A8" w:rsidRPr="008C71A8" w14:paraId="1B654B2B" w14:textId="77777777" w:rsidTr="0044671B">
        <w:tc>
          <w:tcPr>
            <w:tcW w:w="2169" w:type="dxa"/>
            <w:tcBorders>
              <w:bottom w:val="single" w:sz="4" w:space="0" w:color="auto"/>
            </w:tcBorders>
          </w:tcPr>
          <w:p w14:paraId="1A36E827"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LÍMITE INFERIOR</w:t>
            </w:r>
          </w:p>
          <w:p w14:paraId="4774EE9E"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(PESOS)</w:t>
            </w:r>
          </w:p>
        </w:tc>
        <w:tc>
          <w:tcPr>
            <w:tcW w:w="1984" w:type="dxa"/>
            <w:tcBorders>
              <w:bottom w:val="single" w:sz="4" w:space="0" w:color="auto"/>
            </w:tcBorders>
          </w:tcPr>
          <w:p w14:paraId="6BF3040E"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LÍMITE SUPERIOR</w:t>
            </w:r>
          </w:p>
          <w:p w14:paraId="64EF7310"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(PESOS)</w:t>
            </w:r>
          </w:p>
        </w:tc>
        <w:tc>
          <w:tcPr>
            <w:tcW w:w="1843" w:type="dxa"/>
            <w:tcBorders>
              <w:bottom w:val="single" w:sz="4" w:space="0" w:color="auto"/>
            </w:tcBorders>
          </w:tcPr>
          <w:p w14:paraId="511E0EE5"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CUOTA FINAL ANUAL</w:t>
            </w:r>
          </w:p>
          <w:p w14:paraId="092E381E"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(PESOS)</w:t>
            </w:r>
          </w:p>
        </w:tc>
        <w:tc>
          <w:tcPr>
            <w:tcW w:w="2686" w:type="dxa"/>
            <w:tcBorders>
              <w:bottom w:val="single" w:sz="4" w:space="0" w:color="auto"/>
            </w:tcBorders>
          </w:tcPr>
          <w:p w14:paraId="4D2B90F8"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FACTOR PARA APLICAR AL EXCEDENTE DEL LÍMITE</w:t>
            </w:r>
          </w:p>
        </w:tc>
      </w:tr>
      <w:tr w:rsidR="008C71A8" w:rsidRPr="008C71A8" w14:paraId="48839936" w14:textId="77777777" w:rsidTr="0044671B">
        <w:tc>
          <w:tcPr>
            <w:tcW w:w="2169" w:type="dxa"/>
            <w:tcBorders>
              <w:top w:val="single" w:sz="4" w:space="0" w:color="auto"/>
              <w:right w:val="single" w:sz="4" w:space="0" w:color="auto"/>
            </w:tcBorders>
          </w:tcPr>
          <w:p w14:paraId="180178A1"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                            0.01</w:t>
            </w:r>
          </w:p>
        </w:tc>
        <w:tc>
          <w:tcPr>
            <w:tcW w:w="1984" w:type="dxa"/>
            <w:tcBorders>
              <w:top w:val="single" w:sz="4" w:space="0" w:color="auto"/>
              <w:left w:val="single" w:sz="4" w:space="0" w:color="auto"/>
              <w:right w:val="single" w:sz="4" w:space="0" w:color="auto"/>
            </w:tcBorders>
          </w:tcPr>
          <w:p w14:paraId="0B7D8152"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rPr>
              <w:t>$     100,000.00</w:t>
            </w:r>
          </w:p>
        </w:tc>
        <w:tc>
          <w:tcPr>
            <w:tcW w:w="1843" w:type="dxa"/>
            <w:tcBorders>
              <w:top w:val="single" w:sz="4" w:space="0" w:color="auto"/>
              <w:left w:val="single" w:sz="4" w:space="0" w:color="auto"/>
              <w:right w:val="single" w:sz="4" w:space="0" w:color="auto"/>
            </w:tcBorders>
          </w:tcPr>
          <w:p w14:paraId="68D6EF8B"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rPr>
              <w:t>$                85.00</w:t>
            </w:r>
          </w:p>
        </w:tc>
        <w:tc>
          <w:tcPr>
            <w:tcW w:w="2686" w:type="dxa"/>
            <w:tcBorders>
              <w:top w:val="single" w:sz="4" w:space="0" w:color="auto"/>
              <w:left w:val="single" w:sz="4" w:space="0" w:color="auto"/>
            </w:tcBorders>
          </w:tcPr>
          <w:p w14:paraId="18B08FA6"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0.0005</w:t>
            </w:r>
          </w:p>
        </w:tc>
      </w:tr>
      <w:tr w:rsidR="008C71A8" w:rsidRPr="008C71A8" w14:paraId="7A955108" w14:textId="77777777" w:rsidTr="0044671B">
        <w:tc>
          <w:tcPr>
            <w:tcW w:w="2169" w:type="dxa"/>
            <w:tcBorders>
              <w:top w:val="single" w:sz="4" w:space="0" w:color="auto"/>
              <w:right w:val="single" w:sz="4" w:space="0" w:color="auto"/>
            </w:tcBorders>
          </w:tcPr>
          <w:p w14:paraId="7B99988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                 100,000.01</w:t>
            </w:r>
          </w:p>
        </w:tc>
        <w:tc>
          <w:tcPr>
            <w:tcW w:w="1984" w:type="dxa"/>
            <w:tcBorders>
              <w:top w:val="single" w:sz="4" w:space="0" w:color="auto"/>
              <w:left w:val="single" w:sz="4" w:space="0" w:color="auto"/>
              <w:right w:val="single" w:sz="4" w:space="0" w:color="auto"/>
            </w:tcBorders>
          </w:tcPr>
          <w:p w14:paraId="4E7CC902"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rPr>
              <w:t>$     200,000.00</w:t>
            </w:r>
          </w:p>
        </w:tc>
        <w:tc>
          <w:tcPr>
            <w:tcW w:w="1843" w:type="dxa"/>
            <w:tcBorders>
              <w:top w:val="single" w:sz="4" w:space="0" w:color="auto"/>
              <w:left w:val="single" w:sz="4" w:space="0" w:color="auto"/>
              <w:right w:val="single" w:sz="4" w:space="0" w:color="auto"/>
            </w:tcBorders>
          </w:tcPr>
          <w:p w14:paraId="24382F77"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rPr>
              <w:t>$              105.00</w:t>
            </w:r>
          </w:p>
        </w:tc>
        <w:tc>
          <w:tcPr>
            <w:tcW w:w="2686" w:type="dxa"/>
            <w:tcBorders>
              <w:top w:val="single" w:sz="4" w:space="0" w:color="auto"/>
              <w:left w:val="single" w:sz="4" w:space="0" w:color="auto"/>
            </w:tcBorders>
          </w:tcPr>
          <w:p w14:paraId="1A81A4A0"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0.0008</w:t>
            </w:r>
          </w:p>
        </w:tc>
      </w:tr>
      <w:tr w:rsidR="008C71A8" w:rsidRPr="008C71A8" w14:paraId="68B25F0A" w14:textId="77777777" w:rsidTr="0044671B">
        <w:tc>
          <w:tcPr>
            <w:tcW w:w="2169" w:type="dxa"/>
            <w:tcBorders>
              <w:top w:val="single" w:sz="4" w:space="0" w:color="auto"/>
              <w:right w:val="single" w:sz="4" w:space="0" w:color="auto"/>
            </w:tcBorders>
          </w:tcPr>
          <w:p w14:paraId="4D52A7F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                 200,000.01</w:t>
            </w:r>
          </w:p>
        </w:tc>
        <w:tc>
          <w:tcPr>
            <w:tcW w:w="1984" w:type="dxa"/>
            <w:tcBorders>
              <w:top w:val="single" w:sz="4" w:space="0" w:color="auto"/>
              <w:left w:val="single" w:sz="4" w:space="0" w:color="auto"/>
              <w:right w:val="single" w:sz="4" w:space="0" w:color="auto"/>
            </w:tcBorders>
          </w:tcPr>
          <w:p w14:paraId="7702F643"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rPr>
              <w:t>$     300,000.00</w:t>
            </w:r>
          </w:p>
        </w:tc>
        <w:tc>
          <w:tcPr>
            <w:tcW w:w="1843" w:type="dxa"/>
            <w:tcBorders>
              <w:top w:val="single" w:sz="4" w:space="0" w:color="auto"/>
              <w:left w:val="single" w:sz="4" w:space="0" w:color="auto"/>
              <w:right w:val="single" w:sz="4" w:space="0" w:color="auto"/>
            </w:tcBorders>
          </w:tcPr>
          <w:p w14:paraId="47AE5D61"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rPr>
              <w:t>$              165.00</w:t>
            </w:r>
          </w:p>
        </w:tc>
        <w:tc>
          <w:tcPr>
            <w:tcW w:w="2686" w:type="dxa"/>
            <w:tcBorders>
              <w:top w:val="single" w:sz="4" w:space="0" w:color="auto"/>
              <w:left w:val="single" w:sz="4" w:space="0" w:color="auto"/>
            </w:tcBorders>
          </w:tcPr>
          <w:p w14:paraId="07412197"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0.0012</w:t>
            </w:r>
          </w:p>
        </w:tc>
      </w:tr>
      <w:tr w:rsidR="008C71A8" w:rsidRPr="008C71A8" w14:paraId="5C0B8093" w14:textId="77777777" w:rsidTr="0044671B">
        <w:tc>
          <w:tcPr>
            <w:tcW w:w="2169" w:type="dxa"/>
            <w:tcBorders>
              <w:top w:val="single" w:sz="4" w:space="0" w:color="auto"/>
              <w:right w:val="single" w:sz="4" w:space="0" w:color="auto"/>
            </w:tcBorders>
          </w:tcPr>
          <w:p w14:paraId="1DF503E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                 300,000.01</w:t>
            </w:r>
          </w:p>
        </w:tc>
        <w:tc>
          <w:tcPr>
            <w:tcW w:w="1984" w:type="dxa"/>
            <w:tcBorders>
              <w:top w:val="single" w:sz="4" w:space="0" w:color="auto"/>
              <w:left w:val="single" w:sz="4" w:space="0" w:color="auto"/>
              <w:right w:val="single" w:sz="4" w:space="0" w:color="auto"/>
            </w:tcBorders>
          </w:tcPr>
          <w:p w14:paraId="5BA2DB9A"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rPr>
              <w:t>$     400,000.00</w:t>
            </w:r>
          </w:p>
        </w:tc>
        <w:tc>
          <w:tcPr>
            <w:tcW w:w="1843" w:type="dxa"/>
            <w:tcBorders>
              <w:top w:val="single" w:sz="4" w:space="0" w:color="auto"/>
              <w:left w:val="single" w:sz="4" w:space="0" w:color="auto"/>
              <w:right w:val="single" w:sz="4" w:space="0" w:color="auto"/>
            </w:tcBorders>
          </w:tcPr>
          <w:p w14:paraId="11CF8F5F"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rPr>
              <w:t>$              250.00</w:t>
            </w:r>
          </w:p>
        </w:tc>
        <w:tc>
          <w:tcPr>
            <w:tcW w:w="2686" w:type="dxa"/>
            <w:tcBorders>
              <w:top w:val="single" w:sz="4" w:space="0" w:color="auto"/>
              <w:left w:val="single" w:sz="4" w:space="0" w:color="auto"/>
            </w:tcBorders>
          </w:tcPr>
          <w:p w14:paraId="62BBDC9E"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0.0017</w:t>
            </w:r>
          </w:p>
        </w:tc>
      </w:tr>
      <w:tr w:rsidR="008C71A8" w:rsidRPr="008C71A8" w14:paraId="2426F5D3" w14:textId="77777777" w:rsidTr="0044671B">
        <w:tc>
          <w:tcPr>
            <w:tcW w:w="2169" w:type="dxa"/>
            <w:tcBorders>
              <w:top w:val="single" w:sz="4" w:space="0" w:color="auto"/>
              <w:right w:val="single" w:sz="4" w:space="0" w:color="auto"/>
            </w:tcBorders>
          </w:tcPr>
          <w:p w14:paraId="405065D0"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                 400,000.01</w:t>
            </w:r>
          </w:p>
        </w:tc>
        <w:tc>
          <w:tcPr>
            <w:tcW w:w="1984" w:type="dxa"/>
            <w:tcBorders>
              <w:top w:val="single" w:sz="4" w:space="0" w:color="auto"/>
              <w:left w:val="single" w:sz="4" w:space="0" w:color="auto"/>
              <w:right w:val="single" w:sz="4" w:space="0" w:color="auto"/>
            </w:tcBorders>
          </w:tcPr>
          <w:p w14:paraId="675EB14E"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rPr>
              <w:t>$     500,000.00</w:t>
            </w:r>
          </w:p>
        </w:tc>
        <w:tc>
          <w:tcPr>
            <w:tcW w:w="1843" w:type="dxa"/>
            <w:tcBorders>
              <w:top w:val="single" w:sz="4" w:space="0" w:color="auto"/>
              <w:left w:val="single" w:sz="4" w:space="0" w:color="auto"/>
              <w:right w:val="single" w:sz="4" w:space="0" w:color="auto"/>
            </w:tcBorders>
          </w:tcPr>
          <w:p w14:paraId="36C4E7E3"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rPr>
              <w:t>$              280.00</w:t>
            </w:r>
          </w:p>
        </w:tc>
        <w:tc>
          <w:tcPr>
            <w:tcW w:w="2686" w:type="dxa"/>
            <w:tcBorders>
              <w:top w:val="single" w:sz="4" w:space="0" w:color="auto"/>
              <w:left w:val="single" w:sz="4" w:space="0" w:color="auto"/>
            </w:tcBorders>
          </w:tcPr>
          <w:p w14:paraId="3B00AE2E"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0.0022</w:t>
            </w:r>
          </w:p>
        </w:tc>
      </w:tr>
      <w:tr w:rsidR="008C71A8" w:rsidRPr="008C71A8" w14:paraId="44A458F3" w14:textId="77777777" w:rsidTr="0044671B">
        <w:tc>
          <w:tcPr>
            <w:tcW w:w="2169" w:type="dxa"/>
            <w:tcBorders>
              <w:top w:val="single" w:sz="4" w:space="0" w:color="auto"/>
              <w:right w:val="single" w:sz="4" w:space="0" w:color="auto"/>
            </w:tcBorders>
          </w:tcPr>
          <w:p w14:paraId="05B174B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                 500,000.01</w:t>
            </w:r>
          </w:p>
        </w:tc>
        <w:tc>
          <w:tcPr>
            <w:tcW w:w="1984" w:type="dxa"/>
            <w:tcBorders>
              <w:top w:val="single" w:sz="4" w:space="0" w:color="auto"/>
              <w:left w:val="single" w:sz="4" w:space="0" w:color="auto"/>
              <w:right w:val="single" w:sz="4" w:space="0" w:color="auto"/>
            </w:tcBorders>
          </w:tcPr>
          <w:p w14:paraId="03D6B0BA"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rPr>
              <w:t>En adelante</w:t>
            </w:r>
          </w:p>
        </w:tc>
        <w:tc>
          <w:tcPr>
            <w:tcW w:w="1843" w:type="dxa"/>
            <w:tcBorders>
              <w:top w:val="single" w:sz="4" w:space="0" w:color="auto"/>
              <w:left w:val="single" w:sz="4" w:space="0" w:color="auto"/>
              <w:right w:val="single" w:sz="4" w:space="0" w:color="auto"/>
            </w:tcBorders>
          </w:tcPr>
          <w:p w14:paraId="5E467DCD"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rPr>
              <w:t>$              380.00</w:t>
            </w:r>
          </w:p>
        </w:tc>
        <w:tc>
          <w:tcPr>
            <w:tcW w:w="2686" w:type="dxa"/>
            <w:tcBorders>
              <w:top w:val="single" w:sz="4" w:space="0" w:color="auto"/>
              <w:left w:val="single" w:sz="4" w:space="0" w:color="auto"/>
            </w:tcBorders>
          </w:tcPr>
          <w:p w14:paraId="5154FE15"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0.0030</w:t>
            </w:r>
          </w:p>
        </w:tc>
      </w:tr>
    </w:tbl>
    <w:p w14:paraId="6FF53CA3" w14:textId="77777777" w:rsidR="008C71A8" w:rsidRPr="008C71A8" w:rsidRDefault="008C71A8" w:rsidP="008C71A8">
      <w:pPr>
        <w:spacing w:after="0" w:line="240" w:lineRule="auto"/>
        <w:rPr>
          <w:rFonts w:ascii="Arial" w:eastAsia="Times New Roman" w:hAnsi="Arial"/>
          <w:sz w:val="20"/>
          <w:szCs w:val="20"/>
        </w:rPr>
      </w:pPr>
    </w:p>
    <w:p w14:paraId="2E243BAB"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El cálculo de la cantidad a pagar se realizará de la siguiente manera: la diferencia entre el valor catastral y el límite inferior se multiplicará por el factor aplicable y el producto obtenido se sumará a la cuota fija.</w:t>
      </w:r>
    </w:p>
    <w:p w14:paraId="3F11CBBD" w14:textId="77777777" w:rsidR="008C71A8" w:rsidRPr="008C71A8" w:rsidRDefault="008C71A8" w:rsidP="008C71A8">
      <w:pPr>
        <w:spacing w:after="0" w:line="240" w:lineRule="auto"/>
        <w:rPr>
          <w:rFonts w:ascii="Arial" w:eastAsia="Times New Roman" w:hAnsi="Arial"/>
          <w:sz w:val="20"/>
          <w:szCs w:val="20"/>
        </w:rPr>
      </w:pPr>
    </w:p>
    <w:p w14:paraId="28C1E97A"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Cuando se pague la totalidad del impuesto predial el contribuyente gozará de un descuento del 20% en el mes de enero, 15% en el mes de febrero y 10% en el mes de marzo sobre la cantidad determinada.</w:t>
      </w:r>
    </w:p>
    <w:p w14:paraId="3226C2AA" w14:textId="77777777" w:rsidR="008C71A8" w:rsidRPr="008C71A8" w:rsidRDefault="008C71A8" w:rsidP="008C71A8">
      <w:pPr>
        <w:spacing w:after="0" w:line="240" w:lineRule="auto"/>
        <w:rPr>
          <w:rFonts w:ascii="Arial" w:eastAsia="Times New Roman" w:hAnsi="Arial"/>
          <w:sz w:val="20"/>
          <w:szCs w:val="20"/>
        </w:rPr>
      </w:pPr>
    </w:p>
    <w:p w14:paraId="1406C954"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Todo predio destinado a la actividad agropecuaria pagará 15 al millar anual sobre el valor registrado o catastral, sin que la cantidad exceda a lo establecido por la legislación agraria federal para terrenos ejidales.</w:t>
      </w:r>
    </w:p>
    <w:p w14:paraId="63665FA0" w14:textId="77777777" w:rsidR="008C71A8" w:rsidRPr="008C71A8" w:rsidRDefault="008C71A8" w:rsidP="008C71A8">
      <w:pPr>
        <w:spacing w:after="0" w:line="240" w:lineRule="auto"/>
        <w:jc w:val="center"/>
        <w:rPr>
          <w:rFonts w:ascii="Arial" w:eastAsia="Aptos" w:hAnsi="Arial"/>
          <w:sz w:val="20"/>
          <w:szCs w:val="20"/>
        </w:rPr>
      </w:pPr>
    </w:p>
    <w:p w14:paraId="696F5B3C"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34.</w:t>
      </w:r>
      <w:r w:rsidRPr="008C71A8">
        <w:rPr>
          <w:rFonts w:ascii="Arial" w:eastAsia="Times New Roman" w:hAnsi="Arial"/>
          <w:sz w:val="20"/>
          <w:szCs w:val="20"/>
        </w:rPr>
        <w:t xml:space="preserve"> Para efectos de la determinación del impuesto predial con base en el valor catastral, se establece la siguiente:</w:t>
      </w:r>
    </w:p>
    <w:p w14:paraId="700BEC07" w14:textId="77777777" w:rsidR="008C71A8" w:rsidRPr="008C71A8" w:rsidRDefault="008C71A8" w:rsidP="008C71A8">
      <w:pPr>
        <w:spacing w:after="0" w:line="240" w:lineRule="auto"/>
        <w:rPr>
          <w:rFonts w:ascii="Arial" w:eastAsia="Times New Roman" w:hAnsi="Arial"/>
          <w:sz w:val="20"/>
          <w:szCs w:val="20"/>
        </w:rPr>
      </w:pPr>
    </w:p>
    <w:p w14:paraId="146AC394" w14:textId="77777777" w:rsidR="008C71A8" w:rsidRPr="008C71A8" w:rsidRDefault="008C71A8" w:rsidP="008C71A8">
      <w:pPr>
        <w:spacing w:after="0" w:line="240" w:lineRule="auto"/>
        <w:rPr>
          <w:rFonts w:ascii="Arial" w:eastAsia="Times New Roman" w:hAnsi="Arial"/>
          <w:sz w:val="20"/>
          <w:szCs w:val="20"/>
        </w:rPr>
      </w:pPr>
    </w:p>
    <w:p w14:paraId="5EDDC221"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TABLA DE VALORES UNITARIOS DE TERRENOS Y CONSTRUCCIONES VALORES CATASTRALES DE TERRENO</w:t>
      </w:r>
    </w:p>
    <w:p w14:paraId="7C6D631F" w14:textId="77777777" w:rsidR="008C71A8" w:rsidRPr="008C71A8" w:rsidRDefault="008C71A8" w:rsidP="008C71A8">
      <w:pPr>
        <w:spacing w:after="0" w:line="240" w:lineRule="auto"/>
        <w:jc w:val="center"/>
        <w:rPr>
          <w:rFonts w:ascii="Arial" w:eastAsia="Times New Roman" w:hAnsi="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1365"/>
        <w:gridCol w:w="1501"/>
        <w:gridCol w:w="1450"/>
        <w:gridCol w:w="1250"/>
        <w:gridCol w:w="1285"/>
      </w:tblGrid>
      <w:tr w:rsidR="008C71A8" w:rsidRPr="008C71A8" w14:paraId="5EE59FA6" w14:textId="77777777" w:rsidTr="0044671B">
        <w:trPr>
          <w:jc w:val="center"/>
        </w:trPr>
        <w:tc>
          <w:tcPr>
            <w:tcW w:w="5000" w:type="pct"/>
            <w:gridSpan w:val="6"/>
          </w:tcPr>
          <w:p w14:paraId="0B809520" w14:textId="77777777" w:rsidR="008C71A8" w:rsidRPr="008C71A8" w:rsidRDefault="008C71A8" w:rsidP="008C71A8">
            <w:pPr>
              <w:widowControl w:val="0"/>
              <w:autoSpaceDE w:val="0"/>
              <w:autoSpaceDN w:val="0"/>
              <w:adjustRightInd w:val="0"/>
              <w:spacing w:after="0" w:line="240" w:lineRule="auto"/>
              <w:rPr>
                <w:rFonts w:ascii="Aptos" w:eastAsia="Aptos" w:hAnsi="Aptos" w:cs="Times New Roman"/>
                <w:sz w:val="20"/>
                <w:szCs w:val="20"/>
              </w:rPr>
            </w:pPr>
            <w:r w:rsidRPr="008C71A8">
              <w:rPr>
                <w:rFonts w:ascii="Aptos" w:eastAsia="Aptos" w:hAnsi="Aptos" w:cs="Times New Roman"/>
                <w:sz w:val="20"/>
                <w:szCs w:val="20"/>
              </w:rPr>
              <w:t>VALORES UNITARIOS DE TERRENO (TABLA A)</w:t>
            </w:r>
          </w:p>
        </w:tc>
      </w:tr>
      <w:tr w:rsidR="008C71A8" w:rsidRPr="008C71A8" w14:paraId="12CAB3A4" w14:textId="77777777" w:rsidTr="0044671B">
        <w:trPr>
          <w:jc w:val="center"/>
        </w:trPr>
        <w:tc>
          <w:tcPr>
            <w:tcW w:w="1240" w:type="pct"/>
          </w:tcPr>
          <w:p w14:paraId="2A2A97E5" w14:textId="77777777" w:rsidR="008C71A8" w:rsidRPr="008C71A8" w:rsidRDefault="008C71A8" w:rsidP="008C71A8">
            <w:pPr>
              <w:widowControl w:val="0"/>
              <w:autoSpaceDE w:val="0"/>
              <w:autoSpaceDN w:val="0"/>
              <w:adjustRightInd w:val="0"/>
              <w:spacing w:after="0" w:line="240" w:lineRule="auto"/>
              <w:rPr>
                <w:rFonts w:ascii="Aptos" w:eastAsia="Aptos" w:hAnsi="Aptos" w:cs="Times New Roman"/>
                <w:sz w:val="20"/>
                <w:szCs w:val="20"/>
                <w:lang w:val="en-US"/>
              </w:rPr>
            </w:pPr>
            <w:r w:rsidRPr="008C71A8">
              <w:rPr>
                <w:rFonts w:ascii="Aptos" w:eastAsia="Aptos" w:hAnsi="Aptos" w:cs="Times New Roman"/>
                <w:sz w:val="20"/>
                <w:szCs w:val="20"/>
                <w:lang w:val="en-US"/>
              </w:rPr>
              <w:t>ZONA A</w:t>
            </w:r>
          </w:p>
        </w:tc>
        <w:tc>
          <w:tcPr>
            <w:tcW w:w="749" w:type="pct"/>
          </w:tcPr>
          <w:p w14:paraId="3F11F7F2" w14:textId="77777777" w:rsidR="008C71A8" w:rsidRPr="008C71A8" w:rsidRDefault="008C71A8" w:rsidP="008C71A8">
            <w:pPr>
              <w:widowControl w:val="0"/>
              <w:autoSpaceDE w:val="0"/>
              <w:autoSpaceDN w:val="0"/>
              <w:adjustRightInd w:val="0"/>
              <w:spacing w:after="0" w:line="240" w:lineRule="auto"/>
              <w:rPr>
                <w:rFonts w:ascii="Aptos" w:eastAsia="Aptos" w:hAnsi="Aptos" w:cs="Times New Roman"/>
                <w:sz w:val="20"/>
                <w:szCs w:val="20"/>
                <w:lang w:val="en-US"/>
              </w:rPr>
            </w:pPr>
            <w:r w:rsidRPr="008C71A8">
              <w:rPr>
                <w:rFonts w:ascii="Aptos" w:eastAsia="Aptos" w:hAnsi="Aptos" w:cs="Times New Roman"/>
                <w:sz w:val="20"/>
                <w:szCs w:val="20"/>
                <w:lang w:val="en-US"/>
              </w:rPr>
              <w:t>ZONA B</w:t>
            </w:r>
          </w:p>
        </w:tc>
        <w:tc>
          <w:tcPr>
            <w:tcW w:w="824" w:type="pct"/>
          </w:tcPr>
          <w:p w14:paraId="2F61CAE5" w14:textId="77777777" w:rsidR="008C71A8" w:rsidRPr="008C71A8" w:rsidRDefault="008C71A8" w:rsidP="008C71A8">
            <w:pPr>
              <w:widowControl w:val="0"/>
              <w:autoSpaceDE w:val="0"/>
              <w:autoSpaceDN w:val="0"/>
              <w:adjustRightInd w:val="0"/>
              <w:spacing w:after="0" w:line="240" w:lineRule="auto"/>
              <w:rPr>
                <w:rFonts w:ascii="Aptos" w:eastAsia="Aptos" w:hAnsi="Aptos" w:cs="Times New Roman"/>
                <w:sz w:val="20"/>
                <w:szCs w:val="20"/>
                <w:lang w:val="en-US"/>
              </w:rPr>
            </w:pPr>
            <w:r w:rsidRPr="008C71A8">
              <w:rPr>
                <w:rFonts w:ascii="Aptos" w:eastAsia="Aptos" w:hAnsi="Aptos" w:cs="Times New Roman"/>
                <w:sz w:val="20"/>
                <w:szCs w:val="20"/>
                <w:lang w:val="en-US"/>
              </w:rPr>
              <w:t>ZONA C</w:t>
            </w:r>
          </w:p>
        </w:tc>
        <w:tc>
          <w:tcPr>
            <w:tcW w:w="2187" w:type="pct"/>
            <w:gridSpan w:val="3"/>
          </w:tcPr>
          <w:p w14:paraId="55B16DB6" w14:textId="77777777" w:rsidR="008C71A8" w:rsidRPr="008C71A8" w:rsidRDefault="008C71A8" w:rsidP="008C71A8">
            <w:pPr>
              <w:widowControl w:val="0"/>
              <w:autoSpaceDE w:val="0"/>
              <w:autoSpaceDN w:val="0"/>
              <w:adjustRightInd w:val="0"/>
              <w:spacing w:after="0" w:line="240" w:lineRule="auto"/>
              <w:rPr>
                <w:rFonts w:ascii="Aptos" w:eastAsia="Aptos" w:hAnsi="Aptos" w:cs="Times New Roman"/>
                <w:sz w:val="20"/>
                <w:szCs w:val="20"/>
                <w:lang w:val="en-US"/>
              </w:rPr>
            </w:pPr>
            <w:r w:rsidRPr="008C71A8">
              <w:rPr>
                <w:rFonts w:ascii="Aptos" w:eastAsia="Aptos" w:hAnsi="Aptos" w:cs="Times New Roman"/>
                <w:sz w:val="20"/>
                <w:szCs w:val="20"/>
                <w:lang w:val="en-US"/>
              </w:rPr>
              <w:t>RÚSTICOS &gt; 5,000 M2</w:t>
            </w:r>
          </w:p>
        </w:tc>
      </w:tr>
      <w:tr w:rsidR="008C71A8" w:rsidRPr="008C71A8" w14:paraId="5D184F3D" w14:textId="77777777" w:rsidTr="0044671B">
        <w:trPr>
          <w:jc w:val="center"/>
        </w:trPr>
        <w:tc>
          <w:tcPr>
            <w:tcW w:w="1240" w:type="pct"/>
          </w:tcPr>
          <w:p w14:paraId="055A49DD" w14:textId="77777777" w:rsidR="008C71A8" w:rsidRPr="008C71A8" w:rsidRDefault="008C71A8" w:rsidP="008C71A8">
            <w:pPr>
              <w:widowControl w:val="0"/>
              <w:autoSpaceDE w:val="0"/>
              <w:autoSpaceDN w:val="0"/>
              <w:adjustRightInd w:val="0"/>
              <w:spacing w:after="0" w:line="240" w:lineRule="auto"/>
              <w:rPr>
                <w:rFonts w:ascii="Aptos" w:eastAsia="Aptos" w:hAnsi="Aptos" w:cs="Times New Roman"/>
                <w:sz w:val="20"/>
                <w:szCs w:val="20"/>
              </w:rPr>
            </w:pPr>
            <w:r w:rsidRPr="008C71A8">
              <w:rPr>
                <w:rFonts w:ascii="Aptos" w:eastAsia="Aptos" w:hAnsi="Aptos" w:cs="Times New Roman"/>
                <w:sz w:val="20"/>
                <w:szCs w:val="20"/>
              </w:rPr>
              <w:t>TERRENO VALOR UNITARIO X M2 CENTRO (PLAZA PRINCIPAL, PRIMER CUADRO Y ZONA COMERCIAL)</w:t>
            </w:r>
          </w:p>
        </w:tc>
        <w:tc>
          <w:tcPr>
            <w:tcW w:w="749" w:type="pct"/>
          </w:tcPr>
          <w:p w14:paraId="73D047FF" w14:textId="77777777" w:rsidR="008C71A8" w:rsidRPr="008C71A8" w:rsidRDefault="008C71A8" w:rsidP="008C71A8">
            <w:pPr>
              <w:widowControl w:val="0"/>
              <w:autoSpaceDE w:val="0"/>
              <w:autoSpaceDN w:val="0"/>
              <w:adjustRightInd w:val="0"/>
              <w:spacing w:after="0" w:line="240" w:lineRule="auto"/>
              <w:rPr>
                <w:rFonts w:ascii="Aptos" w:eastAsia="Aptos" w:hAnsi="Aptos" w:cs="Times New Roman"/>
                <w:sz w:val="20"/>
                <w:szCs w:val="20"/>
              </w:rPr>
            </w:pPr>
            <w:r w:rsidRPr="008C71A8">
              <w:rPr>
                <w:rFonts w:ascii="Aptos" w:eastAsia="Aptos" w:hAnsi="Aptos" w:cs="Times New Roman"/>
                <w:sz w:val="20"/>
                <w:szCs w:val="20"/>
              </w:rPr>
              <w:t>TERRENO VALOR UNITARIO X M2 ZONA URBANA FUERA DE ZONA A</w:t>
            </w:r>
          </w:p>
        </w:tc>
        <w:tc>
          <w:tcPr>
            <w:tcW w:w="824" w:type="pct"/>
          </w:tcPr>
          <w:p w14:paraId="186701FE" w14:textId="77777777" w:rsidR="008C71A8" w:rsidRPr="008C71A8" w:rsidRDefault="008C71A8" w:rsidP="008C71A8">
            <w:pPr>
              <w:widowControl w:val="0"/>
              <w:autoSpaceDE w:val="0"/>
              <w:autoSpaceDN w:val="0"/>
              <w:adjustRightInd w:val="0"/>
              <w:spacing w:after="0" w:line="240" w:lineRule="auto"/>
              <w:rPr>
                <w:rFonts w:ascii="Aptos" w:eastAsia="Aptos" w:hAnsi="Aptos" w:cs="Times New Roman"/>
                <w:sz w:val="20"/>
                <w:szCs w:val="20"/>
              </w:rPr>
            </w:pPr>
            <w:r w:rsidRPr="008C71A8">
              <w:rPr>
                <w:rFonts w:ascii="Aptos" w:eastAsia="Aptos" w:hAnsi="Aptos" w:cs="Times New Roman"/>
                <w:sz w:val="20"/>
                <w:szCs w:val="20"/>
              </w:rPr>
              <w:t>TERRENO VALOR UNITARIO M2 ZONA DE TRANSICIÓN ANEXA A ZONA B</w:t>
            </w:r>
          </w:p>
        </w:tc>
        <w:tc>
          <w:tcPr>
            <w:tcW w:w="796" w:type="pct"/>
          </w:tcPr>
          <w:p w14:paraId="42C42698" w14:textId="77777777" w:rsidR="008C71A8" w:rsidRPr="008C71A8" w:rsidRDefault="008C71A8" w:rsidP="008C71A8">
            <w:pPr>
              <w:widowControl w:val="0"/>
              <w:autoSpaceDE w:val="0"/>
              <w:autoSpaceDN w:val="0"/>
              <w:adjustRightInd w:val="0"/>
              <w:spacing w:after="0" w:line="240" w:lineRule="auto"/>
              <w:rPr>
                <w:rFonts w:ascii="Aptos" w:eastAsia="Aptos" w:hAnsi="Aptos" w:cs="Times New Roman"/>
                <w:sz w:val="20"/>
                <w:szCs w:val="20"/>
              </w:rPr>
            </w:pPr>
            <w:r w:rsidRPr="008C71A8">
              <w:rPr>
                <w:rFonts w:ascii="Aptos" w:eastAsia="Aptos" w:hAnsi="Aptos" w:cs="Times New Roman"/>
                <w:sz w:val="20"/>
                <w:szCs w:val="20"/>
              </w:rPr>
              <w:t>RÚSTICOS (ACCESO POR CARRETERA ASFALTADA) $/HA</w:t>
            </w:r>
          </w:p>
        </w:tc>
        <w:tc>
          <w:tcPr>
            <w:tcW w:w="686" w:type="pct"/>
          </w:tcPr>
          <w:p w14:paraId="7A096D55" w14:textId="77777777" w:rsidR="008C71A8" w:rsidRPr="008C71A8" w:rsidRDefault="008C71A8" w:rsidP="008C71A8">
            <w:pPr>
              <w:widowControl w:val="0"/>
              <w:autoSpaceDE w:val="0"/>
              <w:autoSpaceDN w:val="0"/>
              <w:adjustRightInd w:val="0"/>
              <w:spacing w:after="0" w:line="240" w:lineRule="auto"/>
              <w:rPr>
                <w:rFonts w:ascii="Aptos" w:eastAsia="Aptos" w:hAnsi="Aptos" w:cs="Times New Roman"/>
                <w:sz w:val="20"/>
                <w:szCs w:val="20"/>
              </w:rPr>
            </w:pPr>
            <w:r w:rsidRPr="008C71A8">
              <w:rPr>
                <w:rFonts w:ascii="Aptos" w:eastAsia="Aptos" w:hAnsi="Aptos" w:cs="Times New Roman"/>
                <w:sz w:val="20"/>
                <w:szCs w:val="20"/>
              </w:rPr>
              <w:t>RÚSTICOS (ACCESO POR CAMINO BLANCO) $/HA</w:t>
            </w:r>
          </w:p>
        </w:tc>
        <w:tc>
          <w:tcPr>
            <w:tcW w:w="705" w:type="pct"/>
          </w:tcPr>
          <w:p w14:paraId="56B44718" w14:textId="77777777" w:rsidR="008C71A8" w:rsidRPr="008C71A8" w:rsidRDefault="008C71A8" w:rsidP="008C71A8">
            <w:pPr>
              <w:widowControl w:val="0"/>
              <w:autoSpaceDE w:val="0"/>
              <w:autoSpaceDN w:val="0"/>
              <w:adjustRightInd w:val="0"/>
              <w:spacing w:after="0" w:line="240" w:lineRule="auto"/>
              <w:rPr>
                <w:rFonts w:ascii="Aptos" w:eastAsia="Aptos" w:hAnsi="Aptos" w:cs="Times New Roman"/>
                <w:sz w:val="20"/>
                <w:szCs w:val="20"/>
              </w:rPr>
            </w:pPr>
            <w:r w:rsidRPr="008C71A8">
              <w:rPr>
                <w:rFonts w:ascii="Aptos" w:eastAsia="Aptos" w:hAnsi="Aptos" w:cs="Times New Roman"/>
                <w:sz w:val="20"/>
                <w:szCs w:val="20"/>
              </w:rPr>
              <w:t>RÚSTICOS (ACCESO POR BRECHA) $/HA</w:t>
            </w:r>
          </w:p>
        </w:tc>
      </w:tr>
      <w:tr w:rsidR="008C71A8" w:rsidRPr="008C71A8" w14:paraId="58DFC4FD" w14:textId="77777777" w:rsidTr="0044671B">
        <w:trPr>
          <w:jc w:val="center"/>
        </w:trPr>
        <w:tc>
          <w:tcPr>
            <w:tcW w:w="1240" w:type="pct"/>
          </w:tcPr>
          <w:p w14:paraId="08A4CA1B" w14:textId="77777777" w:rsidR="008C71A8" w:rsidRPr="008C71A8" w:rsidRDefault="008C71A8" w:rsidP="008C71A8">
            <w:pPr>
              <w:widowControl w:val="0"/>
              <w:autoSpaceDE w:val="0"/>
              <w:autoSpaceDN w:val="0"/>
              <w:adjustRightInd w:val="0"/>
              <w:spacing w:after="0" w:line="240" w:lineRule="auto"/>
              <w:rPr>
                <w:rFonts w:ascii="Aptos" w:eastAsia="Aptos" w:hAnsi="Aptos" w:cs="Times New Roman"/>
                <w:sz w:val="20"/>
                <w:szCs w:val="20"/>
                <w:lang w:val="en-US"/>
              </w:rPr>
            </w:pPr>
            <w:r w:rsidRPr="008C71A8">
              <w:rPr>
                <w:rFonts w:ascii="Aptos" w:eastAsia="Aptos" w:hAnsi="Aptos" w:cs="Times New Roman"/>
                <w:sz w:val="20"/>
                <w:szCs w:val="20"/>
                <w:lang w:val="en-US"/>
              </w:rPr>
              <w:t>$420.00</w:t>
            </w:r>
          </w:p>
        </w:tc>
        <w:tc>
          <w:tcPr>
            <w:tcW w:w="749" w:type="pct"/>
          </w:tcPr>
          <w:p w14:paraId="34EA1359" w14:textId="77777777" w:rsidR="008C71A8" w:rsidRPr="008C71A8" w:rsidRDefault="008C71A8" w:rsidP="008C71A8">
            <w:pPr>
              <w:widowControl w:val="0"/>
              <w:autoSpaceDE w:val="0"/>
              <w:autoSpaceDN w:val="0"/>
              <w:adjustRightInd w:val="0"/>
              <w:spacing w:after="0" w:line="240" w:lineRule="auto"/>
              <w:rPr>
                <w:rFonts w:ascii="Aptos" w:eastAsia="Aptos" w:hAnsi="Aptos" w:cs="Times New Roman"/>
                <w:sz w:val="20"/>
                <w:szCs w:val="20"/>
                <w:lang w:val="en-US"/>
              </w:rPr>
            </w:pPr>
            <w:r w:rsidRPr="008C71A8">
              <w:rPr>
                <w:rFonts w:ascii="Aptos" w:eastAsia="Aptos" w:hAnsi="Aptos" w:cs="Times New Roman"/>
                <w:sz w:val="20"/>
                <w:szCs w:val="20"/>
                <w:lang w:val="en-US"/>
              </w:rPr>
              <w:t>$240.00</w:t>
            </w:r>
          </w:p>
        </w:tc>
        <w:tc>
          <w:tcPr>
            <w:tcW w:w="824" w:type="pct"/>
          </w:tcPr>
          <w:p w14:paraId="12F51740" w14:textId="77777777" w:rsidR="008C71A8" w:rsidRPr="008C71A8" w:rsidRDefault="008C71A8" w:rsidP="008C71A8">
            <w:pPr>
              <w:widowControl w:val="0"/>
              <w:autoSpaceDE w:val="0"/>
              <w:autoSpaceDN w:val="0"/>
              <w:adjustRightInd w:val="0"/>
              <w:spacing w:after="0" w:line="240" w:lineRule="auto"/>
              <w:rPr>
                <w:rFonts w:ascii="Aptos" w:eastAsia="Aptos" w:hAnsi="Aptos" w:cs="Times New Roman"/>
                <w:sz w:val="20"/>
                <w:szCs w:val="20"/>
                <w:lang w:val="en-US"/>
              </w:rPr>
            </w:pPr>
            <w:r w:rsidRPr="008C71A8">
              <w:rPr>
                <w:rFonts w:ascii="Aptos" w:eastAsia="Aptos" w:hAnsi="Aptos" w:cs="Times New Roman"/>
                <w:sz w:val="20"/>
                <w:szCs w:val="20"/>
                <w:lang w:val="en-US"/>
              </w:rPr>
              <w:t>$140.00</w:t>
            </w:r>
          </w:p>
        </w:tc>
        <w:tc>
          <w:tcPr>
            <w:tcW w:w="796" w:type="pct"/>
          </w:tcPr>
          <w:p w14:paraId="5F89A486" w14:textId="77777777" w:rsidR="008C71A8" w:rsidRPr="008C71A8" w:rsidRDefault="008C71A8" w:rsidP="008C71A8">
            <w:pPr>
              <w:widowControl w:val="0"/>
              <w:autoSpaceDE w:val="0"/>
              <w:autoSpaceDN w:val="0"/>
              <w:adjustRightInd w:val="0"/>
              <w:spacing w:after="0" w:line="240" w:lineRule="auto"/>
              <w:rPr>
                <w:rFonts w:ascii="Aptos" w:eastAsia="Aptos" w:hAnsi="Aptos" w:cs="Times New Roman"/>
                <w:sz w:val="20"/>
                <w:szCs w:val="20"/>
                <w:lang w:val="en-US"/>
              </w:rPr>
            </w:pPr>
            <w:r w:rsidRPr="008C71A8">
              <w:rPr>
                <w:rFonts w:ascii="Aptos" w:eastAsia="Aptos" w:hAnsi="Aptos" w:cs="Times New Roman"/>
                <w:sz w:val="20"/>
                <w:szCs w:val="20"/>
                <w:lang w:val="en-US"/>
              </w:rPr>
              <w:t>$12,960.00</w:t>
            </w:r>
          </w:p>
        </w:tc>
        <w:tc>
          <w:tcPr>
            <w:tcW w:w="686" w:type="pct"/>
          </w:tcPr>
          <w:p w14:paraId="3E79A450" w14:textId="77777777" w:rsidR="008C71A8" w:rsidRPr="008C71A8" w:rsidRDefault="008C71A8" w:rsidP="008C71A8">
            <w:pPr>
              <w:widowControl w:val="0"/>
              <w:autoSpaceDE w:val="0"/>
              <w:autoSpaceDN w:val="0"/>
              <w:adjustRightInd w:val="0"/>
              <w:spacing w:after="0" w:line="240" w:lineRule="auto"/>
              <w:rPr>
                <w:rFonts w:ascii="Aptos" w:eastAsia="Aptos" w:hAnsi="Aptos" w:cs="Times New Roman"/>
                <w:sz w:val="20"/>
                <w:szCs w:val="20"/>
                <w:lang w:val="en-US"/>
              </w:rPr>
            </w:pPr>
            <w:r w:rsidRPr="008C71A8">
              <w:rPr>
                <w:rFonts w:ascii="Aptos" w:eastAsia="Aptos" w:hAnsi="Aptos" w:cs="Times New Roman"/>
                <w:sz w:val="20"/>
                <w:szCs w:val="20"/>
                <w:lang w:val="en-US"/>
              </w:rPr>
              <w:t>$9,720.00</w:t>
            </w:r>
          </w:p>
        </w:tc>
        <w:tc>
          <w:tcPr>
            <w:tcW w:w="705" w:type="pct"/>
          </w:tcPr>
          <w:p w14:paraId="5BA15FA9" w14:textId="77777777" w:rsidR="008C71A8" w:rsidRPr="008C71A8" w:rsidRDefault="008C71A8" w:rsidP="008C71A8">
            <w:pPr>
              <w:widowControl w:val="0"/>
              <w:autoSpaceDE w:val="0"/>
              <w:autoSpaceDN w:val="0"/>
              <w:adjustRightInd w:val="0"/>
              <w:spacing w:after="0" w:line="240" w:lineRule="auto"/>
              <w:rPr>
                <w:rFonts w:ascii="Aptos" w:eastAsia="Aptos" w:hAnsi="Aptos" w:cs="Times New Roman"/>
                <w:sz w:val="20"/>
                <w:szCs w:val="20"/>
                <w:lang w:val="en-US"/>
              </w:rPr>
            </w:pPr>
            <w:r w:rsidRPr="008C71A8">
              <w:rPr>
                <w:rFonts w:ascii="Aptos" w:eastAsia="Aptos" w:hAnsi="Aptos" w:cs="Times New Roman"/>
                <w:sz w:val="20"/>
                <w:szCs w:val="20"/>
                <w:lang w:val="en-US"/>
              </w:rPr>
              <w:t>$6,480.00</w:t>
            </w:r>
          </w:p>
        </w:tc>
      </w:tr>
    </w:tbl>
    <w:p w14:paraId="1B94FBA6" w14:textId="77777777" w:rsidR="008C71A8" w:rsidRPr="008C71A8" w:rsidRDefault="008C71A8" w:rsidP="008C71A8">
      <w:pPr>
        <w:spacing w:after="0" w:line="240" w:lineRule="auto"/>
        <w:rPr>
          <w:rFonts w:ascii="Arial" w:eastAsia="Times New Roman" w:hAnsi="Arial"/>
          <w:sz w:val="20"/>
          <w:szCs w:val="20"/>
        </w:rPr>
      </w:pPr>
    </w:p>
    <w:p w14:paraId="3D86CBB3" w14:textId="77777777" w:rsidR="008C71A8" w:rsidRPr="008C71A8" w:rsidRDefault="008C71A8" w:rsidP="008C71A8">
      <w:pPr>
        <w:spacing w:after="0" w:line="24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1643"/>
        <w:gridCol w:w="1498"/>
        <w:gridCol w:w="1565"/>
        <w:gridCol w:w="1470"/>
        <w:gridCol w:w="1614"/>
        <w:gridCol w:w="1319"/>
      </w:tblGrid>
      <w:tr w:rsidR="008C71A8" w:rsidRPr="008C71A8" w14:paraId="20645CE5" w14:textId="77777777" w:rsidTr="0044671B">
        <w:tc>
          <w:tcPr>
            <w:tcW w:w="5000" w:type="pct"/>
            <w:gridSpan w:val="6"/>
            <w:tcBorders>
              <w:top w:val="single" w:sz="5" w:space="0" w:color="000000"/>
              <w:left w:val="single" w:sz="5" w:space="0" w:color="000000"/>
              <w:bottom w:val="single" w:sz="6" w:space="0" w:color="000000"/>
              <w:right w:val="single" w:sz="5" w:space="0" w:color="000000"/>
            </w:tcBorders>
          </w:tcPr>
          <w:p w14:paraId="774154EF"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VALORES UNITARIOS DE CONSTRUCCIÓN</w:t>
            </w:r>
          </w:p>
        </w:tc>
      </w:tr>
      <w:tr w:rsidR="008C71A8" w:rsidRPr="008C71A8" w14:paraId="1DA24208" w14:textId="77777777" w:rsidTr="0044671B">
        <w:tc>
          <w:tcPr>
            <w:tcW w:w="1724" w:type="pct"/>
            <w:gridSpan w:val="2"/>
            <w:vMerge w:val="restart"/>
            <w:tcBorders>
              <w:top w:val="single" w:sz="6" w:space="0" w:color="000000"/>
              <w:left w:val="single" w:sz="6" w:space="0" w:color="000000"/>
              <w:bottom w:val="single" w:sz="4" w:space="0" w:color="auto"/>
              <w:right w:val="single" w:sz="6" w:space="0" w:color="000000"/>
            </w:tcBorders>
          </w:tcPr>
          <w:p w14:paraId="454C91A3"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TIPO DE CONSTRUCCIÓN</w:t>
            </w:r>
          </w:p>
        </w:tc>
        <w:tc>
          <w:tcPr>
            <w:tcW w:w="3276" w:type="pct"/>
            <w:gridSpan w:val="4"/>
            <w:tcBorders>
              <w:top w:val="single" w:sz="6" w:space="0" w:color="000000"/>
              <w:left w:val="single" w:sz="6" w:space="0" w:color="000000"/>
              <w:bottom w:val="single" w:sz="4" w:space="0" w:color="auto"/>
              <w:right w:val="single" w:sz="6" w:space="0" w:color="000000"/>
            </w:tcBorders>
          </w:tcPr>
          <w:p w14:paraId="257BE8E4"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CALIDAD ($/M2)</w:t>
            </w:r>
          </w:p>
        </w:tc>
      </w:tr>
      <w:tr w:rsidR="008C71A8" w:rsidRPr="008C71A8" w14:paraId="45982F37" w14:textId="77777777" w:rsidTr="0044671B">
        <w:trPr>
          <w:trHeight w:val="174"/>
        </w:trPr>
        <w:tc>
          <w:tcPr>
            <w:tcW w:w="1724" w:type="pct"/>
            <w:gridSpan w:val="2"/>
            <w:vMerge/>
            <w:tcBorders>
              <w:top w:val="single" w:sz="4" w:space="0" w:color="auto"/>
              <w:left w:val="single" w:sz="5" w:space="0" w:color="000000"/>
              <w:bottom w:val="single" w:sz="5" w:space="0" w:color="000000"/>
              <w:right w:val="single" w:sz="5" w:space="0" w:color="000000"/>
            </w:tcBorders>
          </w:tcPr>
          <w:p w14:paraId="74CBE028" w14:textId="77777777" w:rsidR="008C71A8" w:rsidRPr="008C71A8" w:rsidRDefault="008C71A8" w:rsidP="008C71A8">
            <w:pPr>
              <w:spacing w:after="0" w:line="240" w:lineRule="auto"/>
              <w:jc w:val="center"/>
              <w:rPr>
                <w:rFonts w:ascii="Arial" w:eastAsia="Times New Roman" w:hAnsi="Arial"/>
                <w:b/>
                <w:bCs/>
                <w:sz w:val="20"/>
                <w:szCs w:val="20"/>
              </w:rPr>
            </w:pPr>
          </w:p>
        </w:tc>
        <w:tc>
          <w:tcPr>
            <w:tcW w:w="859" w:type="pct"/>
            <w:tcBorders>
              <w:top w:val="single" w:sz="4" w:space="0" w:color="auto"/>
              <w:left w:val="single" w:sz="5" w:space="0" w:color="000000"/>
              <w:bottom w:val="single" w:sz="5" w:space="0" w:color="000000"/>
              <w:right w:val="single" w:sz="5" w:space="0" w:color="000000"/>
            </w:tcBorders>
          </w:tcPr>
          <w:p w14:paraId="4C6341A9"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NUEVO</w:t>
            </w:r>
          </w:p>
        </w:tc>
        <w:tc>
          <w:tcPr>
            <w:tcW w:w="807" w:type="pct"/>
            <w:tcBorders>
              <w:top w:val="single" w:sz="4" w:space="0" w:color="auto"/>
              <w:left w:val="single" w:sz="5" w:space="0" w:color="000000"/>
              <w:bottom w:val="single" w:sz="5" w:space="0" w:color="000000"/>
              <w:right w:val="single" w:sz="5" w:space="0" w:color="000000"/>
            </w:tcBorders>
          </w:tcPr>
          <w:p w14:paraId="16DAD63A"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BUENO</w:t>
            </w:r>
          </w:p>
        </w:tc>
        <w:tc>
          <w:tcPr>
            <w:tcW w:w="886" w:type="pct"/>
            <w:tcBorders>
              <w:top w:val="single" w:sz="4" w:space="0" w:color="auto"/>
              <w:left w:val="single" w:sz="5" w:space="0" w:color="000000"/>
              <w:bottom w:val="single" w:sz="5" w:space="0" w:color="000000"/>
              <w:right w:val="single" w:sz="5" w:space="0" w:color="000000"/>
            </w:tcBorders>
          </w:tcPr>
          <w:p w14:paraId="64591CC6"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REGULAR</w:t>
            </w:r>
          </w:p>
        </w:tc>
        <w:tc>
          <w:tcPr>
            <w:tcW w:w="724" w:type="pct"/>
            <w:tcBorders>
              <w:top w:val="single" w:sz="4" w:space="0" w:color="auto"/>
              <w:left w:val="single" w:sz="5" w:space="0" w:color="000000"/>
              <w:bottom w:val="single" w:sz="5" w:space="0" w:color="000000"/>
              <w:right w:val="single" w:sz="5" w:space="0" w:color="000000"/>
            </w:tcBorders>
          </w:tcPr>
          <w:p w14:paraId="49B1D07D"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MALO</w:t>
            </w:r>
          </w:p>
        </w:tc>
      </w:tr>
      <w:tr w:rsidR="008C71A8" w:rsidRPr="008C71A8" w14:paraId="6DE2EF33" w14:textId="77777777" w:rsidTr="0044671B">
        <w:tc>
          <w:tcPr>
            <w:tcW w:w="902" w:type="pct"/>
            <w:vMerge w:val="restart"/>
            <w:tcBorders>
              <w:top w:val="single" w:sz="5" w:space="0" w:color="000000"/>
              <w:left w:val="single" w:sz="5" w:space="0" w:color="000000"/>
              <w:right w:val="single" w:sz="5" w:space="0" w:color="000000"/>
            </w:tcBorders>
            <w:textDirection w:val="btLr"/>
          </w:tcPr>
          <w:p w14:paraId="7A5828B8" w14:textId="77777777" w:rsidR="008C71A8" w:rsidRPr="008C71A8" w:rsidRDefault="008C71A8" w:rsidP="008C71A8">
            <w:pPr>
              <w:spacing w:after="0" w:line="240" w:lineRule="auto"/>
              <w:rPr>
                <w:rFonts w:ascii="Arial" w:eastAsia="Times New Roman" w:hAnsi="Arial"/>
                <w:b/>
                <w:sz w:val="20"/>
                <w:szCs w:val="20"/>
              </w:rPr>
            </w:pPr>
          </w:p>
          <w:p w14:paraId="231F0F96" w14:textId="77777777" w:rsidR="008C71A8" w:rsidRPr="008C71A8" w:rsidRDefault="008C71A8" w:rsidP="008C71A8">
            <w:pPr>
              <w:spacing w:after="0" w:line="240" w:lineRule="auto"/>
              <w:rPr>
                <w:rFonts w:ascii="Arial" w:eastAsia="Times New Roman" w:hAnsi="Arial"/>
                <w:b/>
                <w:sz w:val="20"/>
                <w:szCs w:val="20"/>
              </w:rPr>
            </w:pPr>
          </w:p>
          <w:p w14:paraId="79A5A0F7"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CONSTRUCCIONES</w:t>
            </w:r>
          </w:p>
        </w:tc>
        <w:tc>
          <w:tcPr>
            <w:tcW w:w="822" w:type="pct"/>
            <w:tcBorders>
              <w:top w:val="single" w:sz="5" w:space="0" w:color="000000"/>
              <w:left w:val="single" w:sz="5" w:space="0" w:color="000000"/>
              <w:bottom w:val="single" w:sz="5" w:space="0" w:color="000000"/>
              <w:right w:val="single" w:sz="5" w:space="0" w:color="000000"/>
            </w:tcBorders>
          </w:tcPr>
          <w:p w14:paraId="621D1BC4"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POPULAR:</w:t>
            </w:r>
          </w:p>
        </w:tc>
        <w:tc>
          <w:tcPr>
            <w:tcW w:w="859" w:type="pct"/>
            <w:tcBorders>
              <w:top w:val="single" w:sz="5" w:space="0" w:color="000000"/>
              <w:left w:val="single" w:sz="5" w:space="0" w:color="000000"/>
              <w:bottom w:val="single" w:sz="5" w:space="0" w:color="000000"/>
              <w:right w:val="single" w:sz="5" w:space="0" w:color="000000"/>
            </w:tcBorders>
          </w:tcPr>
          <w:p w14:paraId="11BF07BF"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$451.00</w:t>
            </w:r>
          </w:p>
        </w:tc>
        <w:tc>
          <w:tcPr>
            <w:tcW w:w="807" w:type="pct"/>
            <w:tcBorders>
              <w:top w:val="single" w:sz="5" w:space="0" w:color="000000"/>
              <w:left w:val="single" w:sz="5" w:space="0" w:color="000000"/>
              <w:bottom w:val="single" w:sz="5" w:space="0" w:color="000000"/>
              <w:right w:val="single" w:sz="5" w:space="0" w:color="000000"/>
            </w:tcBorders>
          </w:tcPr>
          <w:p w14:paraId="6898E02F"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$2,652.00</w:t>
            </w:r>
          </w:p>
        </w:tc>
        <w:tc>
          <w:tcPr>
            <w:tcW w:w="886" w:type="pct"/>
            <w:tcBorders>
              <w:top w:val="single" w:sz="5" w:space="0" w:color="000000"/>
              <w:left w:val="single" w:sz="5" w:space="0" w:color="000000"/>
              <w:bottom w:val="single" w:sz="5" w:space="0" w:color="000000"/>
              <w:right w:val="single" w:sz="5" w:space="0" w:color="000000"/>
            </w:tcBorders>
          </w:tcPr>
          <w:p w14:paraId="4BDD54F3"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$1,723.00</w:t>
            </w:r>
          </w:p>
        </w:tc>
        <w:tc>
          <w:tcPr>
            <w:tcW w:w="724" w:type="pct"/>
            <w:tcBorders>
              <w:top w:val="single" w:sz="5" w:space="0" w:color="000000"/>
              <w:left w:val="single" w:sz="5" w:space="0" w:color="000000"/>
              <w:bottom w:val="single" w:sz="5" w:space="0" w:color="000000"/>
              <w:right w:val="single" w:sz="5" w:space="0" w:color="000000"/>
            </w:tcBorders>
          </w:tcPr>
          <w:p w14:paraId="0510BB02"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$811.00</w:t>
            </w:r>
          </w:p>
        </w:tc>
      </w:tr>
      <w:tr w:rsidR="008C71A8" w:rsidRPr="008C71A8" w14:paraId="642B5E7C" w14:textId="77777777" w:rsidTr="0044671B">
        <w:tc>
          <w:tcPr>
            <w:tcW w:w="902" w:type="pct"/>
            <w:vMerge/>
            <w:tcBorders>
              <w:left w:val="single" w:sz="5" w:space="0" w:color="000000"/>
              <w:right w:val="single" w:sz="5" w:space="0" w:color="000000"/>
            </w:tcBorders>
            <w:textDirection w:val="btLr"/>
          </w:tcPr>
          <w:p w14:paraId="35FF6F90" w14:textId="77777777" w:rsidR="008C71A8" w:rsidRPr="008C71A8" w:rsidRDefault="008C71A8" w:rsidP="008C71A8">
            <w:pPr>
              <w:spacing w:after="0" w:line="240" w:lineRule="auto"/>
              <w:rPr>
                <w:rFonts w:ascii="Arial" w:eastAsia="Times New Roman" w:hAnsi="Arial"/>
                <w:b/>
                <w:sz w:val="20"/>
                <w:szCs w:val="20"/>
              </w:rPr>
            </w:pPr>
          </w:p>
        </w:tc>
        <w:tc>
          <w:tcPr>
            <w:tcW w:w="822" w:type="pct"/>
            <w:tcBorders>
              <w:top w:val="single" w:sz="5" w:space="0" w:color="000000"/>
              <w:left w:val="single" w:sz="5" w:space="0" w:color="000000"/>
              <w:bottom w:val="single" w:sz="5" w:space="0" w:color="000000"/>
              <w:right w:val="single" w:sz="5" w:space="0" w:color="000000"/>
            </w:tcBorders>
          </w:tcPr>
          <w:p w14:paraId="2367C0DB"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ECONÓMICO:</w:t>
            </w:r>
          </w:p>
        </w:tc>
        <w:tc>
          <w:tcPr>
            <w:tcW w:w="859" w:type="pct"/>
            <w:tcBorders>
              <w:top w:val="single" w:sz="5" w:space="0" w:color="000000"/>
              <w:left w:val="single" w:sz="5" w:space="0" w:color="000000"/>
              <w:bottom w:val="single" w:sz="5" w:space="0" w:color="000000"/>
              <w:right w:val="single" w:sz="5" w:space="0" w:color="000000"/>
            </w:tcBorders>
          </w:tcPr>
          <w:p w14:paraId="5E5E475B"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$5,299.00</w:t>
            </w:r>
          </w:p>
        </w:tc>
        <w:tc>
          <w:tcPr>
            <w:tcW w:w="807" w:type="pct"/>
            <w:tcBorders>
              <w:top w:val="single" w:sz="5" w:space="0" w:color="000000"/>
              <w:left w:val="single" w:sz="5" w:space="0" w:color="000000"/>
              <w:bottom w:val="single" w:sz="5" w:space="0" w:color="000000"/>
              <w:right w:val="single" w:sz="5" w:space="0" w:color="000000"/>
            </w:tcBorders>
          </w:tcPr>
          <w:p w14:paraId="61E457EE"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$4,845.00</w:t>
            </w:r>
          </w:p>
        </w:tc>
        <w:tc>
          <w:tcPr>
            <w:tcW w:w="886" w:type="pct"/>
            <w:tcBorders>
              <w:top w:val="single" w:sz="5" w:space="0" w:color="000000"/>
              <w:left w:val="single" w:sz="5" w:space="0" w:color="000000"/>
              <w:bottom w:val="single" w:sz="5" w:space="0" w:color="000000"/>
              <w:right w:val="single" w:sz="5" w:space="0" w:color="000000"/>
            </w:tcBorders>
          </w:tcPr>
          <w:p w14:paraId="100E388E"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$3,206.00</w:t>
            </w:r>
          </w:p>
        </w:tc>
        <w:tc>
          <w:tcPr>
            <w:tcW w:w="724" w:type="pct"/>
            <w:tcBorders>
              <w:top w:val="single" w:sz="5" w:space="0" w:color="000000"/>
              <w:left w:val="single" w:sz="5" w:space="0" w:color="000000"/>
              <w:bottom w:val="single" w:sz="5" w:space="0" w:color="000000"/>
              <w:right w:val="single" w:sz="5" w:space="0" w:color="000000"/>
            </w:tcBorders>
          </w:tcPr>
          <w:p w14:paraId="0C9C5311"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$1,477.00</w:t>
            </w:r>
          </w:p>
        </w:tc>
      </w:tr>
      <w:tr w:rsidR="008C71A8" w:rsidRPr="008C71A8" w14:paraId="164CD1B1" w14:textId="77777777" w:rsidTr="0044671B">
        <w:tc>
          <w:tcPr>
            <w:tcW w:w="902" w:type="pct"/>
            <w:vMerge/>
            <w:tcBorders>
              <w:left w:val="single" w:sz="5" w:space="0" w:color="000000"/>
              <w:right w:val="single" w:sz="5" w:space="0" w:color="000000"/>
            </w:tcBorders>
            <w:textDirection w:val="btLr"/>
          </w:tcPr>
          <w:p w14:paraId="6ED4946F" w14:textId="77777777" w:rsidR="008C71A8" w:rsidRPr="008C71A8" w:rsidRDefault="008C71A8" w:rsidP="008C71A8">
            <w:pPr>
              <w:spacing w:after="0" w:line="240" w:lineRule="auto"/>
              <w:rPr>
                <w:rFonts w:ascii="Arial" w:eastAsia="Times New Roman" w:hAnsi="Arial"/>
                <w:b/>
                <w:sz w:val="20"/>
                <w:szCs w:val="20"/>
              </w:rPr>
            </w:pPr>
          </w:p>
        </w:tc>
        <w:tc>
          <w:tcPr>
            <w:tcW w:w="822" w:type="pct"/>
            <w:tcBorders>
              <w:top w:val="single" w:sz="5" w:space="0" w:color="000000"/>
              <w:left w:val="single" w:sz="5" w:space="0" w:color="000000"/>
              <w:bottom w:val="single" w:sz="5" w:space="0" w:color="000000"/>
              <w:right w:val="single" w:sz="5" w:space="0" w:color="000000"/>
            </w:tcBorders>
          </w:tcPr>
          <w:p w14:paraId="6C4F5AE9"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MEDIANO:</w:t>
            </w:r>
          </w:p>
        </w:tc>
        <w:tc>
          <w:tcPr>
            <w:tcW w:w="859" w:type="pct"/>
            <w:tcBorders>
              <w:top w:val="single" w:sz="5" w:space="0" w:color="000000"/>
              <w:left w:val="single" w:sz="5" w:space="0" w:color="000000"/>
              <w:bottom w:val="single" w:sz="5" w:space="0" w:color="000000"/>
              <w:right w:val="single" w:sz="5" w:space="0" w:color="000000"/>
            </w:tcBorders>
          </w:tcPr>
          <w:p w14:paraId="3B5F8EC3"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$7,065.00</w:t>
            </w:r>
          </w:p>
        </w:tc>
        <w:tc>
          <w:tcPr>
            <w:tcW w:w="807" w:type="pct"/>
            <w:tcBorders>
              <w:top w:val="single" w:sz="5" w:space="0" w:color="000000"/>
              <w:left w:val="single" w:sz="5" w:space="0" w:color="000000"/>
              <w:bottom w:val="single" w:sz="5" w:space="0" w:color="000000"/>
              <w:right w:val="single" w:sz="5" w:space="0" w:color="000000"/>
            </w:tcBorders>
          </w:tcPr>
          <w:p w14:paraId="5BF49AE4"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$6,270.00</w:t>
            </w:r>
          </w:p>
        </w:tc>
        <w:tc>
          <w:tcPr>
            <w:tcW w:w="886" w:type="pct"/>
            <w:tcBorders>
              <w:top w:val="single" w:sz="5" w:space="0" w:color="000000"/>
              <w:left w:val="single" w:sz="5" w:space="0" w:color="000000"/>
              <w:bottom w:val="single" w:sz="5" w:space="0" w:color="000000"/>
              <w:right w:val="single" w:sz="5" w:space="0" w:color="000000"/>
            </w:tcBorders>
          </w:tcPr>
          <w:p w14:paraId="51E704AE"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$4,004.00</w:t>
            </w:r>
          </w:p>
        </w:tc>
        <w:tc>
          <w:tcPr>
            <w:tcW w:w="724" w:type="pct"/>
            <w:tcBorders>
              <w:top w:val="single" w:sz="5" w:space="0" w:color="000000"/>
              <w:left w:val="single" w:sz="5" w:space="0" w:color="000000"/>
              <w:bottom w:val="single" w:sz="5" w:space="0" w:color="000000"/>
              <w:right w:val="single" w:sz="5" w:space="0" w:color="000000"/>
            </w:tcBorders>
          </w:tcPr>
          <w:p w14:paraId="26AB579C"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$1,880.00</w:t>
            </w:r>
          </w:p>
        </w:tc>
      </w:tr>
      <w:tr w:rsidR="008C71A8" w:rsidRPr="008C71A8" w14:paraId="2FCDFB47" w14:textId="77777777" w:rsidTr="0044671B">
        <w:tc>
          <w:tcPr>
            <w:tcW w:w="902" w:type="pct"/>
            <w:vMerge/>
            <w:tcBorders>
              <w:left w:val="single" w:sz="5" w:space="0" w:color="000000"/>
              <w:right w:val="single" w:sz="5" w:space="0" w:color="000000"/>
            </w:tcBorders>
            <w:textDirection w:val="btLr"/>
          </w:tcPr>
          <w:p w14:paraId="1C153ADC" w14:textId="77777777" w:rsidR="008C71A8" w:rsidRPr="008C71A8" w:rsidRDefault="008C71A8" w:rsidP="008C71A8">
            <w:pPr>
              <w:spacing w:after="0" w:line="240" w:lineRule="auto"/>
              <w:rPr>
                <w:rFonts w:ascii="Arial" w:eastAsia="Times New Roman" w:hAnsi="Arial"/>
                <w:b/>
                <w:sz w:val="20"/>
                <w:szCs w:val="20"/>
              </w:rPr>
            </w:pPr>
          </w:p>
        </w:tc>
        <w:tc>
          <w:tcPr>
            <w:tcW w:w="822" w:type="pct"/>
            <w:tcBorders>
              <w:top w:val="single" w:sz="5" w:space="0" w:color="000000"/>
              <w:left w:val="single" w:sz="5" w:space="0" w:color="000000"/>
              <w:bottom w:val="single" w:sz="5" w:space="0" w:color="000000"/>
              <w:right w:val="single" w:sz="5" w:space="0" w:color="000000"/>
            </w:tcBorders>
          </w:tcPr>
          <w:p w14:paraId="757FCF4D"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CALIDAD:</w:t>
            </w:r>
          </w:p>
        </w:tc>
        <w:tc>
          <w:tcPr>
            <w:tcW w:w="859" w:type="pct"/>
            <w:tcBorders>
              <w:top w:val="single" w:sz="5" w:space="0" w:color="000000"/>
              <w:left w:val="single" w:sz="5" w:space="0" w:color="000000"/>
              <w:bottom w:val="single" w:sz="5" w:space="0" w:color="000000"/>
              <w:right w:val="single" w:sz="5" w:space="0" w:color="000000"/>
            </w:tcBorders>
          </w:tcPr>
          <w:p w14:paraId="4340C4D1"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$8,820.00</w:t>
            </w:r>
          </w:p>
        </w:tc>
        <w:tc>
          <w:tcPr>
            <w:tcW w:w="807" w:type="pct"/>
            <w:tcBorders>
              <w:top w:val="single" w:sz="5" w:space="0" w:color="000000"/>
              <w:left w:val="single" w:sz="5" w:space="0" w:color="000000"/>
              <w:bottom w:val="single" w:sz="5" w:space="0" w:color="000000"/>
              <w:right w:val="single" w:sz="5" w:space="0" w:color="000000"/>
            </w:tcBorders>
          </w:tcPr>
          <w:p w14:paraId="26CB6BE8"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$6,874.00</w:t>
            </w:r>
          </w:p>
        </w:tc>
        <w:tc>
          <w:tcPr>
            <w:tcW w:w="886" w:type="pct"/>
            <w:tcBorders>
              <w:top w:val="single" w:sz="5" w:space="0" w:color="000000"/>
              <w:left w:val="single" w:sz="5" w:space="0" w:color="000000"/>
              <w:bottom w:val="single" w:sz="5" w:space="0" w:color="000000"/>
              <w:right w:val="single" w:sz="5" w:space="0" w:color="000000"/>
            </w:tcBorders>
          </w:tcPr>
          <w:p w14:paraId="64F75EEC"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$10,450.80</w:t>
            </w:r>
          </w:p>
        </w:tc>
        <w:tc>
          <w:tcPr>
            <w:tcW w:w="724" w:type="pct"/>
            <w:tcBorders>
              <w:top w:val="single" w:sz="5" w:space="0" w:color="000000"/>
              <w:left w:val="single" w:sz="5" w:space="0" w:color="000000"/>
              <w:bottom w:val="single" w:sz="5" w:space="0" w:color="000000"/>
              <w:right w:val="single" w:sz="5" w:space="0" w:color="000000"/>
            </w:tcBorders>
          </w:tcPr>
          <w:p w14:paraId="0101740E"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$2,820.00</w:t>
            </w:r>
          </w:p>
        </w:tc>
      </w:tr>
      <w:tr w:rsidR="008C71A8" w:rsidRPr="008C71A8" w14:paraId="43CA3776" w14:textId="77777777" w:rsidTr="0044671B">
        <w:trPr>
          <w:trHeight w:val="552"/>
        </w:trPr>
        <w:tc>
          <w:tcPr>
            <w:tcW w:w="902" w:type="pct"/>
            <w:vMerge/>
            <w:tcBorders>
              <w:left w:val="single" w:sz="5" w:space="0" w:color="000000"/>
              <w:bottom w:val="single" w:sz="5" w:space="0" w:color="000000"/>
              <w:right w:val="single" w:sz="5" w:space="0" w:color="000000"/>
            </w:tcBorders>
            <w:textDirection w:val="btLr"/>
          </w:tcPr>
          <w:p w14:paraId="0C2DA37F" w14:textId="77777777" w:rsidR="008C71A8" w:rsidRPr="008C71A8" w:rsidRDefault="008C71A8" w:rsidP="008C71A8">
            <w:pPr>
              <w:spacing w:after="0" w:line="240" w:lineRule="auto"/>
              <w:rPr>
                <w:rFonts w:ascii="Arial" w:eastAsia="Times New Roman" w:hAnsi="Arial"/>
                <w:b/>
                <w:sz w:val="20"/>
                <w:szCs w:val="20"/>
              </w:rPr>
            </w:pPr>
          </w:p>
        </w:tc>
        <w:tc>
          <w:tcPr>
            <w:tcW w:w="822" w:type="pct"/>
            <w:tcBorders>
              <w:top w:val="single" w:sz="5" w:space="0" w:color="000000"/>
              <w:left w:val="single" w:sz="5" w:space="0" w:color="000000"/>
              <w:bottom w:val="single" w:sz="5" w:space="0" w:color="000000"/>
              <w:right w:val="single" w:sz="5" w:space="0" w:color="000000"/>
            </w:tcBorders>
          </w:tcPr>
          <w:p w14:paraId="4DE5EFCD"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DE LUJO:</w:t>
            </w:r>
          </w:p>
        </w:tc>
        <w:tc>
          <w:tcPr>
            <w:tcW w:w="859" w:type="pct"/>
            <w:tcBorders>
              <w:top w:val="single" w:sz="5" w:space="0" w:color="000000"/>
              <w:left w:val="single" w:sz="5" w:space="0" w:color="000000"/>
              <w:bottom w:val="single" w:sz="5" w:space="0" w:color="000000"/>
              <w:right w:val="single" w:sz="5" w:space="0" w:color="000000"/>
            </w:tcBorders>
          </w:tcPr>
          <w:p w14:paraId="092D778F"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$11,025.00</w:t>
            </w:r>
          </w:p>
        </w:tc>
        <w:tc>
          <w:tcPr>
            <w:tcW w:w="807" w:type="pct"/>
            <w:tcBorders>
              <w:top w:val="single" w:sz="5" w:space="0" w:color="000000"/>
              <w:left w:val="single" w:sz="5" w:space="0" w:color="000000"/>
              <w:bottom w:val="single" w:sz="5" w:space="0" w:color="000000"/>
              <w:right w:val="single" w:sz="5" w:space="0" w:color="000000"/>
            </w:tcBorders>
          </w:tcPr>
          <w:p w14:paraId="30507048"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$9,779.00</w:t>
            </w:r>
          </w:p>
        </w:tc>
        <w:tc>
          <w:tcPr>
            <w:tcW w:w="886" w:type="pct"/>
            <w:tcBorders>
              <w:top w:val="single" w:sz="5" w:space="0" w:color="000000"/>
              <w:left w:val="single" w:sz="5" w:space="0" w:color="000000"/>
              <w:bottom w:val="single" w:sz="5" w:space="0" w:color="000000"/>
              <w:right w:val="single" w:sz="5" w:space="0" w:color="000000"/>
            </w:tcBorders>
          </w:tcPr>
          <w:p w14:paraId="18F05100"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+$6,545.00</w:t>
            </w:r>
          </w:p>
        </w:tc>
        <w:tc>
          <w:tcPr>
            <w:tcW w:w="724" w:type="pct"/>
            <w:tcBorders>
              <w:top w:val="single" w:sz="5" w:space="0" w:color="000000"/>
              <w:left w:val="single" w:sz="5" w:space="0" w:color="000000"/>
              <w:bottom w:val="single" w:sz="5" w:space="0" w:color="000000"/>
              <w:right w:val="single" w:sz="5" w:space="0" w:color="000000"/>
            </w:tcBorders>
          </w:tcPr>
          <w:p w14:paraId="5660347B"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$1,610.00</w:t>
            </w:r>
          </w:p>
        </w:tc>
      </w:tr>
    </w:tbl>
    <w:p w14:paraId="3FBE8F78" w14:textId="77777777" w:rsidR="008C71A8" w:rsidRPr="008C71A8" w:rsidRDefault="008C71A8" w:rsidP="008C71A8">
      <w:pPr>
        <w:spacing w:after="0" w:line="24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1604"/>
        <w:gridCol w:w="1556"/>
        <w:gridCol w:w="1559"/>
        <w:gridCol w:w="1465"/>
        <w:gridCol w:w="1610"/>
        <w:gridCol w:w="1315"/>
      </w:tblGrid>
      <w:tr w:rsidR="008C71A8" w:rsidRPr="008C71A8" w14:paraId="00DD4378" w14:textId="77777777" w:rsidTr="0044671B">
        <w:trPr>
          <w:trHeight w:val="488"/>
        </w:trPr>
        <w:tc>
          <w:tcPr>
            <w:tcW w:w="880" w:type="pct"/>
            <w:vMerge w:val="restart"/>
            <w:tcBorders>
              <w:top w:val="single" w:sz="5" w:space="0" w:color="000000"/>
              <w:left w:val="single" w:sz="5" w:space="0" w:color="000000"/>
              <w:right w:val="single" w:sz="5" w:space="0" w:color="000000"/>
            </w:tcBorders>
            <w:textDirection w:val="btLr"/>
          </w:tcPr>
          <w:p w14:paraId="0C92D420" w14:textId="77777777" w:rsidR="008C71A8" w:rsidRPr="008C71A8" w:rsidRDefault="008C71A8" w:rsidP="008C71A8">
            <w:pPr>
              <w:spacing w:after="0" w:line="240" w:lineRule="auto"/>
              <w:rPr>
                <w:rFonts w:ascii="Arial" w:eastAsia="Times New Roman" w:hAnsi="Arial"/>
                <w:b/>
                <w:sz w:val="20"/>
                <w:szCs w:val="20"/>
              </w:rPr>
            </w:pPr>
          </w:p>
          <w:p w14:paraId="77E087D1" w14:textId="77777777" w:rsidR="008C71A8" w:rsidRPr="008C71A8" w:rsidRDefault="008C71A8" w:rsidP="008C71A8">
            <w:pPr>
              <w:spacing w:after="0" w:line="240" w:lineRule="auto"/>
              <w:rPr>
                <w:rFonts w:ascii="Arial" w:eastAsia="Times New Roman" w:hAnsi="Arial"/>
                <w:b/>
                <w:sz w:val="20"/>
                <w:szCs w:val="20"/>
              </w:rPr>
            </w:pPr>
          </w:p>
          <w:p w14:paraId="7BC765F7"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INDUSTRIAL</w:t>
            </w:r>
          </w:p>
        </w:tc>
        <w:tc>
          <w:tcPr>
            <w:tcW w:w="854" w:type="pct"/>
            <w:tcBorders>
              <w:top w:val="single" w:sz="5" w:space="0" w:color="000000"/>
              <w:left w:val="single" w:sz="5" w:space="0" w:color="000000"/>
              <w:bottom w:val="single" w:sz="5" w:space="0" w:color="000000"/>
              <w:right w:val="single" w:sz="5" w:space="0" w:color="000000"/>
            </w:tcBorders>
          </w:tcPr>
          <w:p w14:paraId="2B9FBD7A"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POPULAR:</w:t>
            </w:r>
          </w:p>
        </w:tc>
        <w:tc>
          <w:tcPr>
            <w:tcW w:w="856" w:type="pct"/>
            <w:tcBorders>
              <w:top w:val="single" w:sz="5" w:space="0" w:color="000000"/>
              <w:left w:val="single" w:sz="5" w:space="0" w:color="000000"/>
              <w:bottom w:val="single" w:sz="5" w:space="0" w:color="000000"/>
              <w:right w:val="single" w:sz="5" w:space="0" w:color="000000"/>
            </w:tcBorders>
            <w:vAlign w:val="bottom"/>
          </w:tcPr>
          <w:p w14:paraId="2A34B7D4" w14:textId="77777777" w:rsidR="008C71A8" w:rsidRPr="008C71A8" w:rsidRDefault="008C71A8" w:rsidP="008C71A8">
            <w:pPr>
              <w:spacing w:after="0" w:line="240" w:lineRule="auto"/>
              <w:jc w:val="center"/>
              <w:rPr>
                <w:rFonts w:ascii="Arial" w:eastAsia="Times New Roman" w:hAnsi="Arial"/>
                <w:color w:val="000000"/>
                <w:sz w:val="20"/>
                <w:szCs w:val="20"/>
                <w:lang w:val="en-US"/>
              </w:rPr>
            </w:pPr>
            <w:r w:rsidRPr="008C71A8">
              <w:rPr>
                <w:rFonts w:ascii="Arial" w:eastAsia="Times New Roman" w:hAnsi="Arial"/>
                <w:color w:val="000000"/>
                <w:sz w:val="20"/>
                <w:szCs w:val="20"/>
                <w:lang w:val="en-US"/>
              </w:rPr>
              <w:t>$2,143.00</w:t>
            </w:r>
          </w:p>
          <w:p w14:paraId="437D16EF" w14:textId="77777777" w:rsidR="008C71A8" w:rsidRPr="008C71A8" w:rsidRDefault="008C71A8" w:rsidP="008C71A8">
            <w:pPr>
              <w:spacing w:after="0" w:line="240" w:lineRule="auto"/>
              <w:rPr>
                <w:rFonts w:ascii="Arial" w:eastAsia="Times New Roman" w:hAnsi="Arial"/>
                <w:sz w:val="20"/>
                <w:szCs w:val="20"/>
              </w:rPr>
            </w:pPr>
          </w:p>
        </w:tc>
        <w:tc>
          <w:tcPr>
            <w:tcW w:w="804" w:type="pct"/>
            <w:tcBorders>
              <w:top w:val="single" w:sz="5" w:space="0" w:color="000000"/>
              <w:left w:val="single" w:sz="5" w:space="0" w:color="000000"/>
              <w:bottom w:val="single" w:sz="5" w:space="0" w:color="000000"/>
              <w:right w:val="single" w:sz="5" w:space="0" w:color="000000"/>
            </w:tcBorders>
            <w:vAlign w:val="bottom"/>
          </w:tcPr>
          <w:p w14:paraId="30E59D46" w14:textId="77777777" w:rsidR="008C71A8" w:rsidRPr="008C71A8" w:rsidRDefault="008C71A8" w:rsidP="008C71A8">
            <w:pPr>
              <w:spacing w:after="0" w:line="240" w:lineRule="auto"/>
              <w:jc w:val="center"/>
              <w:rPr>
                <w:rFonts w:ascii="Arial" w:eastAsia="Times New Roman" w:hAnsi="Arial"/>
                <w:color w:val="000000"/>
                <w:sz w:val="20"/>
                <w:szCs w:val="20"/>
                <w:lang w:val="en-US"/>
              </w:rPr>
            </w:pPr>
            <w:r w:rsidRPr="008C71A8">
              <w:rPr>
                <w:rFonts w:ascii="Arial" w:eastAsia="Times New Roman" w:hAnsi="Arial"/>
                <w:color w:val="000000"/>
                <w:sz w:val="20"/>
                <w:szCs w:val="20"/>
                <w:lang w:val="en-US"/>
              </w:rPr>
              <w:t>$1,579.00</w:t>
            </w:r>
          </w:p>
          <w:p w14:paraId="73CF6716" w14:textId="77777777" w:rsidR="008C71A8" w:rsidRPr="008C71A8" w:rsidRDefault="008C71A8" w:rsidP="008C71A8">
            <w:pPr>
              <w:spacing w:after="0" w:line="240" w:lineRule="auto"/>
              <w:jc w:val="center"/>
              <w:rPr>
                <w:rFonts w:ascii="Arial" w:eastAsia="Times New Roman" w:hAnsi="Arial"/>
                <w:sz w:val="20"/>
                <w:szCs w:val="20"/>
              </w:rPr>
            </w:pPr>
          </w:p>
        </w:tc>
        <w:tc>
          <w:tcPr>
            <w:tcW w:w="884" w:type="pct"/>
            <w:tcBorders>
              <w:top w:val="single" w:sz="5" w:space="0" w:color="000000"/>
              <w:left w:val="single" w:sz="5" w:space="0" w:color="000000"/>
              <w:bottom w:val="single" w:sz="5" w:space="0" w:color="000000"/>
              <w:right w:val="single" w:sz="5" w:space="0" w:color="000000"/>
            </w:tcBorders>
            <w:vAlign w:val="bottom"/>
          </w:tcPr>
          <w:p w14:paraId="76B29CF7" w14:textId="77777777" w:rsidR="008C71A8" w:rsidRPr="008C71A8" w:rsidRDefault="008C71A8" w:rsidP="008C71A8">
            <w:pPr>
              <w:spacing w:after="0" w:line="240" w:lineRule="auto"/>
              <w:jc w:val="center"/>
              <w:rPr>
                <w:rFonts w:ascii="Arial" w:eastAsia="Times New Roman" w:hAnsi="Arial"/>
                <w:color w:val="000000"/>
                <w:sz w:val="20"/>
                <w:szCs w:val="20"/>
                <w:lang w:val="en-US"/>
              </w:rPr>
            </w:pPr>
            <w:r w:rsidRPr="008C71A8">
              <w:rPr>
                <w:rFonts w:ascii="Arial" w:eastAsia="Times New Roman" w:hAnsi="Arial"/>
                <w:color w:val="000000"/>
                <w:sz w:val="20"/>
                <w:szCs w:val="20"/>
                <w:lang w:val="en-US"/>
              </w:rPr>
              <w:t>$1,039.00</w:t>
            </w:r>
          </w:p>
          <w:p w14:paraId="3D3CB82D" w14:textId="77777777" w:rsidR="008C71A8" w:rsidRPr="008C71A8" w:rsidRDefault="008C71A8" w:rsidP="008C71A8">
            <w:pPr>
              <w:spacing w:after="0" w:line="240" w:lineRule="auto"/>
              <w:jc w:val="center"/>
              <w:rPr>
                <w:rFonts w:ascii="Arial" w:eastAsia="Times New Roman" w:hAnsi="Arial"/>
                <w:sz w:val="20"/>
                <w:szCs w:val="20"/>
              </w:rPr>
            </w:pPr>
          </w:p>
        </w:tc>
        <w:tc>
          <w:tcPr>
            <w:tcW w:w="722" w:type="pct"/>
            <w:tcBorders>
              <w:top w:val="single" w:sz="5" w:space="0" w:color="000000"/>
              <w:left w:val="single" w:sz="5" w:space="0" w:color="000000"/>
              <w:bottom w:val="single" w:sz="5" w:space="0" w:color="000000"/>
              <w:right w:val="single" w:sz="5" w:space="0" w:color="000000"/>
            </w:tcBorders>
            <w:vAlign w:val="bottom"/>
          </w:tcPr>
          <w:p w14:paraId="5D726758" w14:textId="77777777" w:rsidR="008C71A8" w:rsidRPr="008C71A8" w:rsidRDefault="008C71A8" w:rsidP="008C71A8">
            <w:pPr>
              <w:spacing w:after="0" w:line="240" w:lineRule="auto"/>
              <w:jc w:val="center"/>
              <w:rPr>
                <w:rFonts w:ascii="Arial" w:eastAsia="Times New Roman" w:hAnsi="Arial"/>
                <w:color w:val="000000"/>
                <w:sz w:val="20"/>
                <w:szCs w:val="20"/>
                <w:lang w:val="en-US"/>
              </w:rPr>
            </w:pPr>
            <w:r w:rsidRPr="008C71A8">
              <w:rPr>
                <w:rFonts w:ascii="Arial" w:eastAsia="Times New Roman" w:hAnsi="Arial"/>
                <w:color w:val="000000"/>
                <w:sz w:val="20"/>
                <w:szCs w:val="20"/>
                <w:lang w:val="en-US"/>
              </w:rPr>
              <w:t>$470.00</w:t>
            </w:r>
          </w:p>
          <w:p w14:paraId="08F38260" w14:textId="77777777" w:rsidR="008C71A8" w:rsidRPr="008C71A8" w:rsidRDefault="008C71A8" w:rsidP="008C71A8">
            <w:pPr>
              <w:spacing w:after="0" w:line="240" w:lineRule="auto"/>
              <w:jc w:val="center"/>
              <w:rPr>
                <w:rFonts w:ascii="Arial" w:eastAsia="Times New Roman" w:hAnsi="Arial"/>
                <w:sz w:val="20"/>
                <w:szCs w:val="20"/>
              </w:rPr>
            </w:pPr>
          </w:p>
        </w:tc>
      </w:tr>
      <w:tr w:rsidR="008C71A8" w:rsidRPr="008C71A8" w14:paraId="29E8C177" w14:textId="77777777" w:rsidTr="0044671B">
        <w:trPr>
          <w:trHeight w:val="392"/>
        </w:trPr>
        <w:tc>
          <w:tcPr>
            <w:tcW w:w="880" w:type="pct"/>
            <w:vMerge/>
            <w:tcBorders>
              <w:left w:val="single" w:sz="5" w:space="0" w:color="000000"/>
              <w:right w:val="single" w:sz="5" w:space="0" w:color="000000"/>
            </w:tcBorders>
            <w:textDirection w:val="btLr"/>
          </w:tcPr>
          <w:p w14:paraId="4371F49C" w14:textId="77777777" w:rsidR="008C71A8" w:rsidRPr="008C71A8" w:rsidRDefault="008C71A8" w:rsidP="008C71A8">
            <w:pPr>
              <w:spacing w:after="0" w:line="240" w:lineRule="auto"/>
              <w:rPr>
                <w:rFonts w:ascii="Arial" w:eastAsia="Times New Roman" w:hAnsi="Arial"/>
                <w:b/>
                <w:sz w:val="20"/>
                <w:szCs w:val="20"/>
              </w:rPr>
            </w:pPr>
          </w:p>
        </w:tc>
        <w:tc>
          <w:tcPr>
            <w:tcW w:w="854" w:type="pct"/>
            <w:tcBorders>
              <w:top w:val="single" w:sz="5" w:space="0" w:color="000000"/>
              <w:left w:val="single" w:sz="5" w:space="0" w:color="000000"/>
              <w:bottom w:val="single" w:sz="5" w:space="0" w:color="000000"/>
              <w:right w:val="single" w:sz="5" w:space="0" w:color="000000"/>
            </w:tcBorders>
          </w:tcPr>
          <w:p w14:paraId="05C1F059"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ECONÓMICO:</w:t>
            </w:r>
          </w:p>
        </w:tc>
        <w:tc>
          <w:tcPr>
            <w:tcW w:w="856" w:type="pct"/>
            <w:tcBorders>
              <w:top w:val="single" w:sz="5" w:space="0" w:color="000000"/>
              <w:left w:val="single" w:sz="5" w:space="0" w:color="000000"/>
              <w:bottom w:val="single" w:sz="5" w:space="0" w:color="000000"/>
              <w:right w:val="single" w:sz="5" w:space="0" w:color="000000"/>
            </w:tcBorders>
            <w:vAlign w:val="bottom"/>
          </w:tcPr>
          <w:p w14:paraId="7C2E45F1" w14:textId="77777777" w:rsidR="008C71A8" w:rsidRPr="008C71A8" w:rsidRDefault="008C71A8" w:rsidP="008C71A8">
            <w:pPr>
              <w:spacing w:after="0" w:line="240" w:lineRule="auto"/>
              <w:jc w:val="center"/>
              <w:rPr>
                <w:rFonts w:ascii="Arial" w:eastAsia="Times New Roman" w:hAnsi="Arial"/>
                <w:color w:val="000000"/>
                <w:sz w:val="20"/>
                <w:szCs w:val="20"/>
                <w:lang w:val="en-US"/>
              </w:rPr>
            </w:pPr>
            <w:r w:rsidRPr="008C71A8">
              <w:rPr>
                <w:rFonts w:ascii="Arial" w:eastAsia="Times New Roman" w:hAnsi="Arial"/>
                <w:color w:val="000000"/>
                <w:sz w:val="20"/>
                <w:szCs w:val="20"/>
                <w:lang w:val="en-US"/>
              </w:rPr>
              <w:t>$2,772.00</w:t>
            </w:r>
          </w:p>
          <w:p w14:paraId="163E36EC" w14:textId="77777777" w:rsidR="008C71A8" w:rsidRPr="008C71A8" w:rsidRDefault="008C71A8" w:rsidP="008C71A8">
            <w:pPr>
              <w:spacing w:after="0" w:line="240" w:lineRule="auto"/>
              <w:jc w:val="center"/>
              <w:rPr>
                <w:rFonts w:ascii="Arial" w:eastAsia="Times New Roman" w:hAnsi="Arial"/>
                <w:sz w:val="20"/>
                <w:szCs w:val="20"/>
              </w:rPr>
            </w:pPr>
          </w:p>
        </w:tc>
        <w:tc>
          <w:tcPr>
            <w:tcW w:w="804" w:type="pct"/>
            <w:tcBorders>
              <w:top w:val="single" w:sz="5" w:space="0" w:color="000000"/>
              <w:left w:val="single" w:sz="5" w:space="0" w:color="000000"/>
              <w:bottom w:val="single" w:sz="5" w:space="0" w:color="000000"/>
              <w:right w:val="single" w:sz="5" w:space="0" w:color="000000"/>
            </w:tcBorders>
            <w:vAlign w:val="bottom"/>
          </w:tcPr>
          <w:p w14:paraId="6BCDC5B0" w14:textId="77777777" w:rsidR="008C71A8" w:rsidRPr="008C71A8" w:rsidRDefault="008C71A8" w:rsidP="008C71A8">
            <w:pPr>
              <w:spacing w:after="0" w:line="240" w:lineRule="auto"/>
              <w:jc w:val="center"/>
              <w:rPr>
                <w:rFonts w:ascii="Arial" w:eastAsia="Times New Roman" w:hAnsi="Arial"/>
                <w:color w:val="000000"/>
                <w:sz w:val="20"/>
                <w:szCs w:val="20"/>
                <w:lang w:val="en-US"/>
              </w:rPr>
            </w:pPr>
            <w:r w:rsidRPr="008C71A8">
              <w:rPr>
                <w:rFonts w:ascii="Arial" w:eastAsia="Times New Roman" w:hAnsi="Arial"/>
                <w:color w:val="000000"/>
                <w:sz w:val="20"/>
                <w:szCs w:val="20"/>
                <w:lang w:val="en-US"/>
              </w:rPr>
              <w:t>$3,343.00</w:t>
            </w:r>
          </w:p>
          <w:p w14:paraId="5025D57E" w14:textId="77777777" w:rsidR="008C71A8" w:rsidRPr="008C71A8" w:rsidRDefault="008C71A8" w:rsidP="008C71A8">
            <w:pPr>
              <w:spacing w:after="0" w:line="240" w:lineRule="auto"/>
              <w:jc w:val="center"/>
              <w:rPr>
                <w:rFonts w:ascii="Arial" w:eastAsia="Times New Roman" w:hAnsi="Arial"/>
                <w:sz w:val="20"/>
                <w:szCs w:val="20"/>
              </w:rPr>
            </w:pPr>
          </w:p>
        </w:tc>
        <w:tc>
          <w:tcPr>
            <w:tcW w:w="884" w:type="pct"/>
            <w:tcBorders>
              <w:top w:val="single" w:sz="5" w:space="0" w:color="000000"/>
              <w:left w:val="single" w:sz="5" w:space="0" w:color="000000"/>
              <w:bottom w:val="single" w:sz="5" w:space="0" w:color="000000"/>
              <w:right w:val="single" w:sz="5" w:space="0" w:color="000000"/>
            </w:tcBorders>
            <w:vAlign w:val="bottom"/>
          </w:tcPr>
          <w:p w14:paraId="567C139F" w14:textId="77777777" w:rsidR="008C71A8" w:rsidRPr="008C71A8" w:rsidRDefault="008C71A8" w:rsidP="008C71A8">
            <w:pPr>
              <w:spacing w:after="0" w:line="240" w:lineRule="auto"/>
              <w:jc w:val="center"/>
              <w:rPr>
                <w:rFonts w:ascii="Arial" w:eastAsia="Times New Roman" w:hAnsi="Arial"/>
                <w:color w:val="000000"/>
                <w:sz w:val="20"/>
                <w:szCs w:val="20"/>
                <w:lang w:val="en-US"/>
              </w:rPr>
            </w:pPr>
            <w:r w:rsidRPr="008C71A8">
              <w:rPr>
                <w:rFonts w:ascii="Arial" w:eastAsia="Times New Roman" w:hAnsi="Arial"/>
                <w:color w:val="000000"/>
                <w:sz w:val="20"/>
                <w:szCs w:val="20"/>
                <w:lang w:val="en-US"/>
              </w:rPr>
              <w:t>$1,608.00</w:t>
            </w:r>
          </w:p>
          <w:p w14:paraId="71099439" w14:textId="77777777" w:rsidR="008C71A8" w:rsidRPr="008C71A8" w:rsidRDefault="008C71A8" w:rsidP="008C71A8">
            <w:pPr>
              <w:spacing w:after="0" w:line="240" w:lineRule="auto"/>
              <w:jc w:val="center"/>
              <w:rPr>
                <w:rFonts w:ascii="Arial" w:eastAsia="Times New Roman" w:hAnsi="Arial"/>
                <w:sz w:val="20"/>
                <w:szCs w:val="20"/>
              </w:rPr>
            </w:pPr>
          </w:p>
        </w:tc>
        <w:tc>
          <w:tcPr>
            <w:tcW w:w="722" w:type="pct"/>
            <w:tcBorders>
              <w:top w:val="single" w:sz="5" w:space="0" w:color="000000"/>
              <w:left w:val="single" w:sz="5" w:space="0" w:color="000000"/>
              <w:bottom w:val="single" w:sz="5" w:space="0" w:color="000000"/>
              <w:right w:val="single" w:sz="5" w:space="0" w:color="000000"/>
            </w:tcBorders>
            <w:vAlign w:val="bottom"/>
          </w:tcPr>
          <w:p w14:paraId="17884A44" w14:textId="77777777" w:rsidR="008C71A8" w:rsidRPr="008C71A8" w:rsidRDefault="008C71A8" w:rsidP="008C71A8">
            <w:pPr>
              <w:spacing w:after="0" w:line="240" w:lineRule="auto"/>
              <w:jc w:val="center"/>
              <w:rPr>
                <w:rFonts w:ascii="Arial" w:eastAsia="Times New Roman" w:hAnsi="Arial"/>
                <w:color w:val="000000"/>
                <w:sz w:val="20"/>
                <w:szCs w:val="20"/>
                <w:lang w:val="en-US"/>
              </w:rPr>
            </w:pPr>
            <w:r w:rsidRPr="008C71A8">
              <w:rPr>
                <w:rFonts w:ascii="Arial" w:eastAsia="Times New Roman" w:hAnsi="Arial"/>
                <w:color w:val="000000"/>
                <w:sz w:val="20"/>
                <w:szCs w:val="20"/>
                <w:lang w:val="en-US"/>
              </w:rPr>
              <w:t>$751.00</w:t>
            </w:r>
          </w:p>
          <w:p w14:paraId="6295DA68" w14:textId="77777777" w:rsidR="008C71A8" w:rsidRPr="008C71A8" w:rsidRDefault="008C71A8" w:rsidP="008C71A8">
            <w:pPr>
              <w:spacing w:after="0" w:line="240" w:lineRule="auto"/>
              <w:jc w:val="center"/>
              <w:rPr>
                <w:rFonts w:ascii="Arial" w:eastAsia="Times New Roman" w:hAnsi="Arial"/>
                <w:sz w:val="20"/>
                <w:szCs w:val="20"/>
              </w:rPr>
            </w:pPr>
          </w:p>
        </w:tc>
      </w:tr>
      <w:tr w:rsidR="008C71A8" w:rsidRPr="008C71A8" w14:paraId="1834AE90" w14:textId="77777777" w:rsidTr="0044671B">
        <w:trPr>
          <w:trHeight w:val="438"/>
        </w:trPr>
        <w:tc>
          <w:tcPr>
            <w:tcW w:w="880" w:type="pct"/>
            <w:vMerge/>
            <w:tcBorders>
              <w:left w:val="single" w:sz="5" w:space="0" w:color="000000"/>
              <w:bottom w:val="single" w:sz="5" w:space="0" w:color="000000"/>
              <w:right w:val="single" w:sz="5" w:space="0" w:color="000000"/>
            </w:tcBorders>
            <w:textDirection w:val="btLr"/>
          </w:tcPr>
          <w:p w14:paraId="6152CB78" w14:textId="77777777" w:rsidR="008C71A8" w:rsidRPr="008C71A8" w:rsidRDefault="008C71A8" w:rsidP="008C71A8">
            <w:pPr>
              <w:spacing w:after="0" w:line="240" w:lineRule="auto"/>
              <w:rPr>
                <w:rFonts w:ascii="Arial" w:eastAsia="Times New Roman" w:hAnsi="Arial"/>
                <w:b/>
                <w:sz w:val="20"/>
                <w:szCs w:val="20"/>
              </w:rPr>
            </w:pPr>
          </w:p>
        </w:tc>
        <w:tc>
          <w:tcPr>
            <w:tcW w:w="854" w:type="pct"/>
            <w:tcBorders>
              <w:top w:val="single" w:sz="5" w:space="0" w:color="000000"/>
              <w:left w:val="single" w:sz="5" w:space="0" w:color="000000"/>
              <w:bottom w:val="single" w:sz="5" w:space="0" w:color="000000"/>
              <w:right w:val="single" w:sz="5" w:space="0" w:color="000000"/>
            </w:tcBorders>
          </w:tcPr>
          <w:p w14:paraId="4054A13F"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MEDIANO:</w:t>
            </w:r>
          </w:p>
        </w:tc>
        <w:tc>
          <w:tcPr>
            <w:tcW w:w="856" w:type="pct"/>
            <w:tcBorders>
              <w:top w:val="single" w:sz="5" w:space="0" w:color="000000"/>
              <w:left w:val="single" w:sz="5" w:space="0" w:color="000000"/>
              <w:bottom w:val="single" w:sz="5" w:space="0" w:color="000000"/>
              <w:right w:val="single" w:sz="5" w:space="0" w:color="000000"/>
            </w:tcBorders>
            <w:vAlign w:val="bottom"/>
          </w:tcPr>
          <w:p w14:paraId="09BAC1E3" w14:textId="77777777" w:rsidR="008C71A8" w:rsidRPr="008C71A8" w:rsidRDefault="008C71A8" w:rsidP="008C71A8">
            <w:pPr>
              <w:spacing w:after="0" w:line="240" w:lineRule="auto"/>
              <w:jc w:val="center"/>
              <w:rPr>
                <w:rFonts w:ascii="Arial" w:eastAsia="Times New Roman" w:hAnsi="Arial"/>
                <w:color w:val="000000"/>
                <w:sz w:val="20"/>
                <w:szCs w:val="20"/>
                <w:lang w:val="en-US"/>
              </w:rPr>
            </w:pPr>
            <w:r w:rsidRPr="008C71A8">
              <w:rPr>
                <w:rFonts w:ascii="Arial" w:eastAsia="Times New Roman" w:hAnsi="Arial"/>
                <w:color w:val="000000"/>
                <w:sz w:val="20"/>
                <w:szCs w:val="20"/>
                <w:lang w:val="en-US"/>
              </w:rPr>
              <w:t>$3,780.00</w:t>
            </w:r>
          </w:p>
          <w:p w14:paraId="5CACC654" w14:textId="77777777" w:rsidR="008C71A8" w:rsidRPr="008C71A8" w:rsidRDefault="008C71A8" w:rsidP="008C71A8">
            <w:pPr>
              <w:spacing w:after="0" w:line="240" w:lineRule="auto"/>
              <w:jc w:val="center"/>
              <w:rPr>
                <w:rFonts w:ascii="Arial" w:eastAsia="Times New Roman" w:hAnsi="Arial"/>
                <w:sz w:val="20"/>
                <w:szCs w:val="20"/>
              </w:rPr>
            </w:pPr>
          </w:p>
        </w:tc>
        <w:tc>
          <w:tcPr>
            <w:tcW w:w="804" w:type="pct"/>
            <w:tcBorders>
              <w:top w:val="single" w:sz="5" w:space="0" w:color="000000"/>
              <w:left w:val="single" w:sz="5" w:space="0" w:color="000000"/>
              <w:bottom w:val="single" w:sz="5" w:space="0" w:color="000000"/>
              <w:right w:val="single" w:sz="5" w:space="0" w:color="000000"/>
            </w:tcBorders>
            <w:vAlign w:val="bottom"/>
          </w:tcPr>
          <w:p w14:paraId="6B416C70" w14:textId="77777777" w:rsidR="008C71A8" w:rsidRPr="008C71A8" w:rsidRDefault="008C71A8" w:rsidP="008C71A8">
            <w:pPr>
              <w:spacing w:after="0" w:line="240" w:lineRule="auto"/>
              <w:jc w:val="center"/>
              <w:rPr>
                <w:rFonts w:ascii="Arial" w:eastAsia="Times New Roman" w:hAnsi="Arial"/>
                <w:color w:val="000000"/>
                <w:sz w:val="20"/>
                <w:szCs w:val="20"/>
                <w:lang w:val="en-US"/>
              </w:rPr>
            </w:pPr>
            <w:r w:rsidRPr="008C71A8">
              <w:rPr>
                <w:rFonts w:ascii="Arial" w:eastAsia="Times New Roman" w:hAnsi="Arial"/>
                <w:color w:val="000000"/>
                <w:sz w:val="20"/>
                <w:szCs w:val="20"/>
                <w:lang w:val="en-US"/>
              </w:rPr>
              <w:t>$3,600.00</w:t>
            </w:r>
          </w:p>
          <w:p w14:paraId="47EA026B" w14:textId="77777777" w:rsidR="008C71A8" w:rsidRPr="008C71A8" w:rsidRDefault="008C71A8" w:rsidP="008C71A8">
            <w:pPr>
              <w:spacing w:after="0" w:line="240" w:lineRule="auto"/>
              <w:jc w:val="center"/>
              <w:rPr>
                <w:rFonts w:ascii="Arial" w:eastAsia="Times New Roman" w:hAnsi="Arial"/>
                <w:sz w:val="20"/>
                <w:szCs w:val="20"/>
              </w:rPr>
            </w:pPr>
          </w:p>
        </w:tc>
        <w:tc>
          <w:tcPr>
            <w:tcW w:w="884" w:type="pct"/>
            <w:tcBorders>
              <w:top w:val="single" w:sz="5" w:space="0" w:color="000000"/>
              <w:left w:val="single" w:sz="5" w:space="0" w:color="000000"/>
              <w:bottom w:val="single" w:sz="5" w:space="0" w:color="000000"/>
              <w:right w:val="single" w:sz="5" w:space="0" w:color="000000"/>
            </w:tcBorders>
            <w:vAlign w:val="bottom"/>
          </w:tcPr>
          <w:p w14:paraId="776B94EA" w14:textId="77777777" w:rsidR="008C71A8" w:rsidRPr="008C71A8" w:rsidRDefault="008C71A8" w:rsidP="008C71A8">
            <w:pPr>
              <w:spacing w:after="0" w:line="240" w:lineRule="auto"/>
              <w:jc w:val="center"/>
              <w:rPr>
                <w:rFonts w:ascii="Arial" w:eastAsia="Times New Roman" w:hAnsi="Arial"/>
                <w:color w:val="000000"/>
                <w:sz w:val="20"/>
                <w:szCs w:val="20"/>
                <w:lang w:val="en-US"/>
              </w:rPr>
            </w:pPr>
            <w:r w:rsidRPr="008C71A8">
              <w:rPr>
                <w:rFonts w:ascii="Arial" w:eastAsia="Times New Roman" w:hAnsi="Arial"/>
                <w:color w:val="000000"/>
                <w:sz w:val="20"/>
                <w:szCs w:val="20"/>
                <w:lang w:val="en-US"/>
              </w:rPr>
              <w:t>$2,280.00</w:t>
            </w:r>
          </w:p>
          <w:p w14:paraId="753CD13C" w14:textId="77777777" w:rsidR="008C71A8" w:rsidRPr="008C71A8" w:rsidRDefault="008C71A8" w:rsidP="008C71A8">
            <w:pPr>
              <w:spacing w:after="0" w:line="240" w:lineRule="auto"/>
              <w:jc w:val="center"/>
              <w:rPr>
                <w:rFonts w:ascii="Arial" w:eastAsia="Times New Roman" w:hAnsi="Arial"/>
                <w:sz w:val="20"/>
                <w:szCs w:val="20"/>
              </w:rPr>
            </w:pPr>
          </w:p>
        </w:tc>
        <w:tc>
          <w:tcPr>
            <w:tcW w:w="722" w:type="pct"/>
            <w:tcBorders>
              <w:top w:val="single" w:sz="5" w:space="0" w:color="000000"/>
              <w:left w:val="single" w:sz="5" w:space="0" w:color="000000"/>
              <w:bottom w:val="single" w:sz="5" w:space="0" w:color="000000"/>
              <w:right w:val="single" w:sz="5" w:space="0" w:color="000000"/>
            </w:tcBorders>
            <w:vAlign w:val="bottom"/>
          </w:tcPr>
          <w:p w14:paraId="3933F14B" w14:textId="77777777" w:rsidR="008C71A8" w:rsidRPr="008C71A8" w:rsidRDefault="008C71A8" w:rsidP="008C71A8">
            <w:pPr>
              <w:spacing w:after="0" w:line="240" w:lineRule="auto"/>
              <w:jc w:val="center"/>
              <w:rPr>
                <w:rFonts w:ascii="Arial" w:eastAsia="Times New Roman" w:hAnsi="Arial"/>
                <w:color w:val="000000"/>
                <w:sz w:val="20"/>
                <w:szCs w:val="20"/>
                <w:lang w:val="en-US"/>
              </w:rPr>
            </w:pPr>
            <w:r w:rsidRPr="008C71A8">
              <w:rPr>
                <w:rFonts w:ascii="Arial" w:eastAsia="Times New Roman" w:hAnsi="Arial"/>
                <w:color w:val="000000"/>
                <w:sz w:val="20"/>
                <w:szCs w:val="20"/>
                <w:lang w:val="en-US"/>
              </w:rPr>
              <w:t>$1,039.00</w:t>
            </w:r>
          </w:p>
          <w:p w14:paraId="18BCA5E3" w14:textId="77777777" w:rsidR="008C71A8" w:rsidRPr="008C71A8" w:rsidRDefault="008C71A8" w:rsidP="008C71A8">
            <w:pPr>
              <w:spacing w:after="0" w:line="240" w:lineRule="auto"/>
              <w:jc w:val="center"/>
              <w:rPr>
                <w:rFonts w:ascii="Arial" w:eastAsia="Times New Roman" w:hAnsi="Arial"/>
                <w:sz w:val="20"/>
                <w:szCs w:val="20"/>
              </w:rPr>
            </w:pPr>
          </w:p>
        </w:tc>
      </w:tr>
    </w:tbl>
    <w:p w14:paraId="38198D86" w14:textId="77777777" w:rsidR="008C71A8" w:rsidRPr="008C71A8" w:rsidRDefault="008C71A8" w:rsidP="008C71A8">
      <w:pPr>
        <w:spacing w:after="0" w:line="240" w:lineRule="auto"/>
        <w:rPr>
          <w:rFonts w:ascii="Arial" w:eastAsia="Times New Roman" w:hAnsi="Arial"/>
          <w:sz w:val="20"/>
          <w:szCs w:val="20"/>
        </w:rPr>
      </w:pPr>
    </w:p>
    <w:tbl>
      <w:tblPr>
        <w:tblW w:w="0" w:type="auto"/>
        <w:tblInd w:w="6" w:type="dxa"/>
        <w:tblCellMar>
          <w:left w:w="0" w:type="dxa"/>
          <w:right w:w="0" w:type="dxa"/>
        </w:tblCellMar>
        <w:tblLook w:val="01E0" w:firstRow="1" w:lastRow="1" w:firstColumn="1" w:lastColumn="1" w:noHBand="0" w:noVBand="0"/>
      </w:tblPr>
      <w:tblGrid>
        <w:gridCol w:w="1548"/>
        <w:gridCol w:w="1559"/>
        <w:gridCol w:w="5965"/>
      </w:tblGrid>
      <w:tr w:rsidR="008C71A8" w:rsidRPr="008C71A8" w14:paraId="0208E532" w14:textId="77777777" w:rsidTr="0044671B">
        <w:tc>
          <w:tcPr>
            <w:tcW w:w="1548" w:type="dxa"/>
            <w:vMerge w:val="restart"/>
            <w:tcBorders>
              <w:top w:val="single" w:sz="5" w:space="0" w:color="000000"/>
              <w:left w:val="single" w:sz="5" w:space="0" w:color="000000"/>
              <w:right w:val="single" w:sz="5" w:space="0" w:color="000000"/>
            </w:tcBorders>
            <w:textDirection w:val="btLr"/>
          </w:tcPr>
          <w:p w14:paraId="475724E5" w14:textId="77777777" w:rsidR="008C71A8" w:rsidRPr="008C71A8" w:rsidRDefault="008C71A8" w:rsidP="008C71A8">
            <w:pPr>
              <w:spacing w:after="0" w:line="240" w:lineRule="auto"/>
              <w:rPr>
                <w:rFonts w:ascii="Arial" w:eastAsia="Times New Roman" w:hAnsi="Arial"/>
                <w:b/>
                <w:sz w:val="20"/>
                <w:szCs w:val="20"/>
              </w:rPr>
            </w:pPr>
          </w:p>
          <w:p w14:paraId="752F4F83" w14:textId="77777777" w:rsidR="008C71A8" w:rsidRPr="008C71A8" w:rsidRDefault="008C71A8" w:rsidP="008C71A8">
            <w:pPr>
              <w:spacing w:after="0" w:line="240" w:lineRule="auto"/>
              <w:rPr>
                <w:rFonts w:ascii="Arial" w:eastAsia="Times New Roman" w:hAnsi="Arial"/>
                <w:b/>
                <w:sz w:val="20"/>
                <w:szCs w:val="20"/>
              </w:rPr>
            </w:pPr>
          </w:p>
          <w:p w14:paraId="330A4B21"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CONSTRUCCIONES</w:t>
            </w:r>
          </w:p>
        </w:tc>
        <w:tc>
          <w:tcPr>
            <w:tcW w:w="1559" w:type="dxa"/>
            <w:tcBorders>
              <w:top w:val="single" w:sz="5" w:space="0" w:color="000000"/>
              <w:left w:val="single" w:sz="5" w:space="0" w:color="000000"/>
              <w:bottom w:val="single" w:sz="5" w:space="0" w:color="000000"/>
              <w:right w:val="single" w:sz="5" w:space="0" w:color="000000"/>
            </w:tcBorders>
          </w:tcPr>
          <w:p w14:paraId="2CF0F241"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POPULAR</w:t>
            </w:r>
          </w:p>
        </w:tc>
        <w:tc>
          <w:tcPr>
            <w:tcW w:w="5965" w:type="dxa"/>
            <w:tcBorders>
              <w:top w:val="single" w:sz="5" w:space="0" w:color="000000"/>
              <w:left w:val="single" w:sz="5" w:space="0" w:color="000000"/>
              <w:bottom w:val="single" w:sz="5" w:space="0" w:color="000000"/>
              <w:right w:val="single" w:sz="5" w:space="0" w:color="000000"/>
            </w:tcBorders>
          </w:tcPr>
          <w:p w14:paraId="328A631C"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Muros de madera; techo de teja, paja, lámina, similar; pisos de tierra; puertas y ventanas de madera o herrería.</w:t>
            </w:r>
          </w:p>
        </w:tc>
      </w:tr>
      <w:tr w:rsidR="008C71A8" w:rsidRPr="008C71A8" w14:paraId="49299CA9" w14:textId="77777777" w:rsidTr="0044671B">
        <w:tc>
          <w:tcPr>
            <w:tcW w:w="1548" w:type="dxa"/>
            <w:vMerge/>
            <w:tcBorders>
              <w:left w:val="single" w:sz="5" w:space="0" w:color="000000"/>
              <w:right w:val="single" w:sz="5" w:space="0" w:color="000000"/>
            </w:tcBorders>
            <w:textDirection w:val="btLr"/>
          </w:tcPr>
          <w:p w14:paraId="2A4D4F3C" w14:textId="77777777" w:rsidR="008C71A8" w:rsidRPr="008C71A8" w:rsidRDefault="008C71A8" w:rsidP="008C71A8">
            <w:pPr>
              <w:spacing w:after="0" w:line="240" w:lineRule="auto"/>
              <w:rPr>
                <w:rFonts w:ascii="Arial" w:eastAsia="Times New Roman" w:hAnsi="Arial"/>
                <w:b/>
                <w:sz w:val="20"/>
                <w:szCs w:val="20"/>
              </w:rPr>
            </w:pPr>
          </w:p>
        </w:tc>
        <w:tc>
          <w:tcPr>
            <w:tcW w:w="1559" w:type="dxa"/>
            <w:tcBorders>
              <w:top w:val="single" w:sz="5" w:space="0" w:color="000000"/>
              <w:left w:val="single" w:sz="5" w:space="0" w:color="000000"/>
              <w:bottom w:val="single" w:sz="5" w:space="0" w:color="000000"/>
              <w:right w:val="single" w:sz="5" w:space="0" w:color="000000"/>
            </w:tcBorders>
          </w:tcPr>
          <w:p w14:paraId="72E580BF"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ECONÓMICO</w:t>
            </w:r>
          </w:p>
        </w:tc>
        <w:tc>
          <w:tcPr>
            <w:tcW w:w="5965" w:type="dxa"/>
            <w:tcBorders>
              <w:top w:val="single" w:sz="5" w:space="0" w:color="000000"/>
              <w:left w:val="single" w:sz="5" w:space="0" w:color="000000"/>
              <w:bottom w:val="single" w:sz="5" w:space="0" w:color="000000"/>
              <w:right w:val="single" w:sz="5" w:space="0" w:color="000000"/>
            </w:tcBorders>
          </w:tcPr>
          <w:p w14:paraId="698908F5"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Muros de mampostería o block; techos de teja, paja, lámina o similar; muebles de baños completos; pisos de pasta; puertas y ventanas de madera o herrería.</w:t>
            </w:r>
          </w:p>
        </w:tc>
      </w:tr>
      <w:tr w:rsidR="008C71A8" w:rsidRPr="008C71A8" w14:paraId="3221016C" w14:textId="77777777" w:rsidTr="0044671B">
        <w:tc>
          <w:tcPr>
            <w:tcW w:w="1548" w:type="dxa"/>
            <w:vMerge/>
            <w:tcBorders>
              <w:left w:val="single" w:sz="5" w:space="0" w:color="000000"/>
              <w:right w:val="single" w:sz="5" w:space="0" w:color="000000"/>
            </w:tcBorders>
            <w:textDirection w:val="btLr"/>
          </w:tcPr>
          <w:p w14:paraId="5C6BCA52" w14:textId="77777777" w:rsidR="008C71A8" w:rsidRPr="008C71A8" w:rsidRDefault="008C71A8" w:rsidP="008C71A8">
            <w:pPr>
              <w:spacing w:after="0" w:line="240" w:lineRule="auto"/>
              <w:rPr>
                <w:rFonts w:ascii="Arial" w:eastAsia="Times New Roman" w:hAnsi="Arial"/>
                <w:b/>
                <w:sz w:val="20"/>
                <w:szCs w:val="20"/>
              </w:rPr>
            </w:pPr>
          </w:p>
        </w:tc>
        <w:tc>
          <w:tcPr>
            <w:tcW w:w="1559" w:type="dxa"/>
            <w:tcBorders>
              <w:top w:val="single" w:sz="5" w:space="0" w:color="000000"/>
              <w:left w:val="single" w:sz="5" w:space="0" w:color="000000"/>
              <w:bottom w:val="single" w:sz="5" w:space="0" w:color="000000"/>
              <w:right w:val="single" w:sz="5" w:space="0" w:color="000000"/>
            </w:tcBorders>
          </w:tcPr>
          <w:p w14:paraId="2E3D9E35"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MEDIANO</w:t>
            </w:r>
          </w:p>
        </w:tc>
        <w:tc>
          <w:tcPr>
            <w:tcW w:w="5965" w:type="dxa"/>
            <w:tcBorders>
              <w:top w:val="single" w:sz="5" w:space="0" w:color="000000"/>
              <w:left w:val="single" w:sz="5" w:space="0" w:color="000000"/>
              <w:bottom w:val="single" w:sz="5" w:space="0" w:color="000000"/>
              <w:right w:val="single" w:sz="5" w:space="0" w:color="000000"/>
            </w:tcBorders>
          </w:tcPr>
          <w:p w14:paraId="0CEB18BF"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Muros de mampostería o block; techos de concreto armado con o sin vigas, de madera o hierro; muebles de baños completos de mediana calidad; lambrines de pasta, azulejo o cerámico; pisos de cerámica, puertas y ventanas de madera o herrería.</w:t>
            </w:r>
          </w:p>
        </w:tc>
      </w:tr>
      <w:tr w:rsidR="008C71A8" w:rsidRPr="008C71A8" w14:paraId="17A317A2" w14:textId="77777777" w:rsidTr="0044671B">
        <w:tc>
          <w:tcPr>
            <w:tcW w:w="1548" w:type="dxa"/>
            <w:vMerge/>
            <w:tcBorders>
              <w:left w:val="single" w:sz="5" w:space="0" w:color="000000"/>
              <w:right w:val="single" w:sz="5" w:space="0" w:color="000000"/>
            </w:tcBorders>
            <w:shd w:val="clear" w:color="auto" w:fill="FFFF00"/>
          </w:tcPr>
          <w:p w14:paraId="37406241" w14:textId="77777777" w:rsidR="008C71A8" w:rsidRPr="008C71A8" w:rsidRDefault="008C71A8" w:rsidP="008C71A8">
            <w:pPr>
              <w:spacing w:after="0" w:line="240" w:lineRule="auto"/>
              <w:rPr>
                <w:rFonts w:ascii="Arial" w:eastAsia="Times New Roman" w:hAnsi="Arial"/>
                <w:sz w:val="20"/>
                <w:szCs w:val="20"/>
              </w:rPr>
            </w:pPr>
          </w:p>
        </w:tc>
        <w:tc>
          <w:tcPr>
            <w:tcW w:w="1559" w:type="dxa"/>
            <w:tcBorders>
              <w:top w:val="single" w:sz="5" w:space="0" w:color="000000"/>
              <w:left w:val="single" w:sz="5" w:space="0" w:color="000000"/>
              <w:bottom w:val="single" w:sz="5" w:space="0" w:color="000000"/>
              <w:right w:val="single" w:sz="5" w:space="0" w:color="000000"/>
            </w:tcBorders>
          </w:tcPr>
          <w:p w14:paraId="3C061F2C"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CALIDAD</w:t>
            </w:r>
          </w:p>
        </w:tc>
        <w:tc>
          <w:tcPr>
            <w:tcW w:w="5965" w:type="dxa"/>
            <w:tcBorders>
              <w:top w:val="single" w:sz="5" w:space="0" w:color="000000"/>
              <w:left w:val="single" w:sz="5" w:space="0" w:color="000000"/>
              <w:bottom w:val="single" w:sz="5" w:space="0" w:color="000000"/>
              <w:right w:val="single" w:sz="5" w:space="0" w:color="000000"/>
            </w:tcBorders>
          </w:tcPr>
          <w:p w14:paraId="51E6A05E"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Muros de mampostería o block; techos de concreto armado con o sin vigas de madera o hierro; muebles de baños completos de mediana calidad, drenaje entubado; aplanado con estuco o molduras; lambrines de pasta, azulejo, cerámico mármol o cantera; pisos de cerámica, mármol o cantera; puertas y ventanas de madera, herrería o aluminio.</w:t>
            </w:r>
          </w:p>
        </w:tc>
      </w:tr>
      <w:tr w:rsidR="008C71A8" w:rsidRPr="008C71A8" w14:paraId="6218F6E2" w14:textId="77777777" w:rsidTr="0044671B">
        <w:tc>
          <w:tcPr>
            <w:tcW w:w="1548" w:type="dxa"/>
            <w:vMerge/>
            <w:tcBorders>
              <w:left w:val="single" w:sz="5" w:space="0" w:color="000000"/>
              <w:bottom w:val="single" w:sz="5" w:space="0" w:color="000000"/>
              <w:right w:val="single" w:sz="5" w:space="0" w:color="000000"/>
            </w:tcBorders>
            <w:shd w:val="clear" w:color="auto" w:fill="FFFF00"/>
          </w:tcPr>
          <w:p w14:paraId="66CE6164" w14:textId="77777777" w:rsidR="008C71A8" w:rsidRPr="008C71A8" w:rsidRDefault="008C71A8" w:rsidP="008C71A8">
            <w:pPr>
              <w:spacing w:after="0" w:line="240" w:lineRule="auto"/>
              <w:rPr>
                <w:rFonts w:ascii="Arial" w:eastAsia="Times New Roman" w:hAnsi="Arial"/>
                <w:sz w:val="20"/>
                <w:szCs w:val="20"/>
              </w:rPr>
            </w:pPr>
          </w:p>
        </w:tc>
        <w:tc>
          <w:tcPr>
            <w:tcW w:w="1559" w:type="dxa"/>
            <w:tcBorders>
              <w:top w:val="single" w:sz="5" w:space="0" w:color="000000"/>
              <w:left w:val="single" w:sz="5" w:space="0" w:color="000000"/>
              <w:bottom w:val="single" w:sz="5" w:space="0" w:color="000000"/>
              <w:right w:val="single" w:sz="5" w:space="0" w:color="000000"/>
            </w:tcBorders>
          </w:tcPr>
          <w:p w14:paraId="167B145E"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DE LUJO</w:t>
            </w:r>
          </w:p>
        </w:tc>
        <w:tc>
          <w:tcPr>
            <w:tcW w:w="5965" w:type="dxa"/>
            <w:tcBorders>
              <w:top w:val="single" w:sz="5" w:space="0" w:color="000000"/>
              <w:left w:val="single" w:sz="5" w:space="0" w:color="000000"/>
              <w:bottom w:val="single" w:sz="5" w:space="0" w:color="000000"/>
              <w:right w:val="single" w:sz="5" w:space="0" w:color="000000"/>
            </w:tcBorders>
          </w:tcPr>
          <w:p w14:paraId="0AC9283A"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Muros de mampostería o block; techos de concreto armado con o sin vigas de madera o hierro; muebles de baño completos de mediana calidad; drenaje entubado; aplanados con estuco o molduras; lambrines de pasta, azulejo   cerámico mármol o cantera; pisos de cerámica, mármol o cantera; puertas y ventanas de madera, herrería o aluminio.</w:t>
            </w:r>
          </w:p>
        </w:tc>
      </w:tr>
    </w:tbl>
    <w:p w14:paraId="72C436AE" w14:textId="77777777" w:rsidR="008C71A8" w:rsidRPr="008C71A8" w:rsidRDefault="008C71A8" w:rsidP="008C71A8">
      <w:pPr>
        <w:spacing w:after="0" w:line="240" w:lineRule="auto"/>
        <w:rPr>
          <w:rFonts w:ascii="Arial" w:eastAsia="Times New Roman" w:hAnsi="Arial"/>
          <w:sz w:val="20"/>
          <w:szCs w:val="20"/>
        </w:rPr>
      </w:pPr>
    </w:p>
    <w:tbl>
      <w:tblPr>
        <w:tblW w:w="0" w:type="auto"/>
        <w:tblInd w:w="105" w:type="dxa"/>
        <w:tblCellMar>
          <w:left w:w="0" w:type="dxa"/>
          <w:right w:w="0" w:type="dxa"/>
        </w:tblCellMar>
        <w:tblLook w:val="01E0" w:firstRow="1" w:lastRow="1" w:firstColumn="1" w:lastColumn="1" w:noHBand="0" w:noVBand="0"/>
      </w:tblPr>
      <w:tblGrid>
        <w:gridCol w:w="1327"/>
        <w:gridCol w:w="1679"/>
        <w:gridCol w:w="5797"/>
      </w:tblGrid>
      <w:tr w:rsidR="008C71A8" w:rsidRPr="008C71A8" w14:paraId="495B27DA" w14:textId="77777777" w:rsidTr="0044671B">
        <w:tc>
          <w:tcPr>
            <w:tcW w:w="1327" w:type="dxa"/>
            <w:vMerge w:val="restart"/>
            <w:tcBorders>
              <w:top w:val="single" w:sz="6" w:space="0" w:color="000000"/>
              <w:left w:val="single" w:sz="6" w:space="0" w:color="000000"/>
              <w:bottom w:val="single" w:sz="4" w:space="0" w:color="auto"/>
              <w:right w:val="single" w:sz="6" w:space="0" w:color="000000"/>
            </w:tcBorders>
            <w:textDirection w:val="btLr"/>
          </w:tcPr>
          <w:p w14:paraId="6C72B7B4" w14:textId="77777777" w:rsidR="008C71A8" w:rsidRPr="008C71A8" w:rsidRDefault="008C71A8" w:rsidP="008C71A8">
            <w:pPr>
              <w:spacing w:after="0" w:line="240" w:lineRule="auto"/>
              <w:rPr>
                <w:rFonts w:ascii="Arial" w:eastAsia="Times New Roman" w:hAnsi="Arial"/>
                <w:b/>
                <w:sz w:val="20"/>
                <w:szCs w:val="20"/>
              </w:rPr>
            </w:pPr>
          </w:p>
          <w:p w14:paraId="07FE7665" w14:textId="77777777" w:rsidR="008C71A8" w:rsidRPr="008C71A8" w:rsidRDefault="008C71A8" w:rsidP="008C71A8">
            <w:pPr>
              <w:spacing w:after="0" w:line="240" w:lineRule="auto"/>
              <w:rPr>
                <w:rFonts w:ascii="Arial" w:eastAsia="Times New Roman" w:hAnsi="Arial"/>
                <w:b/>
                <w:sz w:val="20"/>
                <w:szCs w:val="20"/>
              </w:rPr>
            </w:pPr>
          </w:p>
          <w:p w14:paraId="4810B9DD"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INDUSTRIAL</w:t>
            </w:r>
          </w:p>
        </w:tc>
        <w:tc>
          <w:tcPr>
            <w:tcW w:w="1679" w:type="dxa"/>
            <w:tcBorders>
              <w:top w:val="single" w:sz="5" w:space="0" w:color="000000"/>
              <w:left w:val="single" w:sz="6" w:space="0" w:color="000000"/>
              <w:bottom w:val="single" w:sz="4" w:space="0" w:color="auto"/>
              <w:right w:val="single" w:sz="5" w:space="0" w:color="000000"/>
            </w:tcBorders>
          </w:tcPr>
          <w:p w14:paraId="44B71D77"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ECONÓMICO</w:t>
            </w:r>
          </w:p>
        </w:tc>
        <w:tc>
          <w:tcPr>
            <w:tcW w:w="5797" w:type="dxa"/>
            <w:tcBorders>
              <w:top w:val="single" w:sz="5" w:space="0" w:color="000000"/>
              <w:left w:val="single" w:sz="5" w:space="0" w:color="000000"/>
              <w:bottom w:val="single" w:sz="4" w:space="0" w:color="auto"/>
              <w:right w:val="single" w:sz="5" w:space="0" w:color="000000"/>
            </w:tcBorders>
          </w:tcPr>
          <w:p w14:paraId="3FF23154"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Claros chicos; muros de block de cemento; techos de lámina de cartón o galvanizada; muebles de baño económicos; con o sin aplanados de mezcla cal-arena; piso de tierra o cemento; puertas y ventanas de madera, aluminio y herrería.</w:t>
            </w:r>
          </w:p>
        </w:tc>
      </w:tr>
      <w:tr w:rsidR="008C71A8" w:rsidRPr="008C71A8" w14:paraId="2C0F9017" w14:textId="77777777" w:rsidTr="0044671B">
        <w:tc>
          <w:tcPr>
            <w:tcW w:w="1327" w:type="dxa"/>
            <w:vMerge/>
            <w:tcBorders>
              <w:top w:val="single" w:sz="4" w:space="0" w:color="auto"/>
              <w:left w:val="single" w:sz="6" w:space="0" w:color="000000"/>
              <w:bottom w:val="single" w:sz="4" w:space="0" w:color="auto"/>
              <w:right w:val="single" w:sz="6" w:space="0" w:color="000000"/>
            </w:tcBorders>
            <w:textDirection w:val="btLr"/>
          </w:tcPr>
          <w:p w14:paraId="4914A2D9" w14:textId="77777777" w:rsidR="008C71A8" w:rsidRPr="008C71A8" w:rsidRDefault="008C71A8" w:rsidP="008C71A8">
            <w:pPr>
              <w:spacing w:after="0" w:line="240" w:lineRule="auto"/>
              <w:rPr>
                <w:rFonts w:ascii="Arial" w:eastAsia="Times New Roman" w:hAnsi="Arial"/>
                <w:b/>
                <w:sz w:val="20"/>
                <w:szCs w:val="20"/>
              </w:rPr>
            </w:pPr>
          </w:p>
        </w:tc>
        <w:tc>
          <w:tcPr>
            <w:tcW w:w="1679" w:type="dxa"/>
            <w:tcBorders>
              <w:top w:val="single" w:sz="4" w:space="0" w:color="auto"/>
              <w:left w:val="single" w:sz="6" w:space="0" w:color="000000"/>
              <w:bottom w:val="single" w:sz="4" w:space="0" w:color="auto"/>
              <w:right w:val="single" w:sz="5" w:space="0" w:color="000000"/>
            </w:tcBorders>
          </w:tcPr>
          <w:p w14:paraId="37B831B4"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MEDIANO</w:t>
            </w:r>
          </w:p>
        </w:tc>
        <w:tc>
          <w:tcPr>
            <w:tcW w:w="5797" w:type="dxa"/>
            <w:tcBorders>
              <w:top w:val="single" w:sz="4" w:space="0" w:color="auto"/>
              <w:left w:val="single" w:sz="5" w:space="0" w:color="000000"/>
              <w:bottom w:val="single" w:sz="4" w:space="0" w:color="auto"/>
              <w:right w:val="single" w:sz="6" w:space="0" w:color="000000"/>
            </w:tcBorders>
          </w:tcPr>
          <w:p w14:paraId="30579C2F"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Claros medianos; columnas de fierro o concreto; muros de block de cemento; techos de lámina de asbesto o metálica; muebles de baño de mediana calidad; con o sin aplanados de mezcla de cal-arena; piso de cemento mosaico; lambrines en los baños de azulejo o mosaico; puertas y ventanas de madera, aluminio y herrería</w:t>
            </w:r>
          </w:p>
        </w:tc>
      </w:tr>
      <w:tr w:rsidR="008C71A8" w:rsidRPr="008C71A8" w14:paraId="15B4426C" w14:textId="77777777" w:rsidTr="0044671B">
        <w:tc>
          <w:tcPr>
            <w:tcW w:w="1327" w:type="dxa"/>
            <w:vMerge/>
            <w:tcBorders>
              <w:top w:val="single" w:sz="4" w:space="0" w:color="auto"/>
              <w:left w:val="single" w:sz="6" w:space="0" w:color="000000"/>
              <w:bottom w:val="single" w:sz="4" w:space="0" w:color="auto"/>
              <w:right w:val="single" w:sz="6" w:space="0" w:color="000000"/>
            </w:tcBorders>
            <w:textDirection w:val="btLr"/>
          </w:tcPr>
          <w:p w14:paraId="6C17941A" w14:textId="77777777" w:rsidR="008C71A8" w:rsidRPr="008C71A8" w:rsidRDefault="008C71A8" w:rsidP="008C71A8">
            <w:pPr>
              <w:spacing w:after="0" w:line="240" w:lineRule="auto"/>
              <w:rPr>
                <w:rFonts w:ascii="Arial" w:eastAsia="Times New Roman" w:hAnsi="Arial"/>
                <w:b/>
                <w:sz w:val="20"/>
                <w:szCs w:val="20"/>
              </w:rPr>
            </w:pPr>
          </w:p>
        </w:tc>
        <w:tc>
          <w:tcPr>
            <w:tcW w:w="1679" w:type="dxa"/>
            <w:tcBorders>
              <w:top w:val="single" w:sz="4" w:space="0" w:color="auto"/>
              <w:left w:val="single" w:sz="6" w:space="0" w:color="000000"/>
              <w:bottom w:val="single" w:sz="5" w:space="0" w:color="000000"/>
              <w:right w:val="single" w:sz="5" w:space="0" w:color="000000"/>
            </w:tcBorders>
          </w:tcPr>
          <w:p w14:paraId="5F9989CD"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CALIDAD</w:t>
            </w:r>
          </w:p>
        </w:tc>
        <w:tc>
          <w:tcPr>
            <w:tcW w:w="5797" w:type="dxa"/>
            <w:tcBorders>
              <w:top w:val="single" w:sz="4" w:space="0" w:color="auto"/>
              <w:left w:val="single" w:sz="5" w:space="0" w:color="000000"/>
              <w:bottom w:val="single" w:sz="5" w:space="0" w:color="000000"/>
              <w:right w:val="single" w:sz="6" w:space="0" w:color="000000"/>
            </w:tcBorders>
          </w:tcPr>
          <w:p w14:paraId="20486E18"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Cimiento de concreto armado; claros medianos; columnas de fierro o concreto; muros de block de cemento; techos de concreto prefabricado; muebles de baño de lujo; con aplanados de mezcla de cal-cemento-arena; piso de cemento especial o granito; lambrines en los baños con recubrimientos industriales; puertas y ventanas de madera, aluminio y herrería.</w:t>
            </w:r>
          </w:p>
        </w:tc>
      </w:tr>
    </w:tbl>
    <w:p w14:paraId="3F64E973" w14:textId="77777777" w:rsidR="008C71A8" w:rsidRPr="008C71A8" w:rsidRDefault="008C71A8" w:rsidP="008C71A8">
      <w:pPr>
        <w:spacing w:after="0" w:line="240" w:lineRule="auto"/>
        <w:rPr>
          <w:rFonts w:ascii="Arial" w:eastAsia="Aptos" w:hAnsi="Arial"/>
          <w:sz w:val="20"/>
          <w:szCs w:val="20"/>
        </w:rPr>
      </w:pPr>
    </w:p>
    <w:p w14:paraId="1D5CADCE"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35.</w:t>
      </w:r>
      <w:r w:rsidRPr="008C71A8">
        <w:rPr>
          <w:rFonts w:ascii="Arial" w:eastAsia="Times New Roman" w:hAnsi="Arial"/>
          <w:sz w:val="20"/>
          <w:szCs w:val="20"/>
        </w:rPr>
        <w:t xml:space="preserve"> El impuesto predial calculado con base en los frutos civiles que produzcan los predios se determinará aplicando la siguiente tarifa:</w:t>
      </w:r>
    </w:p>
    <w:p w14:paraId="07848730" w14:textId="77777777" w:rsidR="008C71A8" w:rsidRPr="008C71A8" w:rsidRDefault="008C71A8" w:rsidP="008C71A8">
      <w:pPr>
        <w:spacing w:after="0" w:line="240" w:lineRule="auto"/>
        <w:jc w:val="both"/>
        <w:rPr>
          <w:rFonts w:ascii="Arial" w:eastAsia="Times New Roman" w:hAnsi="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500"/>
      </w:tblGrid>
      <w:tr w:rsidR="008C71A8" w:rsidRPr="008C71A8" w14:paraId="6D6E5F97" w14:textId="77777777" w:rsidTr="0044671B">
        <w:tc>
          <w:tcPr>
            <w:tcW w:w="3431" w:type="dxa"/>
          </w:tcPr>
          <w:p w14:paraId="0242FDA1" w14:textId="77777777" w:rsidR="008C71A8" w:rsidRPr="008C71A8" w:rsidRDefault="008C71A8" w:rsidP="008C71A8">
            <w:pPr>
              <w:spacing w:after="0" w:line="240" w:lineRule="auto"/>
              <w:rPr>
                <w:rFonts w:ascii="Arial" w:eastAsia="Aptos" w:hAnsi="Arial"/>
                <w:sz w:val="20"/>
                <w:szCs w:val="20"/>
                <w:lang w:val="en-US"/>
              </w:rPr>
            </w:pPr>
            <w:r w:rsidRPr="008C71A8">
              <w:rPr>
                <w:rFonts w:ascii="Arial" w:eastAsia="Aptos" w:hAnsi="Arial"/>
                <w:sz w:val="20"/>
                <w:szCs w:val="20"/>
                <w:lang w:val="en-US"/>
              </w:rPr>
              <w:t xml:space="preserve">I.- </w:t>
            </w:r>
            <w:proofErr w:type="spellStart"/>
            <w:r w:rsidRPr="008C71A8">
              <w:rPr>
                <w:rFonts w:ascii="Arial" w:eastAsia="Aptos" w:hAnsi="Arial"/>
                <w:sz w:val="20"/>
                <w:szCs w:val="20"/>
                <w:lang w:val="en-US"/>
              </w:rPr>
              <w:t>Habitacional</w:t>
            </w:r>
            <w:proofErr w:type="spellEnd"/>
            <w:r w:rsidRPr="008C71A8">
              <w:rPr>
                <w:rFonts w:ascii="Arial" w:eastAsia="Aptos" w:hAnsi="Arial"/>
                <w:sz w:val="20"/>
                <w:szCs w:val="20"/>
                <w:lang w:val="en-US"/>
              </w:rPr>
              <w:t xml:space="preserve">:                                                       </w:t>
            </w:r>
          </w:p>
        </w:tc>
        <w:tc>
          <w:tcPr>
            <w:tcW w:w="5500" w:type="dxa"/>
          </w:tcPr>
          <w:p w14:paraId="5F08BE03" w14:textId="77777777" w:rsidR="008C71A8" w:rsidRPr="008C71A8" w:rsidRDefault="008C71A8" w:rsidP="008C71A8">
            <w:pPr>
              <w:spacing w:after="0" w:line="240" w:lineRule="auto"/>
              <w:rPr>
                <w:rFonts w:ascii="Arial" w:eastAsia="Aptos" w:hAnsi="Arial"/>
                <w:sz w:val="20"/>
                <w:szCs w:val="20"/>
              </w:rPr>
            </w:pPr>
            <w:r w:rsidRPr="008C71A8">
              <w:rPr>
                <w:rFonts w:ascii="Arial" w:eastAsia="Aptos" w:hAnsi="Arial"/>
                <w:sz w:val="20"/>
                <w:szCs w:val="20"/>
              </w:rPr>
              <w:t>3 % mensual sobre el monto de la contraprestación.</w:t>
            </w:r>
          </w:p>
        </w:tc>
      </w:tr>
      <w:tr w:rsidR="008C71A8" w:rsidRPr="008C71A8" w14:paraId="182078B2" w14:textId="77777777" w:rsidTr="0044671B">
        <w:tc>
          <w:tcPr>
            <w:tcW w:w="3431" w:type="dxa"/>
          </w:tcPr>
          <w:p w14:paraId="3E562748" w14:textId="77777777" w:rsidR="008C71A8" w:rsidRPr="008C71A8" w:rsidRDefault="008C71A8" w:rsidP="008C71A8">
            <w:pPr>
              <w:spacing w:after="0" w:line="240" w:lineRule="auto"/>
              <w:rPr>
                <w:rFonts w:ascii="Arial" w:eastAsia="Aptos" w:hAnsi="Arial"/>
                <w:sz w:val="20"/>
                <w:szCs w:val="20"/>
                <w:lang w:val="en-US"/>
              </w:rPr>
            </w:pPr>
            <w:r w:rsidRPr="008C71A8">
              <w:rPr>
                <w:rFonts w:ascii="Arial" w:eastAsia="Aptos" w:hAnsi="Arial"/>
                <w:sz w:val="20"/>
                <w:szCs w:val="20"/>
                <w:lang w:val="en-US"/>
              </w:rPr>
              <w:t xml:space="preserve">II.- </w:t>
            </w:r>
            <w:proofErr w:type="spellStart"/>
            <w:r w:rsidRPr="008C71A8">
              <w:rPr>
                <w:rFonts w:ascii="Arial" w:eastAsia="Aptos" w:hAnsi="Arial"/>
                <w:sz w:val="20"/>
                <w:szCs w:val="20"/>
                <w:lang w:val="en-US"/>
              </w:rPr>
              <w:t>Comercial</w:t>
            </w:r>
            <w:proofErr w:type="spellEnd"/>
            <w:r w:rsidRPr="008C71A8">
              <w:rPr>
                <w:rFonts w:ascii="Arial" w:eastAsia="Aptos" w:hAnsi="Arial"/>
                <w:sz w:val="20"/>
                <w:szCs w:val="20"/>
                <w:lang w:val="en-US"/>
              </w:rPr>
              <w:t xml:space="preserve">:                                                         </w:t>
            </w:r>
          </w:p>
        </w:tc>
        <w:tc>
          <w:tcPr>
            <w:tcW w:w="5500" w:type="dxa"/>
          </w:tcPr>
          <w:p w14:paraId="0A2DBFB7" w14:textId="77777777" w:rsidR="008C71A8" w:rsidRPr="008C71A8" w:rsidRDefault="008C71A8" w:rsidP="008C71A8">
            <w:pPr>
              <w:spacing w:after="0" w:line="240" w:lineRule="auto"/>
              <w:rPr>
                <w:rFonts w:ascii="Arial" w:eastAsia="Aptos" w:hAnsi="Arial"/>
                <w:sz w:val="20"/>
                <w:szCs w:val="20"/>
              </w:rPr>
            </w:pPr>
            <w:r w:rsidRPr="008C71A8">
              <w:rPr>
                <w:rFonts w:ascii="Arial" w:eastAsia="Aptos" w:hAnsi="Arial"/>
                <w:sz w:val="20"/>
                <w:szCs w:val="20"/>
              </w:rPr>
              <w:t>5 % mensual sobre el monto de la contraprestación.</w:t>
            </w:r>
          </w:p>
        </w:tc>
      </w:tr>
    </w:tbl>
    <w:p w14:paraId="30C2F465" w14:textId="77777777" w:rsidR="008C71A8" w:rsidRPr="008C71A8" w:rsidRDefault="008C71A8" w:rsidP="008C71A8">
      <w:pPr>
        <w:spacing w:after="0" w:line="240" w:lineRule="auto"/>
        <w:jc w:val="both"/>
        <w:rPr>
          <w:rFonts w:ascii="Arial" w:eastAsia="Aptos" w:hAnsi="Arial"/>
          <w:sz w:val="20"/>
          <w:szCs w:val="20"/>
        </w:rPr>
      </w:pPr>
    </w:p>
    <w:p w14:paraId="42269537"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Artículo 36</w:t>
      </w:r>
      <w:r w:rsidRPr="008C71A8">
        <w:rPr>
          <w:rFonts w:ascii="Arial" w:eastAsia="Aptos" w:hAnsi="Arial"/>
          <w:sz w:val="20"/>
          <w:szCs w:val="20"/>
          <w:lang w:eastAsia="es-MX"/>
        </w:rPr>
        <w:t xml:space="preserve">. El impuesto predial sobre la base de valor catastral deberá cubrirse por bimestres anticipados dentro de los primeros quince días de cada uno de los meses de enero, marzo, mayo, julio, septiembre y noviembre de cada año. </w:t>
      </w:r>
    </w:p>
    <w:p w14:paraId="5D37469B" w14:textId="77777777" w:rsidR="008C71A8" w:rsidRPr="008C71A8" w:rsidRDefault="008C71A8" w:rsidP="008C71A8">
      <w:pPr>
        <w:spacing w:after="0" w:line="240" w:lineRule="auto"/>
        <w:ind w:left="1416" w:hanging="1416"/>
        <w:rPr>
          <w:rFonts w:ascii="Arial" w:eastAsia="Aptos" w:hAnsi="Arial"/>
          <w:sz w:val="20"/>
          <w:szCs w:val="20"/>
        </w:rPr>
      </w:pPr>
    </w:p>
    <w:p w14:paraId="2C9C8A2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Artículo 37</w:t>
      </w:r>
      <w:r w:rsidRPr="008C71A8">
        <w:rPr>
          <w:rFonts w:ascii="Arial" w:eastAsia="Aptos" w:hAnsi="Arial"/>
          <w:sz w:val="20"/>
          <w:szCs w:val="20"/>
          <w:lang w:eastAsia="es-MX"/>
        </w:rPr>
        <w:t>. Estarán exentos de pago de impuesto predial, los bienes de dominio público de la Federación, Estado o Municipio salvo que tales bienes sean utilizados por entidades paraestatales, por organismos descentralizados o particulares, bajo cualquier título, para fines administrativos o propósitos distintos a los de su objeto público. En este caso, el impuesto predial se pagará en la forma, términos y conforme a la tarifa establecida en la presente ley.</w:t>
      </w:r>
    </w:p>
    <w:p w14:paraId="0C6D4FA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58950D02"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Cuando en un mismo inmueble, se realicen simultáneamente actividades propias del objeto  público, de las entidades u organismos mencionados en el párrafo anterior, y otras actividades distintas o accesorias, para que la Tesorería Municipal correspondiente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Tesorería Municipal, la superficie ocupada efectivamente para la realización de su objeto principal señalando claramente la superficie que del mismo inmueble sea utilizado para fines administrativos o distintos a los de su objeto público.</w:t>
      </w:r>
    </w:p>
    <w:p w14:paraId="6920FC09"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3171DE3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La Tesorería Municipal, dentro de los diez días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la Tesorería correspondiente notificará al contribuyente los motivos y las modificaciones que considere convenientes, resolviendo así en definitiva la superficie gravable. La resolución que niegue la aceptación del deslinde podrá ser combatida en recurso de inconformidad en términos de lo dispuesto en la Ley de Gobierno de los Municipios del Estado de Yucatán.</w:t>
      </w:r>
    </w:p>
    <w:p w14:paraId="7866512C"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0844EE7D"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sz w:val="20"/>
          <w:szCs w:val="20"/>
          <w:lang w:eastAsia="es-MX"/>
        </w:rPr>
        <w:t>Sólo en los casos de que la estructura de algún inmueble no admita una cómoda delimitación o cuando no se presente la declaratoria a que se refiere el párrafo anterior, será la oficina de catastro municipal o estatal en caso de que el Municipio no cuente con este servicio, la que, tomando como base los datos físicos y materiales que objetivamente presente el inmueble, fije el porcentaje que corresponda a la superficie gravable, calcule su valor catastral y éste último, servirá de base a la Tesorería Municipal, para la determinación del impuesto a pagar.</w:t>
      </w:r>
    </w:p>
    <w:p w14:paraId="577DDB4B"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1252BAB2"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38. </w:t>
      </w:r>
      <w:r w:rsidRPr="008C71A8">
        <w:rPr>
          <w:rFonts w:ascii="Arial" w:eastAsia="Aptos" w:hAnsi="Arial"/>
          <w:sz w:val="20"/>
          <w:szCs w:val="20"/>
          <w:lang w:eastAsia="es-MX"/>
        </w:rPr>
        <w:t xml:space="preserve">El impuesto predial se causará sobre la base de rentas, frutos civiles o cualquier otra contraprestación pactada, cuando el inmueble de que se trate, hubiese sido otorgado en arrendamiento, subarrendamiento, convenio de desocupación o cualquier otro título o instrumento jurídico por virtud del cual se permitiere su uso y con ese motivo, se genere dicha contraprestación, </w:t>
      </w:r>
      <w:proofErr w:type="spellStart"/>
      <w:r w:rsidRPr="008C71A8">
        <w:rPr>
          <w:rFonts w:ascii="Arial" w:eastAsia="Aptos" w:hAnsi="Arial"/>
          <w:sz w:val="20"/>
          <w:szCs w:val="20"/>
          <w:lang w:eastAsia="es-MX"/>
        </w:rPr>
        <w:t>aún</w:t>
      </w:r>
      <w:proofErr w:type="spellEnd"/>
      <w:r w:rsidRPr="008C71A8">
        <w:rPr>
          <w:rFonts w:ascii="Arial" w:eastAsia="Aptos" w:hAnsi="Arial"/>
          <w:sz w:val="20"/>
          <w:szCs w:val="20"/>
          <w:lang w:eastAsia="es-MX"/>
        </w:rPr>
        <w:t xml:space="preserve"> cuando el título en el </w:t>
      </w:r>
      <w:r w:rsidRPr="008C71A8">
        <w:rPr>
          <w:rFonts w:ascii="Arial" w:eastAsia="Aptos" w:hAnsi="Arial"/>
          <w:sz w:val="20"/>
          <w:szCs w:val="20"/>
          <w:lang w:eastAsia="es-MX"/>
        </w:rPr>
        <w:lastRenderedPageBreak/>
        <w:t>que conste la autorización o se permita el uso no se hiciere constar el monto de la contraprestación respectiva.</w:t>
      </w:r>
    </w:p>
    <w:p w14:paraId="0AD0E81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0B64F21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El impuesto predial calculado sobre la base contraprestación, se pagará única y exclusivamente en el caso de que, al determinarse, diere como resultado una cantidad mayor a la que se pagaría si el cálculo se efectuara sobre la base del valor catastral.</w:t>
      </w:r>
    </w:p>
    <w:p w14:paraId="3AA7D1C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53281B22"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No será aplicada esta base cuando los inmuebles sean destinados a sanatorios de beneficencia y centros de enseñanza reconocidos por la autoridad educativa correspondiente.</w:t>
      </w:r>
    </w:p>
    <w:p w14:paraId="44A5BEA5" w14:textId="77777777" w:rsidR="008C71A8" w:rsidRPr="008C71A8" w:rsidRDefault="008C71A8" w:rsidP="008C71A8">
      <w:pPr>
        <w:spacing w:after="0" w:line="240" w:lineRule="auto"/>
        <w:ind w:left="1416" w:hanging="1416"/>
        <w:rPr>
          <w:rFonts w:ascii="Arial" w:eastAsia="Aptos" w:hAnsi="Arial"/>
          <w:sz w:val="20"/>
          <w:szCs w:val="20"/>
        </w:rPr>
      </w:pPr>
    </w:p>
    <w:p w14:paraId="258F8AD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39. </w:t>
      </w:r>
      <w:r w:rsidRPr="008C71A8">
        <w:rPr>
          <w:rFonts w:ascii="Arial" w:eastAsia="Aptos" w:hAnsi="Arial"/>
          <w:sz w:val="20"/>
          <w:szCs w:val="20"/>
          <w:lang w:eastAsia="es-MX"/>
        </w:rPr>
        <w:t xml:space="preserve">Los propietarios, fideicomisarios, fideicomitentes o usufructuarios de inmuebles, que se encuentren en cualquiera de los supuestos previstos en el artículo anterior, estarán obligados a empadronarse en la Tesorería Municipal en un plazo máximo de treinta días, contados a partir de la fecha de celebración del contrato correspondiente, entregando copia </w:t>
      </w:r>
      <w:proofErr w:type="gramStart"/>
      <w:r w:rsidRPr="008C71A8">
        <w:rPr>
          <w:rFonts w:ascii="Arial" w:eastAsia="Aptos" w:hAnsi="Arial"/>
          <w:sz w:val="20"/>
          <w:szCs w:val="20"/>
          <w:lang w:eastAsia="es-MX"/>
        </w:rPr>
        <w:t>del mismo</w:t>
      </w:r>
      <w:proofErr w:type="gramEnd"/>
      <w:r w:rsidRPr="008C71A8">
        <w:rPr>
          <w:rFonts w:ascii="Arial" w:eastAsia="Aptos" w:hAnsi="Arial"/>
          <w:sz w:val="20"/>
          <w:szCs w:val="20"/>
          <w:lang w:eastAsia="es-MX"/>
        </w:rPr>
        <w:t xml:space="preserve"> a la propia Tesorería.</w:t>
      </w:r>
    </w:p>
    <w:p w14:paraId="0ECF5911"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4398A2A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Cualquier cambio en el monto de la contraprestación que generó el pago del impuesto predial sobre la base a que se refiere esta Capítulo, será notificado a la Tesorería Municipal, en un plazo de quince días, contados a partir de la fecha en que surta efectos la modificación respectiva. En igual forma, deberá notificarse la terminación de la relación jurídica que dio lugar a la contraprestación mencionada en el propio numeral 35 de esta ley, a efecto de que la autoridad determine el impuesto predial sobre la base del valor catastral.</w:t>
      </w:r>
    </w:p>
    <w:p w14:paraId="51A52428"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4768E88C"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Cuando de un inmueble formen parte dos o más departamentos y éstos se encontraren en cualquiera de los supuestos del citado artículo 37 de esta ley, el contribuyente deberá empadronarse por cada departamento.</w:t>
      </w:r>
    </w:p>
    <w:p w14:paraId="1EAE30C8"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1B922E0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artículo 36 de esta ley, estarán obligados a entregar una copia simple del mismo a la Tesorería Municipal, en un plazo de treinta días, contados a partir de la fecha del otorgamiento, de la firma o de la ratificación del documento respectivo.</w:t>
      </w:r>
    </w:p>
    <w:p w14:paraId="51FD171D" w14:textId="77777777" w:rsidR="008C71A8" w:rsidRPr="008C71A8" w:rsidRDefault="008C71A8" w:rsidP="008C71A8">
      <w:pPr>
        <w:spacing w:after="0" w:line="240" w:lineRule="auto"/>
        <w:ind w:left="1416" w:hanging="1416"/>
        <w:rPr>
          <w:rFonts w:ascii="Arial" w:eastAsia="Aptos" w:hAnsi="Arial"/>
          <w:sz w:val="20"/>
          <w:szCs w:val="20"/>
        </w:rPr>
      </w:pPr>
    </w:p>
    <w:p w14:paraId="756C996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40. </w:t>
      </w:r>
      <w:r w:rsidRPr="008C71A8">
        <w:rPr>
          <w:rFonts w:ascii="Arial" w:eastAsia="Aptos" w:hAnsi="Arial"/>
          <w:sz w:val="20"/>
          <w:szCs w:val="20"/>
          <w:lang w:eastAsia="es-MX"/>
        </w:rPr>
        <w:t>Cuando la base del impuesto predial, sean las rentas, frutos civiles o cualquier otra contraprestación generada por el uso, goce o por permitir la ocupación de un inmueble por cualquier título, el impuesto se pagará mensualmente conforme a la tarifa establecida en presente Ley.</w:t>
      </w:r>
    </w:p>
    <w:p w14:paraId="624738B9" w14:textId="77777777" w:rsidR="008C71A8" w:rsidRPr="008C71A8" w:rsidRDefault="008C71A8" w:rsidP="008C71A8">
      <w:pPr>
        <w:spacing w:after="0" w:line="240" w:lineRule="auto"/>
        <w:ind w:left="1416" w:hanging="1416"/>
        <w:rPr>
          <w:rFonts w:ascii="Arial" w:eastAsia="Aptos" w:hAnsi="Arial"/>
          <w:sz w:val="20"/>
          <w:szCs w:val="20"/>
        </w:rPr>
      </w:pPr>
    </w:p>
    <w:p w14:paraId="615805B8"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41. </w:t>
      </w:r>
      <w:r w:rsidRPr="008C71A8">
        <w:rPr>
          <w:rFonts w:ascii="Arial" w:eastAsia="Aptos" w:hAnsi="Arial"/>
          <w:sz w:val="20"/>
          <w:szCs w:val="20"/>
          <w:lang w:eastAsia="es-MX"/>
        </w:rPr>
        <w:t>Cuando el impuesto predial se cause sobre la base de la contraprestación pactada por usar, gozar o permitir la ocupación de un inmueble, el impuesto deberá cubrirse durante la primera quincena del mes siguiente a aquél en que se cumpla alguno de los siguientes supuestos: que sea exigible el pago de la contraprestación; que se expida el comprobante de la misma; o se cobre el monto pactado por el uso o goce, lo que suceda primero, salvo el caso en que los propietarios, usufructuarios, fideicomisarios o fideicomitentes estuviesen siguiendo un procedimiento judicial para el cobro de la contraprestación pactada, en contra del ocupante o arrendatario.</w:t>
      </w:r>
    </w:p>
    <w:p w14:paraId="08E04EF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043366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 copia del memorial respectivo.</w:t>
      </w:r>
    </w:p>
    <w:p w14:paraId="4D89BB05" w14:textId="77777777" w:rsidR="008C71A8" w:rsidRPr="008C71A8" w:rsidRDefault="008C71A8" w:rsidP="008C71A8">
      <w:pPr>
        <w:spacing w:after="0" w:line="240" w:lineRule="auto"/>
        <w:ind w:left="1416" w:hanging="1416"/>
        <w:rPr>
          <w:rFonts w:ascii="Arial" w:eastAsia="Aptos" w:hAnsi="Arial"/>
          <w:sz w:val="20"/>
          <w:szCs w:val="20"/>
        </w:rPr>
      </w:pPr>
    </w:p>
    <w:p w14:paraId="37D886DC"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42. </w:t>
      </w:r>
      <w:r w:rsidRPr="008C71A8">
        <w:rPr>
          <w:rFonts w:ascii="Arial" w:eastAsia="Aptos" w:hAnsi="Arial"/>
          <w:sz w:val="20"/>
          <w:szCs w:val="20"/>
          <w:lang w:eastAsia="es-MX"/>
        </w:rPr>
        <w:t xml:space="preserve">Los fedatarios públicos, las personas que por disposición legal tengan funciones notariales y los funcionarios ante quienes se ratifiquen las firmas, no deberán autorizar o ratificar escrituras o contratos que se refieran a predios urbanos o rústicos ubicados en el territorio municipal o a </w:t>
      </w:r>
      <w:r w:rsidRPr="008C71A8">
        <w:rPr>
          <w:rFonts w:ascii="Arial" w:eastAsia="Aptos" w:hAnsi="Arial"/>
          <w:sz w:val="20"/>
          <w:szCs w:val="20"/>
          <w:lang w:eastAsia="es-MX"/>
        </w:rPr>
        <w:lastRenderedPageBreak/>
        <w:t>construcciones edificadas en dicho territorio, sin obtener un certificado expedido por la Tesorería Municipal. El certificado que menciona el presente artículo deberá anexarse al documento, testimonio o escritura en la que conste el acto o contrato y los escribanos estarán obligados a acompañarlos a los informes que remitan al Archivo Notarial del Estado de Yucatán.</w:t>
      </w:r>
    </w:p>
    <w:p w14:paraId="08BA69D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7279F367"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Los contratos, convenios o cualquier otro título o instrumento jurídico que no cumplan con el requisito mencionado en el párrafo anterior, no se inscribirán en el Instituto de Seguridad Jurídica Patrimonial de Yucatán.</w:t>
      </w:r>
    </w:p>
    <w:p w14:paraId="4B7BA20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610346F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La Tesorería Municipal, expedirá los certificados de no adeudar impuesto predial, conforme a la solicitud que por escrito presente el interesado, quien deberá señalar el inmueble, el bimestre y el año, respecto de los cuales solicite la certificación.</w:t>
      </w:r>
    </w:p>
    <w:p w14:paraId="55C792C8"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6456DCF1"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La Tesorería Municipal, emitirá la forma correspondiente para solicitar el certificado mencionado en el párrafo que antecede.</w:t>
      </w:r>
    </w:p>
    <w:p w14:paraId="73670508" w14:textId="77777777" w:rsidR="008C71A8" w:rsidRPr="008C71A8" w:rsidRDefault="008C71A8" w:rsidP="008C71A8">
      <w:pPr>
        <w:spacing w:after="0" w:line="240" w:lineRule="auto"/>
        <w:ind w:left="1416" w:hanging="1416"/>
        <w:rPr>
          <w:rFonts w:ascii="Arial" w:eastAsia="Aptos" w:hAnsi="Arial"/>
          <w:sz w:val="20"/>
          <w:szCs w:val="20"/>
        </w:rPr>
      </w:pPr>
    </w:p>
    <w:p w14:paraId="5238EAEF"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Sección Segunda</w:t>
      </w:r>
    </w:p>
    <w:p w14:paraId="6C99A35F"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Del Impuesto Sobre Adquisición de Inmuebles</w:t>
      </w:r>
    </w:p>
    <w:p w14:paraId="5D1D5777" w14:textId="77777777" w:rsidR="008C71A8" w:rsidRPr="008C71A8" w:rsidRDefault="008C71A8" w:rsidP="008C71A8">
      <w:pPr>
        <w:spacing w:after="0" w:line="240" w:lineRule="auto"/>
        <w:ind w:left="1416" w:hanging="1416"/>
        <w:rPr>
          <w:rFonts w:ascii="Arial" w:eastAsia="Aptos" w:hAnsi="Arial"/>
          <w:sz w:val="20"/>
          <w:szCs w:val="20"/>
        </w:rPr>
      </w:pPr>
    </w:p>
    <w:p w14:paraId="49B1560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43. </w:t>
      </w:r>
      <w:r w:rsidRPr="008C71A8">
        <w:rPr>
          <w:rFonts w:ascii="Arial" w:eastAsia="Aptos" w:hAnsi="Arial"/>
          <w:sz w:val="20"/>
          <w:szCs w:val="20"/>
          <w:lang w:eastAsia="es-MX"/>
        </w:rPr>
        <w:t>Es objeto del Impuesto sobre Adquisición de Inmuebles, toda adquisición del dominio de bienes inmuebles, que consistan en el suelo, en las construcciones adheridas a él, en ambos, o de derechos sobre los mismos, ubicados en el Municipio de Acanceh, Yucatán.</w:t>
      </w:r>
    </w:p>
    <w:p w14:paraId="333F518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1F272D8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Para efectos de este impuesto, se entiende por adquisición:</w:t>
      </w:r>
    </w:p>
    <w:p w14:paraId="3D09DE6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3EA5A06F" w14:textId="77777777" w:rsidR="008C71A8" w:rsidRPr="008C71A8" w:rsidRDefault="008C71A8" w:rsidP="00573194">
      <w:pPr>
        <w:numPr>
          <w:ilvl w:val="0"/>
          <w:numId w:val="3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Todo acto por el que se adquiera la propiedad, incluyendo la donación, y la aportación a toda clase de personas morales.</w:t>
      </w:r>
    </w:p>
    <w:p w14:paraId="730890B2" w14:textId="77777777" w:rsidR="008C71A8" w:rsidRPr="008C71A8" w:rsidRDefault="008C71A8" w:rsidP="00573194">
      <w:pPr>
        <w:numPr>
          <w:ilvl w:val="0"/>
          <w:numId w:val="3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compraventa en la que el vendedor se reserve la propiedad del inmueble, aun cuando la transferencia de este se realice con posterioridad.</w:t>
      </w:r>
    </w:p>
    <w:p w14:paraId="2AA3FCB8" w14:textId="77777777" w:rsidR="008C71A8" w:rsidRPr="008C71A8" w:rsidRDefault="008C71A8" w:rsidP="00573194">
      <w:pPr>
        <w:numPr>
          <w:ilvl w:val="0"/>
          <w:numId w:val="3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El convenio, promesa, minuta o cualquier otro contrato similar,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14:paraId="7022E2A7" w14:textId="77777777" w:rsidR="008C71A8" w:rsidRPr="008C71A8" w:rsidRDefault="008C71A8" w:rsidP="00573194">
      <w:pPr>
        <w:numPr>
          <w:ilvl w:val="0"/>
          <w:numId w:val="3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cesión de derechos del comprador o del futuro comprador, en los casos de las fracciones II y III que anteceden.</w:t>
      </w:r>
    </w:p>
    <w:p w14:paraId="055E0946" w14:textId="77777777" w:rsidR="008C71A8" w:rsidRPr="008C71A8" w:rsidRDefault="008C71A8" w:rsidP="00573194">
      <w:pPr>
        <w:numPr>
          <w:ilvl w:val="0"/>
          <w:numId w:val="3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fusión o escisión de sociedades.</w:t>
      </w:r>
    </w:p>
    <w:p w14:paraId="0396656D" w14:textId="77777777" w:rsidR="008C71A8" w:rsidRPr="008C71A8" w:rsidRDefault="008C71A8" w:rsidP="00573194">
      <w:pPr>
        <w:numPr>
          <w:ilvl w:val="0"/>
          <w:numId w:val="3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dación en pago y la liquidación, reducción de capital, pago en especie de remanentes, utilidades o dividendos de asociaciones o sociedades civiles y mercantiles.</w:t>
      </w:r>
    </w:p>
    <w:p w14:paraId="3BBDB368" w14:textId="77777777" w:rsidR="008C71A8" w:rsidRPr="008C71A8" w:rsidRDefault="008C71A8" w:rsidP="00573194">
      <w:pPr>
        <w:numPr>
          <w:ilvl w:val="0"/>
          <w:numId w:val="3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 xml:space="preserve">La constitución de usufructo y la adquisición del derecho de ejercicios </w:t>
      </w:r>
      <w:proofErr w:type="gramStart"/>
      <w:r w:rsidRPr="008C71A8">
        <w:rPr>
          <w:rFonts w:ascii="Arial" w:eastAsia="Aptos" w:hAnsi="Arial"/>
          <w:sz w:val="20"/>
          <w:szCs w:val="20"/>
          <w:lang w:eastAsia="es-MX"/>
        </w:rPr>
        <w:t>del mismo</w:t>
      </w:r>
      <w:proofErr w:type="gramEnd"/>
      <w:r w:rsidRPr="008C71A8">
        <w:rPr>
          <w:rFonts w:ascii="Arial" w:eastAsia="Aptos" w:hAnsi="Arial"/>
          <w:sz w:val="20"/>
          <w:szCs w:val="20"/>
          <w:lang w:eastAsia="es-MX"/>
        </w:rPr>
        <w:t>.</w:t>
      </w:r>
    </w:p>
    <w:p w14:paraId="77986815" w14:textId="77777777" w:rsidR="008C71A8" w:rsidRPr="008C71A8" w:rsidRDefault="008C71A8" w:rsidP="00573194">
      <w:pPr>
        <w:numPr>
          <w:ilvl w:val="0"/>
          <w:numId w:val="3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prescripción positiva.</w:t>
      </w:r>
    </w:p>
    <w:p w14:paraId="2CDDDC86" w14:textId="77777777" w:rsidR="008C71A8" w:rsidRPr="008C71A8" w:rsidRDefault="008C71A8" w:rsidP="00573194">
      <w:pPr>
        <w:numPr>
          <w:ilvl w:val="0"/>
          <w:numId w:val="3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cesión de derechos del heredero o legatario. Se entenderá como cesión de derechos la renuncia de la herencia o del legado, efectuado después del reconocimiento de herederos y legatarios.</w:t>
      </w:r>
    </w:p>
    <w:p w14:paraId="5661D3ED" w14:textId="77777777" w:rsidR="008C71A8" w:rsidRPr="008C71A8" w:rsidRDefault="008C71A8" w:rsidP="00573194">
      <w:pPr>
        <w:numPr>
          <w:ilvl w:val="0"/>
          <w:numId w:val="3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adquisición que se realice a través de un contrato de fideicomiso, en los supuestos relacionados en el Código Fiscal de la Federación y el Código Fiscal del Estado de Yucatán.</w:t>
      </w:r>
    </w:p>
    <w:p w14:paraId="020BFD5F" w14:textId="77777777" w:rsidR="008C71A8" w:rsidRPr="008C71A8" w:rsidRDefault="008C71A8" w:rsidP="00573194">
      <w:pPr>
        <w:numPr>
          <w:ilvl w:val="0"/>
          <w:numId w:val="3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disolución de la copropiedad y de la sociedad conyugal, por la parte que el copropietario o el cónyuge adquiera en demasía del porcentaje que le corresponde.</w:t>
      </w:r>
    </w:p>
    <w:p w14:paraId="2103E9EC" w14:textId="77777777" w:rsidR="008C71A8" w:rsidRPr="008C71A8" w:rsidRDefault="008C71A8" w:rsidP="00573194">
      <w:pPr>
        <w:numPr>
          <w:ilvl w:val="0"/>
          <w:numId w:val="3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adquisición de la propiedad de bienes inmuebles, en virtud de remate judicial o administrativo.</w:t>
      </w:r>
    </w:p>
    <w:p w14:paraId="2E31D65C" w14:textId="77777777" w:rsidR="008C71A8" w:rsidRPr="008C71A8" w:rsidRDefault="008C71A8" w:rsidP="00573194">
      <w:pPr>
        <w:numPr>
          <w:ilvl w:val="0"/>
          <w:numId w:val="3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En los casos de permuta se considerará que se efectúan dos adquisiciones.</w:t>
      </w:r>
    </w:p>
    <w:p w14:paraId="48F946D0" w14:textId="77777777" w:rsidR="008C71A8" w:rsidRPr="008C71A8" w:rsidRDefault="008C71A8" w:rsidP="008C71A8">
      <w:pPr>
        <w:spacing w:after="0" w:line="240" w:lineRule="auto"/>
        <w:ind w:left="1416" w:hanging="1416"/>
        <w:rPr>
          <w:rFonts w:ascii="Arial" w:eastAsia="Aptos" w:hAnsi="Arial"/>
          <w:sz w:val="20"/>
          <w:szCs w:val="20"/>
        </w:rPr>
      </w:pPr>
    </w:p>
    <w:p w14:paraId="1E1E66A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44. </w:t>
      </w:r>
      <w:r w:rsidRPr="008C71A8">
        <w:rPr>
          <w:rFonts w:ascii="Arial" w:eastAsia="Aptos" w:hAnsi="Arial"/>
          <w:sz w:val="20"/>
          <w:szCs w:val="20"/>
          <w:lang w:eastAsia="es-MX"/>
        </w:rPr>
        <w:t>Son sujetos de este impuesto, las personas físicas o morales que adquieran inmuebles, en términos de las disposiciones de esta Sección.</w:t>
      </w:r>
    </w:p>
    <w:p w14:paraId="0F555E1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5906E255" w14:textId="77777777" w:rsidR="008C71A8" w:rsidRPr="008C71A8" w:rsidRDefault="008C71A8" w:rsidP="008C71A8">
      <w:pPr>
        <w:widowControl w:val="0"/>
        <w:spacing w:after="0" w:line="240" w:lineRule="auto"/>
        <w:jc w:val="both"/>
        <w:rPr>
          <w:rFonts w:ascii="Arial" w:eastAsia="Aptos" w:hAnsi="Arial"/>
          <w:b/>
          <w:sz w:val="20"/>
          <w:szCs w:val="20"/>
        </w:rPr>
      </w:pPr>
      <w:r w:rsidRPr="008C71A8">
        <w:rPr>
          <w:rFonts w:ascii="Arial" w:eastAsia="Aptos" w:hAnsi="Arial"/>
          <w:sz w:val="20"/>
          <w:szCs w:val="20"/>
          <w:lang w:eastAsia="es-MX"/>
        </w:rPr>
        <w:t>Los sujetos obligados al pago de este impuesto deberán enterarlo en la Tesorería Municipal, dentro del plazo señalado en esta sección a la fecha en que se realice el acto generador del tributo, mediante declaración, utilizando las formas que para tal efecto emita la propia Tesorería Municipal.</w:t>
      </w:r>
    </w:p>
    <w:p w14:paraId="7825B223" w14:textId="77777777" w:rsidR="008C71A8" w:rsidRPr="008C71A8" w:rsidRDefault="008C71A8" w:rsidP="008C71A8">
      <w:pPr>
        <w:spacing w:after="0" w:line="240" w:lineRule="auto"/>
        <w:ind w:left="1416" w:hanging="1416"/>
        <w:rPr>
          <w:rFonts w:ascii="Arial" w:eastAsia="Aptos" w:hAnsi="Arial"/>
          <w:sz w:val="20"/>
          <w:szCs w:val="20"/>
        </w:rPr>
      </w:pPr>
    </w:p>
    <w:p w14:paraId="592FF20F"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1F660158"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274E42E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45. </w:t>
      </w:r>
      <w:r w:rsidRPr="008C71A8">
        <w:rPr>
          <w:rFonts w:ascii="Arial" w:eastAsia="Aptos" w:hAnsi="Arial"/>
          <w:sz w:val="20"/>
          <w:szCs w:val="20"/>
          <w:lang w:eastAsia="es-MX"/>
        </w:rPr>
        <w:t>Son sujetos solidariamente responsables del pago del impuesto sobre adquisición de inmuebles:</w:t>
      </w:r>
    </w:p>
    <w:p w14:paraId="006A02D3"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7DFAF6C5" w14:textId="77777777" w:rsidR="008C71A8" w:rsidRPr="008C71A8" w:rsidRDefault="008C71A8" w:rsidP="00573194">
      <w:pPr>
        <w:numPr>
          <w:ilvl w:val="0"/>
          <w:numId w:val="3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Los fedatarios públicos y las personas que por disposición legal tengan funciones notariales, cuando autoricen una escritura que contenga alguno de los supuestos que se relacionan en el artículo 43 de la presente ley y no hubiesen constatado el pago del impuesto.</w:t>
      </w:r>
    </w:p>
    <w:p w14:paraId="1FD9E486" w14:textId="77777777" w:rsidR="008C71A8" w:rsidRPr="008C71A8" w:rsidRDefault="008C71A8" w:rsidP="00573194">
      <w:pPr>
        <w:numPr>
          <w:ilvl w:val="0"/>
          <w:numId w:val="3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Los funcionarios o empleados del Instituto de Seguridad Jurídica Patrimonial de Yucatán, que inscriban cualquier acto, contrato o documento relativo a algunos de los supuestos que se relacionan en el mencionado artículo 43 de esta Ley, sin que les sea exhibido el recibo correspondiente al pago del impuesto.</w:t>
      </w:r>
    </w:p>
    <w:p w14:paraId="05209B69" w14:textId="77777777" w:rsidR="008C71A8" w:rsidRPr="008C71A8" w:rsidRDefault="008C71A8" w:rsidP="008C71A8">
      <w:pPr>
        <w:spacing w:after="0" w:line="240" w:lineRule="auto"/>
        <w:ind w:left="1416" w:hanging="1416"/>
        <w:rPr>
          <w:rFonts w:ascii="Arial" w:eastAsia="Aptos" w:hAnsi="Arial"/>
          <w:sz w:val="20"/>
          <w:szCs w:val="20"/>
        </w:rPr>
      </w:pPr>
    </w:p>
    <w:p w14:paraId="4EF6BD7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46. </w:t>
      </w:r>
      <w:r w:rsidRPr="008C71A8">
        <w:rPr>
          <w:rFonts w:ascii="Arial" w:eastAsia="Aptos" w:hAnsi="Arial"/>
          <w:sz w:val="20"/>
          <w:szCs w:val="20"/>
          <w:lang w:eastAsia="es-MX"/>
        </w:rPr>
        <w:t>No se causará el impuesto sobre adquisición de inmuebles en las adquisiciones que realice la Federación, los Estados, el Distrito Federal, el Municipio, las Instituciones de Beneficencia Pública, la Universidad Autónoma de Yucatán y en los casos siguientes:</w:t>
      </w:r>
    </w:p>
    <w:p w14:paraId="6AD08D5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5DCC665A" w14:textId="77777777" w:rsidR="008C71A8" w:rsidRPr="008C71A8" w:rsidRDefault="008C71A8" w:rsidP="00573194">
      <w:pPr>
        <w:numPr>
          <w:ilvl w:val="0"/>
          <w:numId w:val="4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transformación de sociedades, con excepción de la fusión.</w:t>
      </w:r>
    </w:p>
    <w:p w14:paraId="057F79D1" w14:textId="77777777" w:rsidR="008C71A8" w:rsidRPr="008C71A8" w:rsidRDefault="008C71A8" w:rsidP="00573194">
      <w:pPr>
        <w:numPr>
          <w:ilvl w:val="0"/>
          <w:numId w:val="4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En la adquisición que realicen los Estados Extranjeros, en los casos que existiera reciprocidad.</w:t>
      </w:r>
    </w:p>
    <w:p w14:paraId="067108B7" w14:textId="77777777" w:rsidR="008C71A8" w:rsidRPr="008C71A8" w:rsidRDefault="008C71A8" w:rsidP="00573194">
      <w:pPr>
        <w:numPr>
          <w:ilvl w:val="0"/>
          <w:numId w:val="4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Cuando se adquiera la propiedad de Inmuebles, con motivo de la constitución de la sociedad conyugal.</w:t>
      </w:r>
    </w:p>
    <w:p w14:paraId="39681A64" w14:textId="77777777" w:rsidR="008C71A8" w:rsidRPr="008C71A8" w:rsidRDefault="008C71A8" w:rsidP="00573194">
      <w:pPr>
        <w:numPr>
          <w:ilvl w:val="0"/>
          <w:numId w:val="4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disolución de la copropiedad, siempre que las partes adjudicadas no excedan de las porciones que a cada uno de los copropietarios corresponda. En caso contrario, deberá pagarse el impuesto sobre el exceso o la diferencia.</w:t>
      </w:r>
    </w:p>
    <w:p w14:paraId="69C933DC" w14:textId="77777777" w:rsidR="008C71A8" w:rsidRPr="008C71A8" w:rsidRDefault="008C71A8" w:rsidP="00573194">
      <w:pPr>
        <w:numPr>
          <w:ilvl w:val="0"/>
          <w:numId w:val="4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Cuando se adquieran inmuebles por herencia o legado.</w:t>
      </w:r>
    </w:p>
    <w:p w14:paraId="66D76E57" w14:textId="77777777" w:rsidR="008C71A8" w:rsidRPr="008C71A8" w:rsidRDefault="008C71A8" w:rsidP="00573194">
      <w:pPr>
        <w:numPr>
          <w:ilvl w:val="0"/>
          <w:numId w:val="4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donación entre consortes, ascendientes o descendientes en línea directa, previa comprobación del parentesco ante la Tesorería Municipal.</w:t>
      </w:r>
    </w:p>
    <w:p w14:paraId="71B0DD43" w14:textId="77777777" w:rsidR="008C71A8" w:rsidRPr="008C71A8" w:rsidRDefault="008C71A8" w:rsidP="008C71A8">
      <w:pPr>
        <w:spacing w:after="0" w:line="240" w:lineRule="auto"/>
        <w:ind w:left="1416" w:hanging="1416"/>
        <w:rPr>
          <w:rFonts w:ascii="Arial" w:eastAsia="Aptos" w:hAnsi="Arial"/>
          <w:sz w:val="20"/>
          <w:szCs w:val="20"/>
        </w:rPr>
      </w:pPr>
    </w:p>
    <w:p w14:paraId="2925557E"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47. </w:t>
      </w:r>
      <w:r w:rsidRPr="008C71A8">
        <w:rPr>
          <w:rFonts w:ascii="Arial" w:eastAsia="Aptos" w:hAnsi="Arial"/>
          <w:sz w:val="20"/>
          <w:szCs w:val="20"/>
          <w:lang w:eastAsia="es-MX"/>
        </w:rPr>
        <w:t>La base del impuesto sobre adquisición de inmuebles será el valor que resulte mayor entre el precio de adquisición, el valor contenido en la cédula catastral vigente, el valor contenido en el avalúo pericial tratándose de las operaciones consignadas en las fracciones IX, XI y XII del artículo 43 de esta ley, el avalúo expedido por las autoridades fiscales, las Instituciones de Crédito, el Instituto de Administración y Avalúos de Bienes Nacionales o por corredor público.</w:t>
      </w:r>
    </w:p>
    <w:p w14:paraId="184D89E2"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71AF6509"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Cuando el adquiriente asuma la obligación de pagar alguna deuda del enajenante o de perdonarla, el importe de dicha deuda, se considerará parte del precio pactado.</w:t>
      </w:r>
    </w:p>
    <w:p w14:paraId="70C4047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AECA00D"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La autoridad fiscal municipal estará facultada para practicar, ordenar o tomar en cuenta el avalúo del inmueble, objeto de la adquisición referido a la fecha de su compra y, cuando el valor del avalúo practicado, ordenado o tomado en cuenta excediera en más de un 10 por ciento, del valor mayor, el total de la diferencia se considerará como parte del precio pactado.</w:t>
      </w:r>
    </w:p>
    <w:p w14:paraId="52C4E392"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665B318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Para los efectos del presente artículo, el usufructo y la nuda propiedad tienen cada uno el valor equivalente al 0.5 del valor de la propiedad.</w:t>
      </w:r>
    </w:p>
    <w:p w14:paraId="5386F70E"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7BC0C21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 xml:space="preserve">En la elaboración de los avalúos referidos, así como para determinar el costo de éstos con cargo a los contribuyentes, la autoridad fiscal municipal observará las disposiciones del Código Fiscal del Estado </w:t>
      </w:r>
      <w:r w:rsidRPr="008C71A8">
        <w:rPr>
          <w:rFonts w:ascii="Arial" w:eastAsia="Aptos" w:hAnsi="Arial"/>
          <w:sz w:val="20"/>
          <w:szCs w:val="20"/>
          <w:lang w:eastAsia="es-MX"/>
        </w:rPr>
        <w:lastRenderedPageBreak/>
        <w:t>de Yucatán o, en su defecto, las disposiciones relativas del Código Fiscal de la Federación y su reglamento.</w:t>
      </w:r>
    </w:p>
    <w:p w14:paraId="2CE26BFB" w14:textId="77777777" w:rsidR="008C71A8" w:rsidRPr="008C71A8" w:rsidRDefault="008C71A8" w:rsidP="008C71A8">
      <w:pPr>
        <w:spacing w:after="0" w:line="240" w:lineRule="auto"/>
        <w:ind w:left="1416" w:hanging="1416"/>
        <w:rPr>
          <w:rFonts w:ascii="Arial" w:eastAsia="Aptos" w:hAnsi="Arial"/>
          <w:sz w:val="20"/>
          <w:szCs w:val="20"/>
        </w:rPr>
      </w:pPr>
    </w:p>
    <w:p w14:paraId="055559A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48. </w:t>
      </w:r>
      <w:r w:rsidRPr="008C71A8">
        <w:rPr>
          <w:rFonts w:ascii="Arial" w:eastAsia="Aptos" w:hAnsi="Arial"/>
          <w:sz w:val="20"/>
          <w:szCs w:val="20"/>
          <w:lang w:eastAsia="es-MX"/>
        </w:rPr>
        <w:t>Los avalúos que se practiquen para el efecto del pago del impuesto sobre adquisición de bienes inmuebles tendrán una vigencia de seis meses a partir de la fecha de su expedición.</w:t>
      </w:r>
    </w:p>
    <w:p w14:paraId="365BEFA5" w14:textId="77777777" w:rsidR="008C71A8" w:rsidRPr="008C71A8" w:rsidRDefault="008C71A8" w:rsidP="008C71A8">
      <w:pPr>
        <w:spacing w:after="0" w:line="240" w:lineRule="auto"/>
        <w:ind w:left="1416" w:hanging="1416"/>
        <w:rPr>
          <w:rFonts w:ascii="Arial" w:eastAsia="Aptos" w:hAnsi="Arial"/>
          <w:sz w:val="20"/>
          <w:szCs w:val="20"/>
        </w:rPr>
      </w:pPr>
    </w:p>
    <w:p w14:paraId="00056057" w14:textId="77777777" w:rsidR="008C71A8" w:rsidRPr="008C71A8" w:rsidRDefault="008C71A8" w:rsidP="008C71A8">
      <w:pPr>
        <w:spacing w:after="0" w:line="240" w:lineRule="auto"/>
        <w:jc w:val="both"/>
        <w:rPr>
          <w:rFonts w:ascii="Arial" w:eastAsia="Times New Roman" w:hAnsi="Arial"/>
          <w:sz w:val="20"/>
          <w:szCs w:val="20"/>
          <w:lang w:val="es-ES"/>
        </w:rPr>
      </w:pPr>
      <w:r w:rsidRPr="008C71A8">
        <w:rPr>
          <w:rFonts w:ascii="Arial" w:eastAsia="Times New Roman" w:hAnsi="Arial"/>
          <w:b/>
          <w:sz w:val="20"/>
          <w:szCs w:val="20"/>
        </w:rPr>
        <w:t>Artículo 49.</w:t>
      </w:r>
      <w:r w:rsidRPr="008C71A8">
        <w:rPr>
          <w:rFonts w:ascii="Arial" w:eastAsia="Times New Roman" w:hAnsi="Arial"/>
          <w:sz w:val="20"/>
          <w:szCs w:val="20"/>
        </w:rPr>
        <w:t xml:space="preserve"> </w:t>
      </w:r>
      <w:r w:rsidRPr="008C71A8">
        <w:rPr>
          <w:rFonts w:ascii="Arial" w:eastAsia="Times New Roman" w:hAnsi="Arial"/>
          <w:sz w:val="20"/>
          <w:szCs w:val="20"/>
          <w:lang w:val="es-ES"/>
        </w:rPr>
        <w:t>El impuesto sobre adquisición de inmuebles se calculará aplicando a la base del valor de la operación, la tasa aplicable del 4.9% (</w:t>
      </w:r>
      <w:proofErr w:type="gramStart"/>
      <w:r w:rsidRPr="008C71A8">
        <w:rPr>
          <w:rFonts w:ascii="Arial" w:eastAsia="Times New Roman" w:hAnsi="Arial"/>
          <w:sz w:val="20"/>
          <w:szCs w:val="20"/>
          <w:lang w:val="es-ES"/>
        </w:rPr>
        <w:t>cuatro punto</w:t>
      </w:r>
      <w:proofErr w:type="gramEnd"/>
      <w:r w:rsidRPr="008C71A8">
        <w:rPr>
          <w:rFonts w:ascii="Arial" w:eastAsia="Times New Roman" w:hAnsi="Arial"/>
          <w:sz w:val="20"/>
          <w:szCs w:val="20"/>
          <w:lang w:val="es-ES"/>
        </w:rPr>
        <w:t xml:space="preserve"> nueve por ciento).</w:t>
      </w:r>
    </w:p>
    <w:p w14:paraId="694DA373" w14:textId="77777777" w:rsidR="008C71A8" w:rsidRPr="008C71A8" w:rsidRDefault="008C71A8" w:rsidP="008C71A8">
      <w:pPr>
        <w:spacing w:after="0" w:line="240" w:lineRule="auto"/>
        <w:rPr>
          <w:rFonts w:ascii="Arial" w:eastAsia="Aptos" w:hAnsi="Arial"/>
          <w:sz w:val="20"/>
          <w:szCs w:val="20"/>
        </w:rPr>
      </w:pPr>
    </w:p>
    <w:p w14:paraId="6284554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50. </w:t>
      </w:r>
      <w:r w:rsidRPr="008C71A8">
        <w:rPr>
          <w:rFonts w:ascii="Arial" w:eastAsia="Aptos" w:hAnsi="Arial"/>
          <w:sz w:val="20"/>
          <w:szCs w:val="20"/>
          <w:lang w:eastAsia="es-MX"/>
        </w:rPr>
        <w:t>Los fedatarios públicos, las personas que por disposición legal tengan funciones notariales y las autoridades judiciales o administrativas, deberán manifestar a la Tesorería Municipal por duplicado, dentro de los treinta días hábiles siguientes a la fecha del acto o contrato, la adquisición de inmuebles realizados ante ellos, expresando:</w:t>
      </w:r>
    </w:p>
    <w:p w14:paraId="09C999EF"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16231E53" w14:textId="77777777" w:rsidR="008C71A8" w:rsidRPr="008C71A8" w:rsidRDefault="008C71A8" w:rsidP="00573194">
      <w:pPr>
        <w:numPr>
          <w:ilvl w:val="0"/>
          <w:numId w:val="4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Nombre y domicilio de los contratantes.</w:t>
      </w:r>
    </w:p>
    <w:p w14:paraId="5C4F07FA" w14:textId="77777777" w:rsidR="008C71A8" w:rsidRPr="008C71A8" w:rsidRDefault="008C71A8" w:rsidP="00573194">
      <w:pPr>
        <w:numPr>
          <w:ilvl w:val="0"/>
          <w:numId w:val="4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Nombre del fedatario público y número que le corresponda a la notaría o escribanía. En caso de tratarse de persona distinta a los anteriores y siempre que realice funciones notariales, deberá expresar su nombre y el cargo que detenta.</w:t>
      </w:r>
    </w:p>
    <w:p w14:paraId="5EF1FA01" w14:textId="77777777" w:rsidR="008C71A8" w:rsidRPr="008C71A8" w:rsidRDefault="008C71A8" w:rsidP="00573194">
      <w:pPr>
        <w:numPr>
          <w:ilvl w:val="0"/>
          <w:numId w:val="4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Firma y sello, en su caso, del autorizante.</w:t>
      </w:r>
    </w:p>
    <w:p w14:paraId="0410DFB2" w14:textId="77777777" w:rsidR="008C71A8" w:rsidRPr="008C71A8" w:rsidRDefault="008C71A8" w:rsidP="00573194">
      <w:pPr>
        <w:numPr>
          <w:ilvl w:val="0"/>
          <w:numId w:val="4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Fecha en que se firmó la escritura de adquisición del inmueble o de los derechos sobre el mismo.</w:t>
      </w:r>
    </w:p>
    <w:p w14:paraId="16624F49" w14:textId="77777777" w:rsidR="008C71A8" w:rsidRPr="008C71A8" w:rsidRDefault="008C71A8" w:rsidP="00573194">
      <w:pPr>
        <w:numPr>
          <w:ilvl w:val="0"/>
          <w:numId w:val="4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Naturaleza del acto, contrato o concepto de adquisición.</w:t>
      </w:r>
    </w:p>
    <w:p w14:paraId="54887005" w14:textId="77777777" w:rsidR="008C71A8" w:rsidRPr="008C71A8" w:rsidRDefault="008C71A8" w:rsidP="00573194">
      <w:pPr>
        <w:numPr>
          <w:ilvl w:val="0"/>
          <w:numId w:val="4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Identificación del inmueble.</w:t>
      </w:r>
    </w:p>
    <w:p w14:paraId="113E5B1E" w14:textId="77777777" w:rsidR="008C71A8" w:rsidRPr="008C71A8" w:rsidRDefault="008C71A8" w:rsidP="00573194">
      <w:pPr>
        <w:numPr>
          <w:ilvl w:val="0"/>
          <w:numId w:val="4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Valor de la operación.</w:t>
      </w:r>
    </w:p>
    <w:p w14:paraId="203A4593" w14:textId="77777777" w:rsidR="008C71A8" w:rsidRPr="008C71A8" w:rsidRDefault="008C71A8" w:rsidP="00573194">
      <w:pPr>
        <w:numPr>
          <w:ilvl w:val="0"/>
          <w:numId w:val="4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Liquidación del impuesto.</w:t>
      </w:r>
    </w:p>
    <w:p w14:paraId="768BCA4D"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6BDCEB2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A la manifestación señalada en este artículo, se acumulará copia del avalúo practicado al efecto.</w:t>
      </w:r>
    </w:p>
    <w:p w14:paraId="15350DE8"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F634AAF"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sz w:val="20"/>
          <w:szCs w:val="20"/>
          <w:lang w:eastAsia="es-MX"/>
        </w:rPr>
        <w:t>Los jueces o presidentes de las juntas de conciliación y arbitraje federales o estatales únicamente tendrán la obligación de comunicar a la Tesorería Municipal, el procedimiento que motivó la adquisición, el número de expediente, el nombre o razón social de la persona a quien se adjudique el bien y la fecha de adjudicación.</w:t>
      </w:r>
    </w:p>
    <w:p w14:paraId="0F34E768"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7B9E2D5C"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51. </w:t>
      </w:r>
      <w:r w:rsidRPr="008C71A8">
        <w:rPr>
          <w:rFonts w:ascii="Arial" w:eastAsia="Aptos" w:hAnsi="Arial"/>
          <w:sz w:val="20"/>
          <w:szCs w:val="20"/>
          <w:lang w:eastAsia="es-MX"/>
        </w:rPr>
        <w:t>Los fedatarios públicos y las personas que por disposición legal tengan funciones notariales, acumularán al instrumento donde conste la adquisición del inmueble o de los derechos sobre el mismo, copia del recibo donde se acredite haber pagado el impuesto o bien, copia del manifiesto sellado, cuando se trate de las operaciones consignadas en el artículo 43 de esta Ley. Para el caso de que las personas obligadas a pagar este impuesto, no lo hicieren, los fedatarios y las personas que por disposición legal tengan funciones notariales, se abstendrán de autorizar el contrato o escritura correspondiente.</w:t>
      </w:r>
    </w:p>
    <w:p w14:paraId="7E3F258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579040E7"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Por su parte, los registradores, no inscribirán en el Instituto de Seguridad Jurídica Patrimonial de Yucatán, los documentos donde conste la adquisición de inmuebles o de derechos sobre los mismos, sin que el solicitante compruebe haber cubierto el impuesto sobre adquisición de inmuebles.</w:t>
      </w:r>
    </w:p>
    <w:p w14:paraId="5416BE0D"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0785D44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En caso contrario, los fedatarios públicos, las personas que tengan funciones notariales y los registradores, serán solidariamente responsables de pagar el impuesto y sus accesorios legales, sin perjuicio de la responsabilidad administrativa o penal en que incurran con ese motivo.</w:t>
      </w:r>
    </w:p>
    <w:p w14:paraId="342DCD03"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5C1EB36C"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Los fedatarios y las demás personas que realicen funciones notariales no estarán obligados a enterar el impuesto cuando consignen en las escrituras o documentos públicos, operaciones por las que ya se hubiese cubierto el impuesto y acompañen a su declaración copia de aquélla con la que se efectuó dicho pago.</w:t>
      </w:r>
    </w:p>
    <w:p w14:paraId="20D60D14" w14:textId="77777777" w:rsidR="008C71A8" w:rsidRPr="008C71A8" w:rsidRDefault="008C71A8" w:rsidP="008C71A8">
      <w:pPr>
        <w:spacing w:after="0" w:line="240" w:lineRule="auto"/>
        <w:ind w:left="1416" w:hanging="1416"/>
        <w:rPr>
          <w:rFonts w:ascii="Arial" w:eastAsia="Aptos" w:hAnsi="Arial"/>
          <w:sz w:val="20"/>
          <w:szCs w:val="20"/>
        </w:rPr>
      </w:pPr>
    </w:p>
    <w:p w14:paraId="4EC07FB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52. </w:t>
      </w:r>
      <w:r w:rsidRPr="008C71A8">
        <w:rPr>
          <w:rFonts w:ascii="Arial" w:eastAsia="Aptos" w:hAnsi="Arial"/>
          <w:sz w:val="20"/>
          <w:szCs w:val="20"/>
          <w:lang w:eastAsia="es-MX"/>
        </w:rPr>
        <w:t>El pago del impuesto sobre adquisición de inmuebles deberá hacerse, dentro de los treinta días hábiles siguientes a la fecha en que, según el caso, ocurra primero alguno de los siguientes supuestos:</w:t>
      </w:r>
    </w:p>
    <w:p w14:paraId="49F1A72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56A6DBDC" w14:textId="77777777" w:rsidR="008C71A8" w:rsidRPr="008C71A8" w:rsidRDefault="008C71A8" w:rsidP="00573194">
      <w:pPr>
        <w:numPr>
          <w:ilvl w:val="0"/>
          <w:numId w:val="14"/>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Se celebre el acto contrato.</w:t>
      </w:r>
    </w:p>
    <w:p w14:paraId="5A4D6C73" w14:textId="77777777" w:rsidR="008C71A8" w:rsidRPr="008C71A8" w:rsidRDefault="008C71A8" w:rsidP="00573194">
      <w:pPr>
        <w:numPr>
          <w:ilvl w:val="0"/>
          <w:numId w:val="14"/>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Se eleve a escritura pública.</w:t>
      </w:r>
    </w:p>
    <w:p w14:paraId="67465656" w14:textId="77777777" w:rsidR="008C71A8" w:rsidRPr="008C71A8" w:rsidRDefault="008C71A8" w:rsidP="00573194">
      <w:pPr>
        <w:numPr>
          <w:ilvl w:val="0"/>
          <w:numId w:val="14"/>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Se inscriba en el Instituto de Seguridad Jurídica Patrimonial de Yucatán.</w:t>
      </w:r>
    </w:p>
    <w:p w14:paraId="106B03ED" w14:textId="77777777" w:rsidR="008C71A8" w:rsidRPr="008C71A8" w:rsidRDefault="008C71A8" w:rsidP="008C71A8">
      <w:pPr>
        <w:spacing w:after="0" w:line="240" w:lineRule="auto"/>
        <w:ind w:left="1416" w:hanging="1416"/>
        <w:rPr>
          <w:rFonts w:ascii="Arial" w:eastAsia="Aptos" w:hAnsi="Arial"/>
          <w:sz w:val="20"/>
          <w:szCs w:val="20"/>
        </w:rPr>
      </w:pPr>
    </w:p>
    <w:p w14:paraId="7482570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53. </w:t>
      </w:r>
      <w:r w:rsidRPr="008C71A8">
        <w:rPr>
          <w:rFonts w:ascii="Arial" w:eastAsia="Aptos" w:hAnsi="Arial"/>
          <w:sz w:val="20"/>
          <w:szCs w:val="20"/>
          <w:lang w:eastAsia="es-MX"/>
        </w:rPr>
        <w:t>Cuando el impuesto sobre adquisición de inmuebles no fuere cubierto dentro del plazo señalado en el artículo inmediato anterior, los contribuyentes o los obligados solidarios, en su caso, se harán acreedores a una sanción equivalente al importe de los recargos que se determinen conforme a lo establecido en el artículo 20 de esta ley. Lo anterior, sin perjuicio de la aplicación del recargo establecido para las contribuciones fiscales pagadas en forma extemporánea.</w:t>
      </w:r>
    </w:p>
    <w:p w14:paraId="47520076" w14:textId="77777777" w:rsidR="008C71A8" w:rsidRPr="008C71A8" w:rsidRDefault="008C71A8" w:rsidP="008C71A8">
      <w:pPr>
        <w:spacing w:after="0" w:line="240" w:lineRule="auto"/>
        <w:ind w:left="1416" w:hanging="1416"/>
        <w:rPr>
          <w:rFonts w:ascii="Arial" w:eastAsia="Aptos" w:hAnsi="Arial"/>
          <w:sz w:val="20"/>
          <w:szCs w:val="20"/>
        </w:rPr>
      </w:pPr>
    </w:p>
    <w:p w14:paraId="2FE88303"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Sección Tercera</w:t>
      </w:r>
    </w:p>
    <w:p w14:paraId="05F6E342"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Impuesto Sobre Diversiones y Espectáculos Públicos</w:t>
      </w:r>
    </w:p>
    <w:p w14:paraId="6B79144B" w14:textId="77777777" w:rsidR="008C71A8" w:rsidRPr="008C71A8" w:rsidRDefault="008C71A8" w:rsidP="008C71A8">
      <w:pPr>
        <w:spacing w:after="0" w:line="240" w:lineRule="auto"/>
        <w:ind w:left="1416" w:hanging="1416"/>
        <w:rPr>
          <w:rFonts w:ascii="Arial" w:eastAsia="Aptos" w:hAnsi="Arial"/>
          <w:sz w:val="20"/>
          <w:szCs w:val="20"/>
        </w:rPr>
      </w:pPr>
    </w:p>
    <w:p w14:paraId="1F0C7FB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54. </w:t>
      </w:r>
      <w:r w:rsidRPr="008C71A8">
        <w:rPr>
          <w:rFonts w:ascii="Arial" w:eastAsia="Aptos" w:hAnsi="Arial"/>
          <w:sz w:val="20"/>
          <w:szCs w:val="20"/>
          <w:lang w:eastAsia="es-MX"/>
        </w:rPr>
        <w:t>Es objeto del impuesto sobre diversiones y espectáculos públicos, el ingreso derivado de la comercialización de actos, diversiones y espectáculos públicos, siempre y cuando dichas actividades sean consideradas exentas de pago de impuesto al valor agregado.</w:t>
      </w:r>
    </w:p>
    <w:p w14:paraId="3D8CCD6D"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5DB193AE"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Para los efectos de esta sección se consideran:</w:t>
      </w:r>
    </w:p>
    <w:p w14:paraId="007B663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190BE91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I. Diversiones Públicas</w:t>
      </w:r>
      <w:r w:rsidRPr="008C71A8">
        <w:rPr>
          <w:rFonts w:ascii="Arial" w:eastAsia="Aptos" w:hAnsi="Arial"/>
          <w:sz w:val="20"/>
          <w:szCs w:val="20"/>
          <w:lang w:eastAsia="es-MX"/>
        </w:rPr>
        <w:t>: Son aquellos eventos a los cuales el público asiste mediante el pago de una cuota de admisión, con la finalidad de participar o tener la oportunidad de participar activamente en los mismos.</w:t>
      </w:r>
    </w:p>
    <w:p w14:paraId="78FA3D9F"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331AE46D"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II. Espectáculos Públicos</w:t>
      </w:r>
      <w:r w:rsidRPr="008C71A8">
        <w:rPr>
          <w:rFonts w:ascii="Arial" w:eastAsia="Aptos" w:hAnsi="Arial"/>
          <w:sz w:val="20"/>
          <w:szCs w:val="20"/>
          <w:lang w:eastAsia="es-MX"/>
        </w:rPr>
        <w:t xml:space="preserve">: Son aquellos eventos a los que el público asiste, mediante el pago de  una cuota de admisión, con la finalidad de recrearse y disfrutar con la presentación </w:t>
      </w:r>
      <w:proofErr w:type="gramStart"/>
      <w:r w:rsidRPr="008C71A8">
        <w:rPr>
          <w:rFonts w:ascii="Arial" w:eastAsia="Aptos" w:hAnsi="Arial"/>
          <w:sz w:val="20"/>
          <w:szCs w:val="20"/>
          <w:lang w:eastAsia="es-MX"/>
        </w:rPr>
        <w:t>del mismo</w:t>
      </w:r>
      <w:proofErr w:type="gramEnd"/>
      <w:r w:rsidRPr="008C71A8">
        <w:rPr>
          <w:rFonts w:ascii="Arial" w:eastAsia="Aptos" w:hAnsi="Arial"/>
          <w:sz w:val="20"/>
          <w:szCs w:val="20"/>
          <w:lang w:eastAsia="es-MX"/>
        </w:rPr>
        <w:t>, pero sin participar en forma activa.</w:t>
      </w:r>
    </w:p>
    <w:p w14:paraId="29B9FBCC"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5EFD7E8D"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III. Cuota de Admisión</w:t>
      </w:r>
      <w:r w:rsidRPr="008C71A8">
        <w:rPr>
          <w:rFonts w:ascii="Arial" w:eastAsia="Aptos" w:hAnsi="Arial"/>
          <w:sz w:val="20"/>
          <w:szCs w:val="20"/>
          <w:lang w:eastAsia="es-MX"/>
        </w:rPr>
        <w:t>: Es el importe o boleto de entrada, donativo, cooperación o cualquier otra denominación que se le dé a la cantidad de dinero por la que se permita el acceso a las diversiones y espectáculos públicos.</w:t>
      </w:r>
    </w:p>
    <w:p w14:paraId="3DECBEF7" w14:textId="77777777" w:rsidR="008C71A8" w:rsidRPr="008C71A8" w:rsidRDefault="008C71A8" w:rsidP="008C71A8">
      <w:pPr>
        <w:spacing w:after="0" w:line="240" w:lineRule="auto"/>
        <w:ind w:left="1416" w:hanging="1416"/>
        <w:rPr>
          <w:rFonts w:ascii="Arial" w:eastAsia="Aptos" w:hAnsi="Arial"/>
          <w:sz w:val="20"/>
          <w:szCs w:val="20"/>
        </w:rPr>
      </w:pPr>
    </w:p>
    <w:p w14:paraId="3E66D81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55. </w:t>
      </w:r>
      <w:r w:rsidRPr="008C71A8">
        <w:rPr>
          <w:rFonts w:ascii="Arial" w:eastAsia="Aptos" w:hAnsi="Arial"/>
          <w:sz w:val="20"/>
          <w:szCs w:val="20"/>
          <w:lang w:eastAsia="es-MX"/>
        </w:rPr>
        <w:t>Son sujetos del impuesto sobre diversiones y espectáculos públicos, las personas físicas o morales que perciban ingresos derivados de la comercialización de actos, diversiones o espectáculos públicos, ya sea en forma permanente o temporal.</w:t>
      </w:r>
    </w:p>
    <w:p w14:paraId="0A7D5D8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0678BB3D"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Los sujetos de este impuesto además de las obligaciones a que se refieren los artículos 9 y 25 de esta Ley, deberán:</w:t>
      </w:r>
    </w:p>
    <w:p w14:paraId="6D031F6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BD9DE7C" w14:textId="77777777" w:rsidR="008C71A8" w:rsidRPr="008C71A8" w:rsidRDefault="008C71A8" w:rsidP="00573194">
      <w:pPr>
        <w:numPr>
          <w:ilvl w:val="0"/>
          <w:numId w:val="42"/>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Proporcionar a la Tesorería los datos señalados a continuación:</w:t>
      </w:r>
    </w:p>
    <w:p w14:paraId="603909F2" w14:textId="77777777" w:rsidR="008C71A8" w:rsidRPr="008C71A8" w:rsidRDefault="008C71A8" w:rsidP="00573194">
      <w:pPr>
        <w:numPr>
          <w:ilvl w:val="0"/>
          <w:numId w:val="15"/>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Nombre y domicilio de quien promueve la diversión o espectáculo.</w:t>
      </w:r>
    </w:p>
    <w:p w14:paraId="073F6D06" w14:textId="77777777" w:rsidR="008C71A8" w:rsidRPr="008C71A8" w:rsidRDefault="008C71A8" w:rsidP="00573194">
      <w:pPr>
        <w:numPr>
          <w:ilvl w:val="0"/>
          <w:numId w:val="15"/>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Clase o tipo de diversión o espectáculo.</w:t>
      </w:r>
    </w:p>
    <w:p w14:paraId="27462612" w14:textId="77777777" w:rsidR="008C71A8" w:rsidRPr="008C71A8" w:rsidRDefault="008C71A8" w:rsidP="00573194">
      <w:pPr>
        <w:numPr>
          <w:ilvl w:val="0"/>
          <w:numId w:val="15"/>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Ubicación del lugar donde se llevará a cabo el evento.</w:t>
      </w:r>
    </w:p>
    <w:p w14:paraId="492F3E6E"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347ADD26" w14:textId="77777777" w:rsidR="008C71A8" w:rsidRPr="008C71A8" w:rsidRDefault="008C71A8" w:rsidP="00573194">
      <w:pPr>
        <w:numPr>
          <w:ilvl w:val="0"/>
          <w:numId w:val="42"/>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Cumplir con las disposiciones que para tal efecto fije la regiduría de espectáculos, en el caso del Municipio que no hubiere el reglamento respectivo.</w:t>
      </w:r>
    </w:p>
    <w:p w14:paraId="6882D6D1" w14:textId="77777777" w:rsidR="008C71A8" w:rsidRPr="008C71A8" w:rsidRDefault="008C71A8" w:rsidP="008C71A8">
      <w:pPr>
        <w:autoSpaceDE w:val="0"/>
        <w:autoSpaceDN w:val="0"/>
        <w:adjustRightInd w:val="0"/>
        <w:spacing w:after="0" w:line="240" w:lineRule="auto"/>
        <w:ind w:left="720"/>
        <w:contextualSpacing/>
        <w:jc w:val="both"/>
        <w:rPr>
          <w:rFonts w:ascii="Arial" w:eastAsia="Aptos" w:hAnsi="Arial"/>
          <w:sz w:val="20"/>
          <w:szCs w:val="20"/>
          <w:lang w:eastAsia="es-MX"/>
        </w:rPr>
      </w:pPr>
    </w:p>
    <w:p w14:paraId="7E77EBDC" w14:textId="77777777" w:rsidR="008C71A8" w:rsidRPr="008C71A8" w:rsidRDefault="008C71A8" w:rsidP="00573194">
      <w:pPr>
        <w:numPr>
          <w:ilvl w:val="0"/>
          <w:numId w:val="42"/>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lastRenderedPageBreak/>
        <w:t>Presentar a la Tesorería Municipal, cuando menos tres días antes de la realización del evento, la emisión total de los boletos de entrada, señalando el número de boletos que corresponden a cada clase y su precio al público, a fin de que se autoricen con el sello respectivo.</w:t>
      </w:r>
    </w:p>
    <w:p w14:paraId="59A05241" w14:textId="77777777" w:rsidR="008C71A8" w:rsidRPr="008C71A8" w:rsidRDefault="008C71A8" w:rsidP="008C71A8">
      <w:pPr>
        <w:spacing w:after="0" w:line="240" w:lineRule="auto"/>
        <w:rPr>
          <w:rFonts w:ascii="Arial" w:eastAsia="Aptos" w:hAnsi="Arial"/>
          <w:sz w:val="20"/>
          <w:szCs w:val="20"/>
        </w:rPr>
      </w:pPr>
    </w:p>
    <w:p w14:paraId="768060DA" w14:textId="77777777" w:rsidR="008C71A8" w:rsidRPr="008C71A8" w:rsidRDefault="008C71A8" w:rsidP="008C71A8">
      <w:pPr>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56. </w:t>
      </w:r>
      <w:r w:rsidRPr="008C71A8">
        <w:rPr>
          <w:rFonts w:ascii="Arial" w:eastAsia="Aptos" w:hAnsi="Arial"/>
          <w:sz w:val="20"/>
          <w:szCs w:val="20"/>
          <w:lang w:eastAsia="es-MX"/>
        </w:rPr>
        <w:t>La base del impuesto sobre diversiones y espectáculos públicos será la totalidad del ingreso percibido por los sujetos del impuesto, en la comercialización correspondiente.</w:t>
      </w:r>
    </w:p>
    <w:p w14:paraId="361071D9" w14:textId="77777777" w:rsidR="008C71A8" w:rsidRPr="008C71A8" w:rsidRDefault="008C71A8" w:rsidP="008C71A8">
      <w:pPr>
        <w:spacing w:after="0" w:line="240" w:lineRule="auto"/>
        <w:ind w:left="1416" w:hanging="1416"/>
        <w:jc w:val="both"/>
        <w:rPr>
          <w:rFonts w:ascii="Arial" w:eastAsia="Aptos" w:hAnsi="Arial"/>
          <w:sz w:val="20"/>
          <w:szCs w:val="20"/>
        </w:rPr>
      </w:pPr>
    </w:p>
    <w:p w14:paraId="2FEC65FA"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 xml:space="preserve">Artículo 57. </w:t>
      </w:r>
      <w:r w:rsidRPr="008C71A8">
        <w:rPr>
          <w:rFonts w:ascii="Arial" w:eastAsia="Times New Roman" w:hAnsi="Arial"/>
          <w:sz w:val="20"/>
          <w:szCs w:val="20"/>
        </w:rPr>
        <w:t>El impuesto sobre diversiones y espectáculos públicos que se enumeran se calculará aplicando las siguientes tasas:</w:t>
      </w:r>
    </w:p>
    <w:p w14:paraId="1B1100FD" w14:textId="77777777" w:rsidR="008C71A8" w:rsidRPr="008C71A8" w:rsidRDefault="008C71A8" w:rsidP="008C71A8">
      <w:pPr>
        <w:spacing w:after="0" w:line="24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5950"/>
        <w:gridCol w:w="3159"/>
      </w:tblGrid>
      <w:tr w:rsidR="008C71A8" w:rsidRPr="008C71A8" w14:paraId="536A7A13" w14:textId="77777777" w:rsidTr="0044671B">
        <w:tc>
          <w:tcPr>
            <w:tcW w:w="3266" w:type="pct"/>
            <w:tcBorders>
              <w:top w:val="single" w:sz="5" w:space="0" w:color="000000"/>
              <w:left w:val="single" w:sz="5" w:space="0" w:color="000000"/>
              <w:bottom w:val="single" w:sz="5" w:space="0" w:color="000000"/>
              <w:right w:val="single" w:sz="5" w:space="0" w:color="000000"/>
            </w:tcBorders>
          </w:tcPr>
          <w:p w14:paraId="765FA33A"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CONCEPTO</w:t>
            </w:r>
          </w:p>
        </w:tc>
        <w:tc>
          <w:tcPr>
            <w:tcW w:w="1734" w:type="pct"/>
            <w:tcBorders>
              <w:top w:val="single" w:sz="5" w:space="0" w:color="000000"/>
              <w:left w:val="single" w:sz="5" w:space="0" w:color="000000"/>
              <w:bottom w:val="single" w:sz="5" w:space="0" w:color="000000"/>
              <w:right w:val="single" w:sz="5" w:space="0" w:color="000000"/>
            </w:tcBorders>
          </w:tcPr>
          <w:p w14:paraId="4E05E68C"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CUOTA FIJA POR DIA</w:t>
            </w:r>
          </w:p>
        </w:tc>
      </w:tr>
      <w:tr w:rsidR="008C71A8" w:rsidRPr="008C71A8" w14:paraId="56E7C05C" w14:textId="77777777" w:rsidTr="0044671B">
        <w:tc>
          <w:tcPr>
            <w:tcW w:w="3266" w:type="pct"/>
            <w:tcBorders>
              <w:top w:val="single" w:sz="5" w:space="0" w:color="000000"/>
              <w:left w:val="single" w:sz="5" w:space="0" w:color="000000"/>
              <w:bottom w:val="single" w:sz="5" w:space="0" w:color="000000"/>
              <w:right w:val="single" w:sz="5" w:space="0" w:color="000000"/>
            </w:tcBorders>
          </w:tcPr>
          <w:p w14:paraId="36DA165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Bailes populares</w:t>
            </w:r>
          </w:p>
        </w:tc>
        <w:tc>
          <w:tcPr>
            <w:tcW w:w="1734" w:type="pct"/>
            <w:tcBorders>
              <w:top w:val="single" w:sz="5" w:space="0" w:color="000000"/>
              <w:left w:val="single" w:sz="5" w:space="0" w:color="000000"/>
              <w:bottom w:val="single" w:sz="5" w:space="0" w:color="000000"/>
              <w:right w:val="single" w:sz="5" w:space="0" w:color="000000"/>
            </w:tcBorders>
            <w:vAlign w:val="center"/>
          </w:tcPr>
          <w:p w14:paraId="6798404D"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lang w:val="en-US"/>
              </w:rPr>
              <w:t>8%</w:t>
            </w:r>
          </w:p>
        </w:tc>
      </w:tr>
      <w:tr w:rsidR="008C71A8" w:rsidRPr="008C71A8" w14:paraId="2DB14BEB" w14:textId="77777777" w:rsidTr="0044671B">
        <w:tc>
          <w:tcPr>
            <w:tcW w:w="3266" w:type="pct"/>
            <w:tcBorders>
              <w:top w:val="single" w:sz="5" w:space="0" w:color="000000"/>
              <w:left w:val="single" w:sz="5" w:space="0" w:color="000000"/>
              <w:bottom w:val="single" w:sz="5" w:space="0" w:color="000000"/>
              <w:right w:val="single" w:sz="5" w:space="0" w:color="000000"/>
            </w:tcBorders>
          </w:tcPr>
          <w:p w14:paraId="13CB62F7"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Bailes internacionales</w:t>
            </w:r>
          </w:p>
        </w:tc>
        <w:tc>
          <w:tcPr>
            <w:tcW w:w="1734" w:type="pct"/>
            <w:tcBorders>
              <w:top w:val="single" w:sz="5" w:space="0" w:color="000000"/>
              <w:left w:val="single" w:sz="5" w:space="0" w:color="000000"/>
              <w:bottom w:val="single" w:sz="5" w:space="0" w:color="000000"/>
              <w:right w:val="single" w:sz="5" w:space="0" w:color="000000"/>
            </w:tcBorders>
            <w:vAlign w:val="center"/>
          </w:tcPr>
          <w:p w14:paraId="7CA05387"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lang w:val="en-US"/>
              </w:rPr>
              <w:t>8%</w:t>
            </w:r>
          </w:p>
        </w:tc>
      </w:tr>
      <w:tr w:rsidR="008C71A8" w:rsidRPr="008C71A8" w14:paraId="54C36C4C" w14:textId="77777777" w:rsidTr="0044671B">
        <w:tc>
          <w:tcPr>
            <w:tcW w:w="3266" w:type="pct"/>
            <w:tcBorders>
              <w:top w:val="single" w:sz="5" w:space="0" w:color="000000"/>
              <w:left w:val="single" w:sz="5" w:space="0" w:color="000000"/>
              <w:bottom w:val="single" w:sz="5" w:space="0" w:color="000000"/>
              <w:right w:val="single" w:sz="5" w:space="0" w:color="000000"/>
            </w:tcBorders>
          </w:tcPr>
          <w:p w14:paraId="05BA432D"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Luz y sonido</w:t>
            </w:r>
          </w:p>
        </w:tc>
        <w:tc>
          <w:tcPr>
            <w:tcW w:w="1734" w:type="pct"/>
            <w:tcBorders>
              <w:top w:val="single" w:sz="5" w:space="0" w:color="000000"/>
              <w:left w:val="single" w:sz="5" w:space="0" w:color="000000"/>
              <w:bottom w:val="single" w:sz="5" w:space="0" w:color="000000"/>
              <w:right w:val="single" w:sz="5" w:space="0" w:color="000000"/>
            </w:tcBorders>
            <w:vAlign w:val="center"/>
          </w:tcPr>
          <w:p w14:paraId="55AFCFCA"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lang w:val="en-US"/>
              </w:rPr>
              <w:t>8%</w:t>
            </w:r>
          </w:p>
        </w:tc>
      </w:tr>
      <w:tr w:rsidR="008C71A8" w:rsidRPr="008C71A8" w14:paraId="02F26548" w14:textId="77777777" w:rsidTr="0044671B">
        <w:tc>
          <w:tcPr>
            <w:tcW w:w="3266" w:type="pct"/>
            <w:tcBorders>
              <w:top w:val="single" w:sz="5" w:space="0" w:color="000000"/>
              <w:left w:val="single" w:sz="5" w:space="0" w:color="000000"/>
              <w:bottom w:val="single" w:sz="5" w:space="0" w:color="000000"/>
              <w:right w:val="single" w:sz="5" w:space="0" w:color="000000"/>
            </w:tcBorders>
          </w:tcPr>
          <w:p w14:paraId="681E795F"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Circos</w:t>
            </w:r>
          </w:p>
        </w:tc>
        <w:tc>
          <w:tcPr>
            <w:tcW w:w="1734" w:type="pct"/>
            <w:tcBorders>
              <w:top w:val="single" w:sz="5" w:space="0" w:color="000000"/>
              <w:left w:val="single" w:sz="5" w:space="0" w:color="000000"/>
              <w:bottom w:val="single" w:sz="5" w:space="0" w:color="000000"/>
              <w:right w:val="single" w:sz="5" w:space="0" w:color="000000"/>
            </w:tcBorders>
            <w:vAlign w:val="center"/>
          </w:tcPr>
          <w:p w14:paraId="74232293"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lang w:val="en-US"/>
              </w:rPr>
              <w:t>8%</w:t>
            </w:r>
          </w:p>
        </w:tc>
      </w:tr>
      <w:tr w:rsidR="008C71A8" w:rsidRPr="008C71A8" w14:paraId="1986AC92" w14:textId="77777777" w:rsidTr="0044671B">
        <w:tc>
          <w:tcPr>
            <w:tcW w:w="3266" w:type="pct"/>
            <w:tcBorders>
              <w:top w:val="single" w:sz="5" w:space="0" w:color="000000"/>
              <w:left w:val="single" w:sz="5" w:space="0" w:color="000000"/>
              <w:bottom w:val="single" w:sz="5" w:space="0" w:color="000000"/>
              <w:right w:val="single" w:sz="5" w:space="0" w:color="000000"/>
            </w:tcBorders>
          </w:tcPr>
          <w:p w14:paraId="282422A5"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Carreras de caballos</w:t>
            </w:r>
          </w:p>
        </w:tc>
        <w:tc>
          <w:tcPr>
            <w:tcW w:w="1734" w:type="pct"/>
            <w:tcBorders>
              <w:top w:val="single" w:sz="5" w:space="0" w:color="000000"/>
              <w:left w:val="single" w:sz="5" w:space="0" w:color="000000"/>
              <w:bottom w:val="single" w:sz="5" w:space="0" w:color="000000"/>
              <w:right w:val="single" w:sz="5" w:space="0" w:color="000000"/>
            </w:tcBorders>
            <w:vAlign w:val="center"/>
          </w:tcPr>
          <w:p w14:paraId="0D51E339"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lang w:val="en-US"/>
              </w:rPr>
              <w:t>5%</w:t>
            </w:r>
          </w:p>
        </w:tc>
      </w:tr>
      <w:tr w:rsidR="008C71A8" w:rsidRPr="008C71A8" w14:paraId="21D07634" w14:textId="77777777" w:rsidTr="0044671B">
        <w:tc>
          <w:tcPr>
            <w:tcW w:w="3266" w:type="pct"/>
            <w:tcBorders>
              <w:top w:val="single" w:sz="5" w:space="0" w:color="000000"/>
              <w:left w:val="single" w:sz="5" w:space="0" w:color="000000"/>
              <w:bottom w:val="single" w:sz="5" w:space="0" w:color="000000"/>
              <w:right w:val="single" w:sz="5" w:space="0" w:color="000000"/>
            </w:tcBorders>
          </w:tcPr>
          <w:p w14:paraId="5E970C9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Juegos mecánicos grandes (6 en adelante)</w:t>
            </w:r>
          </w:p>
        </w:tc>
        <w:tc>
          <w:tcPr>
            <w:tcW w:w="1734" w:type="pct"/>
            <w:tcBorders>
              <w:top w:val="single" w:sz="5" w:space="0" w:color="000000"/>
              <w:left w:val="single" w:sz="5" w:space="0" w:color="000000"/>
              <w:bottom w:val="single" w:sz="5" w:space="0" w:color="000000"/>
              <w:right w:val="single" w:sz="5" w:space="0" w:color="000000"/>
            </w:tcBorders>
            <w:vAlign w:val="center"/>
          </w:tcPr>
          <w:p w14:paraId="63CBF059"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lang w:val="en-US"/>
              </w:rPr>
              <w:t>5%</w:t>
            </w:r>
          </w:p>
        </w:tc>
      </w:tr>
      <w:tr w:rsidR="008C71A8" w:rsidRPr="008C71A8" w14:paraId="68499812" w14:textId="77777777" w:rsidTr="0044671B">
        <w:tc>
          <w:tcPr>
            <w:tcW w:w="3266" w:type="pct"/>
            <w:tcBorders>
              <w:top w:val="single" w:sz="5" w:space="0" w:color="000000"/>
              <w:left w:val="single" w:sz="5" w:space="0" w:color="000000"/>
              <w:bottom w:val="single" w:sz="5" w:space="0" w:color="000000"/>
              <w:right w:val="single" w:sz="5" w:space="0" w:color="000000"/>
            </w:tcBorders>
          </w:tcPr>
          <w:p w14:paraId="555363A2"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Juegos mecánicos (1 a 5)</w:t>
            </w:r>
          </w:p>
        </w:tc>
        <w:tc>
          <w:tcPr>
            <w:tcW w:w="1734" w:type="pct"/>
            <w:tcBorders>
              <w:top w:val="single" w:sz="5" w:space="0" w:color="000000"/>
              <w:left w:val="single" w:sz="5" w:space="0" w:color="000000"/>
              <w:bottom w:val="single" w:sz="5" w:space="0" w:color="000000"/>
              <w:right w:val="single" w:sz="5" w:space="0" w:color="000000"/>
            </w:tcBorders>
            <w:vAlign w:val="center"/>
          </w:tcPr>
          <w:p w14:paraId="7B222746"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lang w:val="en-US"/>
              </w:rPr>
              <w:t>5%</w:t>
            </w:r>
          </w:p>
        </w:tc>
      </w:tr>
      <w:tr w:rsidR="008C71A8" w:rsidRPr="008C71A8" w14:paraId="048DADBD" w14:textId="77777777" w:rsidTr="0044671B">
        <w:tc>
          <w:tcPr>
            <w:tcW w:w="3266" w:type="pct"/>
            <w:tcBorders>
              <w:top w:val="single" w:sz="5" w:space="0" w:color="000000"/>
              <w:left w:val="single" w:sz="5" w:space="0" w:color="000000"/>
              <w:bottom w:val="single" w:sz="5" w:space="0" w:color="000000"/>
              <w:right w:val="single" w:sz="5" w:space="0" w:color="000000"/>
            </w:tcBorders>
          </w:tcPr>
          <w:p w14:paraId="6A5BDD41"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Trenecito</w:t>
            </w:r>
          </w:p>
        </w:tc>
        <w:tc>
          <w:tcPr>
            <w:tcW w:w="1734" w:type="pct"/>
            <w:tcBorders>
              <w:top w:val="single" w:sz="5" w:space="0" w:color="000000"/>
              <w:left w:val="single" w:sz="5" w:space="0" w:color="000000"/>
              <w:bottom w:val="single" w:sz="5" w:space="0" w:color="000000"/>
              <w:right w:val="single" w:sz="5" w:space="0" w:color="000000"/>
            </w:tcBorders>
            <w:vAlign w:val="center"/>
          </w:tcPr>
          <w:p w14:paraId="6143E3F9"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lang w:val="en-US"/>
              </w:rPr>
              <w:t>5%</w:t>
            </w:r>
          </w:p>
        </w:tc>
      </w:tr>
      <w:tr w:rsidR="008C71A8" w:rsidRPr="008C71A8" w14:paraId="3814C3BF" w14:textId="77777777" w:rsidTr="0044671B">
        <w:tc>
          <w:tcPr>
            <w:tcW w:w="3266" w:type="pct"/>
            <w:tcBorders>
              <w:top w:val="single" w:sz="5" w:space="0" w:color="000000"/>
              <w:left w:val="single" w:sz="5" w:space="0" w:color="000000"/>
              <w:bottom w:val="single" w:sz="5" w:space="0" w:color="000000"/>
              <w:right w:val="single" w:sz="5" w:space="0" w:color="000000"/>
            </w:tcBorders>
          </w:tcPr>
          <w:p w14:paraId="4A4EDCD0"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Carritos y motocicletas</w:t>
            </w:r>
          </w:p>
        </w:tc>
        <w:tc>
          <w:tcPr>
            <w:tcW w:w="1734" w:type="pct"/>
            <w:tcBorders>
              <w:top w:val="single" w:sz="5" w:space="0" w:color="000000"/>
              <w:left w:val="single" w:sz="5" w:space="0" w:color="000000"/>
              <w:bottom w:val="single" w:sz="5" w:space="0" w:color="000000"/>
              <w:right w:val="single" w:sz="5" w:space="0" w:color="000000"/>
            </w:tcBorders>
            <w:vAlign w:val="center"/>
          </w:tcPr>
          <w:p w14:paraId="4E79F765"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lang w:val="en-US"/>
              </w:rPr>
              <w:t>5%</w:t>
            </w:r>
          </w:p>
        </w:tc>
      </w:tr>
      <w:tr w:rsidR="008C71A8" w:rsidRPr="008C71A8" w14:paraId="5CA6224E" w14:textId="77777777" w:rsidTr="0044671B">
        <w:tc>
          <w:tcPr>
            <w:tcW w:w="3266" w:type="pct"/>
            <w:tcBorders>
              <w:top w:val="single" w:sz="5" w:space="0" w:color="000000"/>
              <w:left w:val="single" w:sz="5" w:space="0" w:color="000000"/>
              <w:bottom w:val="single" w:sz="5" w:space="0" w:color="000000"/>
              <w:right w:val="single" w:sz="5" w:space="0" w:color="000000"/>
            </w:tcBorders>
          </w:tcPr>
          <w:p w14:paraId="0FA63900"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Espectáculos taurinos</w:t>
            </w:r>
          </w:p>
        </w:tc>
        <w:tc>
          <w:tcPr>
            <w:tcW w:w="1734" w:type="pct"/>
            <w:tcBorders>
              <w:top w:val="single" w:sz="5" w:space="0" w:color="000000"/>
              <w:left w:val="single" w:sz="5" w:space="0" w:color="000000"/>
              <w:bottom w:val="single" w:sz="5" w:space="0" w:color="000000"/>
              <w:right w:val="single" w:sz="5" w:space="0" w:color="000000"/>
            </w:tcBorders>
            <w:vAlign w:val="center"/>
          </w:tcPr>
          <w:p w14:paraId="76E57AD5"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lang w:val="en-US"/>
              </w:rPr>
              <w:t>5%</w:t>
            </w:r>
          </w:p>
        </w:tc>
      </w:tr>
    </w:tbl>
    <w:p w14:paraId="6C7EFDF3" w14:textId="77777777" w:rsidR="008C71A8" w:rsidRPr="008C71A8" w:rsidRDefault="008C71A8" w:rsidP="008C71A8">
      <w:pPr>
        <w:spacing w:after="0" w:line="240" w:lineRule="auto"/>
        <w:rPr>
          <w:rFonts w:ascii="Arial" w:eastAsia="Times New Roman" w:hAnsi="Arial"/>
          <w:sz w:val="20"/>
          <w:szCs w:val="20"/>
        </w:rPr>
      </w:pPr>
    </w:p>
    <w:p w14:paraId="5EE13788"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No causarán impuesto los eventos culturales.</w:t>
      </w:r>
    </w:p>
    <w:p w14:paraId="011C37BF" w14:textId="77777777" w:rsidR="008C71A8" w:rsidRPr="008C71A8" w:rsidRDefault="008C71A8" w:rsidP="008C71A8">
      <w:pPr>
        <w:spacing w:after="0" w:line="240" w:lineRule="auto"/>
        <w:rPr>
          <w:rFonts w:ascii="Arial" w:eastAsia="Times New Roman" w:hAnsi="Arial"/>
          <w:sz w:val="20"/>
          <w:szCs w:val="20"/>
        </w:rPr>
      </w:pPr>
    </w:p>
    <w:p w14:paraId="32935DF9"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Para la autorización y pago respectivo tratándose de carreras de caballos, el contribuyente deberá acreditar haber obtenido el permiso de la autoridad estatal o federal correspondiente.</w:t>
      </w:r>
    </w:p>
    <w:p w14:paraId="5A88ED27" w14:textId="77777777" w:rsidR="008C71A8" w:rsidRPr="008C71A8" w:rsidRDefault="008C71A8" w:rsidP="008C71A8">
      <w:pPr>
        <w:widowControl w:val="0"/>
        <w:spacing w:after="0" w:line="240" w:lineRule="auto"/>
        <w:jc w:val="both"/>
        <w:rPr>
          <w:rFonts w:ascii="Arial" w:eastAsia="Aptos" w:hAnsi="Arial"/>
          <w:sz w:val="20"/>
          <w:szCs w:val="20"/>
          <w:lang w:eastAsia="es-MX"/>
        </w:rPr>
      </w:pPr>
    </w:p>
    <w:p w14:paraId="51FED263"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58. </w:t>
      </w:r>
      <w:r w:rsidRPr="008C71A8">
        <w:rPr>
          <w:rFonts w:ascii="Arial" w:eastAsia="Aptos" w:hAnsi="Arial"/>
          <w:sz w:val="20"/>
          <w:szCs w:val="20"/>
          <w:lang w:eastAsia="es-MX"/>
        </w:rPr>
        <w:t>El pago de este impuesto se sujetará a lo siguiente:</w:t>
      </w:r>
    </w:p>
    <w:p w14:paraId="37DA00A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4156B9BD" w14:textId="77777777" w:rsidR="008C71A8" w:rsidRPr="008C71A8" w:rsidRDefault="008C71A8" w:rsidP="00573194">
      <w:pPr>
        <w:numPr>
          <w:ilvl w:val="0"/>
          <w:numId w:val="43"/>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Si pudiera determinarse previamente el monto del ingreso y se trate de contribuyentes eventuales, el pago se efectuará antes de la realización de la diversión o espectáculo respectivo.</w:t>
      </w:r>
    </w:p>
    <w:p w14:paraId="372069AB" w14:textId="77777777" w:rsidR="008C71A8" w:rsidRPr="008C71A8" w:rsidRDefault="008C71A8" w:rsidP="00573194">
      <w:pPr>
        <w:numPr>
          <w:ilvl w:val="0"/>
          <w:numId w:val="43"/>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Si no pudiera determinarse previamente el monto del ingreso, se garantizará el interés del Municipio mediante depósito ante la Tesorería Municipal, del 50% del importe del impuesto determinado sobre el total de los boletos autorizados para el espectáculo que se trate y el pago del impuesto, se efectuará al término del propio espectáculo, pagando el contribuyente la diferencia que existiere a su cargo, o bien, reintegrándose al propio contribuyente, la diferencia que hubiere a su favor.</w:t>
      </w:r>
    </w:p>
    <w:p w14:paraId="71828F13" w14:textId="77777777" w:rsidR="008C71A8" w:rsidRPr="008C71A8" w:rsidRDefault="008C71A8" w:rsidP="00573194">
      <w:pPr>
        <w:numPr>
          <w:ilvl w:val="0"/>
          <w:numId w:val="43"/>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Tratándose de contribuyentes establecidos o registrados en el padrón municipal, el pago se efectuará dentro los primeros quince días de cada mes.</w:t>
      </w:r>
    </w:p>
    <w:p w14:paraId="38B7B07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79F94959"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Cuando los sujetos obligados a otorgar la garantía a que se refiere la fracción II, no cumplan con tal obligación, la Tesorería Municipal, podrá suspender el evento hasta en tanto no se otorgue dicha garantía, para ello la autoridad fiscal municipal podrá solicitar el auxilio de la fuerza pública.</w:t>
      </w:r>
    </w:p>
    <w:p w14:paraId="6B7FDB28"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307893D"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En todo caso, la Tesorería Municipal podrá designar interventor para que, determine y recaude las contribuciones causadas. En este caso, el impuesto se pagará a dicho interventor al finalizar el evento, expidiendo este último el recibo provisional respectivo, mismo que será canjeado por el recibo oficial en la propia Tesorería Municipal, el día hábil siguiente al de la realización del evento.</w:t>
      </w:r>
    </w:p>
    <w:p w14:paraId="7328BECD" w14:textId="77777777" w:rsidR="008C71A8" w:rsidRPr="008C71A8" w:rsidRDefault="008C71A8" w:rsidP="008C71A8">
      <w:pPr>
        <w:spacing w:after="0" w:line="240" w:lineRule="auto"/>
        <w:ind w:left="1416" w:hanging="1416"/>
        <w:rPr>
          <w:rFonts w:ascii="Arial" w:eastAsia="Aptos" w:hAnsi="Arial"/>
          <w:sz w:val="20"/>
          <w:szCs w:val="20"/>
        </w:rPr>
      </w:pPr>
    </w:p>
    <w:p w14:paraId="7D2CAFE9"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59. </w:t>
      </w:r>
      <w:r w:rsidRPr="008C71A8">
        <w:rPr>
          <w:rFonts w:ascii="Arial" w:eastAsia="Aptos" w:hAnsi="Arial"/>
          <w:sz w:val="20"/>
          <w:szCs w:val="20"/>
          <w:lang w:eastAsia="es-MX"/>
        </w:rPr>
        <w:t xml:space="preserve">Los empresarios, promotores y/o representantes de las empresas de espectáculos y diversiones públicas, están obligados a permitir que los inspectores, interventores, liquidadores y/o comisionados de la Tesorería Municipal, desempeñen sus funciones, así como a proporcionarles los </w:t>
      </w:r>
      <w:r w:rsidRPr="008C71A8">
        <w:rPr>
          <w:rFonts w:ascii="Arial" w:eastAsia="Aptos" w:hAnsi="Arial"/>
          <w:sz w:val="20"/>
          <w:szCs w:val="20"/>
          <w:lang w:eastAsia="es-MX"/>
        </w:rPr>
        <w:lastRenderedPageBreak/>
        <w:t>libros, datos o documentos que se les requiera para la correcta determinación del impuesto a que se refiere este capítulo.</w:t>
      </w:r>
    </w:p>
    <w:p w14:paraId="36657E26" w14:textId="77777777" w:rsidR="008C71A8" w:rsidRPr="008C71A8" w:rsidRDefault="008C71A8" w:rsidP="008C71A8">
      <w:pPr>
        <w:spacing w:after="0" w:line="240" w:lineRule="auto"/>
        <w:ind w:left="1416" w:hanging="1416"/>
        <w:rPr>
          <w:rFonts w:ascii="Arial" w:eastAsia="Aptos" w:hAnsi="Arial"/>
          <w:sz w:val="20"/>
          <w:szCs w:val="20"/>
        </w:rPr>
      </w:pPr>
    </w:p>
    <w:p w14:paraId="6EA53F0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60. </w:t>
      </w:r>
      <w:r w:rsidRPr="008C71A8">
        <w:rPr>
          <w:rFonts w:ascii="Arial" w:eastAsia="Aptos" w:hAnsi="Arial"/>
          <w:sz w:val="20"/>
          <w:szCs w:val="20"/>
          <w:lang w:eastAsia="es-MX"/>
        </w:rPr>
        <w:t>La Tesorería Municipal tendrá facultad para suspender o intervenir la venta de boletos de cualquier evento, cuando los organizadores, promotores o empresarios, no cumplan con la obligación contenida en la fracción III del artículo 55 de esta Ley, no proporcionen la información que se les requiera para la determinación del impuesto o de alguna manera obstaculicen las facultades de las autoridades municipales.</w:t>
      </w:r>
    </w:p>
    <w:p w14:paraId="547118AF" w14:textId="77777777" w:rsidR="008C71A8" w:rsidRPr="008C71A8" w:rsidRDefault="008C71A8" w:rsidP="008C71A8">
      <w:pPr>
        <w:spacing w:after="0" w:line="240" w:lineRule="auto"/>
        <w:ind w:left="1416" w:hanging="1416"/>
        <w:rPr>
          <w:rFonts w:ascii="Arial" w:eastAsia="Aptos" w:hAnsi="Arial"/>
          <w:sz w:val="20"/>
          <w:szCs w:val="20"/>
        </w:rPr>
      </w:pPr>
    </w:p>
    <w:p w14:paraId="11CCE3B1"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CAPÍTULO II</w:t>
      </w:r>
    </w:p>
    <w:p w14:paraId="7C47C946"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Derechos</w:t>
      </w:r>
    </w:p>
    <w:p w14:paraId="690189AC"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p>
    <w:p w14:paraId="7B0B8670"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Sección Primera</w:t>
      </w:r>
    </w:p>
    <w:p w14:paraId="043179AB"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Derechos por Servicios de Licencias y Permisos</w:t>
      </w:r>
    </w:p>
    <w:p w14:paraId="791535B6" w14:textId="77777777" w:rsidR="008C71A8" w:rsidRPr="008C71A8" w:rsidRDefault="008C71A8" w:rsidP="008C71A8">
      <w:pPr>
        <w:spacing w:after="0" w:line="240" w:lineRule="auto"/>
        <w:ind w:left="1416" w:hanging="1416"/>
        <w:rPr>
          <w:rFonts w:ascii="Arial" w:eastAsia="Aptos" w:hAnsi="Arial"/>
          <w:sz w:val="20"/>
          <w:szCs w:val="20"/>
        </w:rPr>
      </w:pPr>
    </w:p>
    <w:p w14:paraId="3DBA87D8"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61. </w:t>
      </w:r>
      <w:r w:rsidRPr="008C71A8">
        <w:rPr>
          <w:rFonts w:ascii="Arial" w:eastAsia="Aptos" w:hAnsi="Arial"/>
          <w:sz w:val="20"/>
          <w:szCs w:val="20"/>
          <w:lang w:eastAsia="es-MX"/>
        </w:rPr>
        <w:t>Es objeto de los derechos por servicios de licencias y permisos:</w:t>
      </w:r>
    </w:p>
    <w:p w14:paraId="37FA45B5"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1750FB3C" w14:textId="77777777" w:rsidR="008C71A8" w:rsidRPr="008C71A8" w:rsidRDefault="008C71A8" w:rsidP="00573194">
      <w:pPr>
        <w:numPr>
          <w:ilvl w:val="0"/>
          <w:numId w:val="44"/>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Las licencias, permisos o autorizaciones para el funcionamiento de establecimientos o locales, cuyos giros sean la enajenación o venta de bebidas alcohólicas o la prestación de servicios que incluyan el expendio de dichas bebidas, siempre que se efectúen total o parcialmente con el público en general.</w:t>
      </w:r>
    </w:p>
    <w:p w14:paraId="18C2F568" w14:textId="77777777" w:rsidR="008C71A8" w:rsidRPr="008C71A8" w:rsidRDefault="008C71A8" w:rsidP="00573194">
      <w:pPr>
        <w:numPr>
          <w:ilvl w:val="0"/>
          <w:numId w:val="44"/>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Las licencias, permisos o autorizaciones para el funcionamiento de establecimientos o locales comerciales o de servicios.</w:t>
      </w:r>
    </w:p>
    <w:p w14:paraId="0A4D4AA3" w14:textId="77777777" w:rsidR="008C71A8" w:rsidRPr="008C71A8" w:rsidRDefault="008C71A8" w:rsidP="00573194">
      <w:pPr>
        <w:numPr>
          <w:ilvl w:val="0"/>
          <w:numId w:val="44"/>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Las licencias para instalación de anuncios de toda índole, conforme a la reglamentación municipal correspondiente.</w:t>
      </w:r>
    </w:p>
    <w:p w14:paraId="5234F700" w14:textId="77777777" w:rsidR="008C71A8" w:rsidRPr="008C71A8" w:rsidRDefault="008C71A8" w:rsidP="00573194">
      <w:pPr>
        <w:widowControl w:val="0"/>
        <w:numPr>
          <w:ilvl w:val="0"/>
          <w:numId w:val="44"/>
        </w:numPr>
        <w:spacing w:after="0" w:line="240" w:lineRule="auto"/>
        <w:contextualSpacing/>
        <w:jc w:val="both"/>
        <w:rPr>
          <w:rFonts w:ascii="Arial" w:eastAsia="Aptos" w:hAnsi="Arial"/>
          <w:b/>
          <w:sz w:val="20"/>
          <w:szCs w:val="20"/>
        </w:rPr>
      </w:pPr>
      <w:r w:rsidRPr="008C71A8">
        <w:rPr>
          <w:rFonts w:ascii="Arial" w:eastAsia="Aptos" w:hAnsi="Arial"/>
          <w:sz w:val="20"/>
          <w:szCs w:val="20"/>
          <w:lang w:eastAsia="es-MX"/>
        </w:rPr>
        <w:t>Los permisos y autorizaciones de tipo provisional señalados en los reglamentos municipales del Municipio de Acanceh, Yucatán</w:t>
      </w:r>
    </w:p>
    <w:p w14:paraId="54F4A626"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4896CFE7"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62. </w:t>
      </w:r>
      <w:r w:rsidRPr="008C71A8">
        <w:rPr>
          <w:rFonts w:ascii="Arial" w:eastAsia="Aptos" w:hAnsi="Arial"/>
          <w:sz w:val="20"/>
          <w:szCs w:val="20"/>
          <w:lang w:eastAsia="es-MX"/>
        </w:rPr>
        <w:t>Son sujetos de los derechos a que se refiere la presente sección, las personas físicas o morales que soliciten y obtengan las licencias, permisos o autorizaciones a que se refiere el artículo anterior, o que realicen por cuenta propia o ajena las mismas actividades referidas y que dan motivo al pago de derechos.</w:t>
      </w:r>
    </w:p>
    <w:p w14:paraId="5CB2B16D" w14:textId="77777777" w:rsidR="008C71A8" w:rsidRPr="008C71A8" w:rsidRDefault="008C71A8" w:rsidP="008C71A8">
      <w:pPr>
        <w:spacing w:after="0" w:line="240" w:lineRule="auto"/>
        <w:ind w:left="1416" w:hanging="1416"/>
        <w:rPr>
          <w:rFonts w:ascii="Arial" w:eastAsia="Aptos" w:hAnsi="Arial"/>
          <w:sz w:val="20"/>
          <w:szCs w:val="20"/>
        </w:rPr>
      </w:pPr>
    </w:p>
    <w:p w14:paraId="4E4D7AA3" w14:textId="77777777" w:rsidR="008C71A8" w:rsidRPr="008C71A8" w:rsidRDefault="008C71A8" w:rsidP="008C71A8">
      <w:pPr>
        <w:widowControl w:val="0"/>
        <w:spacing w:after="0" w:line="240" w:lineRule="auto"/>
        <w:jc w:val="both"/>
        <w:rPr>
          <w:rFonts w:ascii="Arial" w:eastAsia="Aptos" w:hAnsi="Arial"/>
          <w:b/>
          <w:sz w:val="20"/>
          <w:szCs w:val="20"/>
        </w:rPr>
      </w:pPr>
      <w:r w:rsidRPr="008C71A8">
        <w:rPr>
          <w:rFonts w:ascii="Arial" w:eastAsia="Aptos" w:hAnsi="Arial"/>
          <w:b/>
          <w:bCs/>
          <w:sz w:val="20"/>
          <w:szCs w:val="20"/>
          <w:lang w:eastAsia="es-MX"/>
        </w:rPr>
        <w:t xml:space="preserve">Artículo 63. </w:t>
      </w:r>
      <w:r w:rsidRPr="008C71A8">
        <w:rPr>
          <w:rFonts w:ascii="Arial" w:eastAsia="Aptos" w:hAnsi="Arial"/>
          <w:sz w:val="20"/>
          <w:szCs w:val="20"/>
          <w:lang w:eastAsia="es-MX"/>
        </w:rPr>
        <w:t>Son responsables solidarios del pago de los derechos a que se refiere esta sección, los propietarios de los inmuebles donde funcionen los establecimientos comerciales o donde se instalen los anuncios</w:t>
      </w:r>
    </w:p>
    <w:p w14:paraId="0D66A977" w14:textId="77777777" w:rsidR="008C71A8" w:rsidRPr="008C71A8" w:rsidRDefault="008C71A8" w:rsidP="008C71A8">
      <w:pPr>
        <w:spacing w:after="0" w:line="240" w:lineRule="auto"/>
        <w:ind w:left="1416" w:hanging="1416"/>
        <w:rPr>
          <w:rFonts w:ascii="Arial" w:eastAsia="Aptos" w:hAnsi="Arial"/>
          <w:sz w:val="20"/>
          <w:szCs w:val="20"/>
        </w:rPr>
      </w:pPr>
    </w:p>
    <w:p w14:paraId="3680037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64. </w:t>
      </w:r>
      <w:r w:rsidRPr="008C71A8">
        <w:rPr>
          <w:rFonts w:ascii="Arial" w:eastAsia="Aptos" w:hAnsi="Arial"/>
          <w:sz w:val="20"/>
          <w:szCs w:val="20"/>
          <w:lang w:eastAsia="es-MX"/>
        </w:rPr>
        <w:t>Es base para el pago de los derechos a que se refiere la presente sección:</w:t>
      </w:r>
    </w:p>
    <w:p w14:paraId="6810A4E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6193C547" w14:textId="77777777" w:rsidR="008C71A8" w:rsidRPr="008C71A8" w:rsidRDefault="008C71A8" w:rsidP="00573194">
      <w:pPr>
        <w:numPr>
          <w:ilvl w:val="0"/>
          <w:numId w:val="45"/>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En relación con el funcionamiento de giros relacionados con la venta de bebidas alcohólicas, la base del gravamen será el tipo de autorización, licencia, permiso o revalidación de estos, así como el número de días y horas, tratándose de permisos eventuales o de funcionamiento en horarios extraordinarios.</w:t>
      </w:r>
    </w:p>
    <w:p w14:paraId="7D0422EF" w14:textId="77777777" w:rsidR="008C71A8" w:rsidRPr="008C71A8" w:rsidRDefault="008C71A8" w:rsidP="00573194">
      <w:pPr>
        <w:numPr>
          <w:ilvl w:val="0"/>
          <w:numId w:val="45"/>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En relación con el funcionamiento de establecimientos o locales comerciales o de servicios, el tipo de autorización, licencia, permiso o revalidación de éstos.</w:t>
      </w:r>
    </w:p>
    <w:p w14:paraId="22BD2B7A" w14:textId="77777777" w:rsidR="008C71A8" w:rsidRPr="008C71A8" w:rsidRDefault="008C71A8" w:rsidP="00573194">
      <w:pPr>
        <w:numPr>
          <w:ilvl w:val="0"/>
          <w:numId w:val="45"/>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Tratándose de licencias para anuncios, el metro cuadrado de superficie del anuncio.</w:t>
      </w:r>
    </w:p>
    <w:p w14:paraId="4E39BC83" w14:textId="77777777" w:rsidR="008C71A8" w:rsidRPr="008C71A8" w:rsidRDefault="008C71A8" w:rsidP="00573194">
      <w:pPr>
        <w:numPr>
          <w:ilvl w:val="0"/>
          <w:numId w:val="45"/>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 xml:space="preserve">Para los permisos o autorizaciones de tipo provisional señalados en los reglamentos municipales, el tipo de solicitud, así como el tiempo de vigencia de </w:t>
      </w:r>
      <w:proofErr w:type="gramStart"/>
      <w:r w:rsidRPr="008C71A8">
        <w:rPr>
          <w:rFonts w:ascii="Arial" w:eastAsia="Aptos" w:hAnsi="Arial"/>
          <w:sz w:val="20"/>
          <w:szCs w:val="20"/>
          <w:lang w:eastAsia="es-MX"/>
        </w:rPr>
        <w:t>la misma</w:t>
      </w:r>
      <w:proofErr w:type="gramEnd"/>
      <w:r w:rsidRPr="008C71A8">
        <w:rPr>
          <w:rFonts w:ascii="Arial" w:eastAsia="Aptos" w:hAnsi="Arial"/>
          <w:sz w:val="20"/>
          <w:szCs w:val="20"/>
          <w:lang w:eastAsia="es-MX"/>
        </w:rPr>
        <w:t>.</w:t>
      </w:r>
    </w:p>
    <w:p w14:paraId="1801DB96" w14:textId="77777777" w:rsidR="008C71A8" w:rsidRPr="008C71A8" w:rsidRDefault="008C71A8" w:rsidP="008C71A8">
      <w:pPr>
        <w:autoSpaceDE w:val="0"/>
        <w:autoSpaceDN w:val="0"/>
        <w:adjustRightInd w:val="0"/>
        <w:contextualSpacing/>
        <w:jc w:val="both"/>
        <w:rPr>
          <w:rFonts w:ascii="Arial" w:eastAsia="Aptos" w:hAnsi="Arial"/>
          <w:sz w:val="20"/>
          <w:szCs w:val="20"/>
          <w:lang w:eastAsia="es-MX"/>
        </w:rPr>
      </w:pPr>
    </w:p>
    <w:p w14:paraId="1A51D5D9" w14:textId="77777777" w:rsidR="008C71A8" w:rsidRPr="008C71A8" w:rsidRDefault="008C71A8" w:rsidP="008C71A8">
      <w:pPr>
        <w:autoSpaceDE w:val="0"/>
        <w:autoSpaceDN w:val="0"/>
        <w:adjustRightInd w:val="0"/>
        <w:contextualSpacing/>
        <w:jc w:val="both"/>
        <w:rPr>
          <w:rFonts w:ascii="Arial" w:eastAsia="Aptos" w:hAnsi="Arial"/>
          <w:sz w:val="20"/>
          <w:szCs w:val="20"/>
          <w:lang w:eastAsia="es-MX"/>
        </w:rPr>
      </w:pPr>
      <w:r w:rsidRPr="008C71A8">
        <w:rPr>
          <w:rFonts w:ascii="Arial" w:eastAsia="Aptos" w:hAnsi="Arial"/>
          <w:sz w:val="20"/>
          <w:szCs w:val="20"/>
          <w:lang w:eastAsia="es-MX"/>
        </w:rPr>
        <w:t>En el caso de las fracciones señaladas en este artículo, la autoridad municipal podrá determinar una cuota única por cada permiso otorgado, sin tomar en cuenta la base señalada en dichas fracciones.</w:t>
      </w:r>
    </w:p>
    <w:p w14:paraId="50859CD4" w14:textId="77777777" w:rsidR="008C71A8" w:rsidRPr="008C71A8" w:rsidRDefault="008C71A8" w:rsidP="008C71A8">
      <w:pPr>
        <w:spacing w:after="0" w:line="240" w:lineRule="auto"/>
        <w:ind w:left="1416" w:hanging="1416"/>
        <w:rPr>
          <w:rFonts w:ascii="Arial" w:eastAsia="Aptos" w:hAnsi="Arial"/>
          <w:sz w:val="20"/>
          <w:szCs w:val="20"/>
        </w:rPr>
      </w:pPr>
    </w:p>
    <w:p w14:paraId="30DE574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lastRenderedPageBreak/>
        <w:t xml:space="preserve">Artículo 65. </w:t>
      </w:r>
      <w:r w:rsidRPr="008C71A8">
        <w:rPr>
          <w:rFonts w:ascii="Arial" w:eastAsia="Aptos" w:hAnsi="Arial"/>
          <w:sz w:val="20"/>
          <w:szCs w:val="20"/>
          <w:lang w:eastAsia="es-MX"/>
        </w:rPr>
        <w:t>El pago de los derechos a que se refiere esta sección deberá cubrirse con anticipación al otorgamiento de las licencias o permisos referidos, con excepción de los que en su caso disponga la reglamentación correspondiente.</w:t>
      </w:r>
    </w:p>
    <w:p w14:paraId="5CC7AFC3" w14:textId="77777777" w:rsidR="008C71A8" w:rsidRPr="008C71A8" w:rsidRDefault="008C71A8" w:rsidP="008C71A8">
      <w:pPr>
        <w:spacing w:after="0" w:line="240" w:lineRule="auto"/>
        <w:ind w:left="1416" w:hanging="1416"/>
        <w:rPr>
          <w:rFonts w:ascii="Arial" w:eastAsia="Aptos" w:hAnsi="Arial"/>
          <w:sz w:val="20"/>
          <w:szCs w:val="20"/>
        </w:rPr>
      </w:pPr>
    </w:p>
    <w:p w14:paraId="73AEABAC" w14:textId="77777777" w:rsidR="008C71A8" w:rsidRPr="008C71A8" w:rsidRDefault="008C71A8" w:rsidP="008C71A8">
      <w:pPr>
        <w:spacing w:after="0" w:line="240" w:lineRule="auto"/>
        <w:jc w:val="both"/>
        <w:rPr>
          <w:rFonts w:ascii="Arial" w:eastAsia="Times New Roman" w:hAnsi="Arial"/>
          <w:sz w:val="20"/>
          <w:szCs w:val="20"/>
        </w:rPr>
      </w:pPr>
      <w:bookmarkStart w:id="0" w:name="_Hlk219651977"/>
      <w:r w:rsidRPr="008C71A8">
        <w:rPr>
          <w:rFonts w:ascii="Arial" w:eastAsia="Times New Roman" w:hAnsi="Arial"/>
          <w:b/>
          <w:sz w:val="20"/>
          <w:szCs w:val="20"/>
        </w:rPr>
        <w:t>Artículo 66.</w:t>
      </w:r>
      <w:r w:rsidRPr="008C71A8">
        <w:rPr>
          <w:rFonts w:ascii="Arial" w:eastAsia="Times New Roman" w:hAnsi="Arial"/>
          <w:sz w:val="20"/>
          <w:szCs w:val="20"/>
        </w:rPr>
        <w:t xml:space="preserve"> El cobro de derechos por el otorgamiento de nuevas licencias o permisos para el funcionamiento de establecimientos o locales, cuyos giros sean la venta de bebidas alcohólicas, se realizará con base en las siguientes tarifas:</w:t>
      </w:r>
    </w:p>
    <w:p w14:paraId="0EFCCB8A" w14:textId="77777777" w:rsidR="008C71A8" w:rsidRPr="008C71A8" w:rsidRDefault="008C71A8" w:rsidP="008C71A8">
      <w:pPr>
        <w:spacing w:after="0" w:line="240" w:lineRule="auto"/>
        <w:rPr>
          <w:rFonts w:ascii="Arial" w:eastAsia="Times New Roman" w:hAnsi="Arial"/>
          <w:sz w:val="20"/>
          <w:szCs w:val="20"/>
        </w:rPr>
      </w:pPr>
    </w:p>
    <w:tbl>
      <w:tblPr>
        <w:tblW w:w="0" w:type="auto"/>
        <w:tblLook w:val="04A0" w:firstRow="1" w:lastRow="0" w:firstColumn="1" w:lastColumn="0" w:noHBand="0" w:noVBand="1"/>
      </w:tblPr>
      <w:tblGrid>
        <w:gridCol w:w="9121"/>
      </w:tblGrid>
      <w:tr w:rsidR="008C71A8" w:rsidRPr="008C71A8" w14:paraId="65983767" w14:textId="77777777" w:rsidTr="0044671B">
        <w:tc>
          <w:tcPr>
            <w:tcW w:w="0" w:type="auto"/>
          </w:tcPr>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96"/>
              <w:gridCol w:w="3313"/>
            </w:tblGrid>
            <w:tr w:rsidR="008C71A8" w:rsidRPr="008C71A8" w14:paraId="2222B50E" w14:textId="77777777" w:rsidTr="0044671B">
              <w:tc>
                <w:tcPr>
                  <w:tcW w:w="5896" w:type="dxa"/>
                </w:tcPr>
                <w:p w14:paraId="13192FE6"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 xml:space="preserve">I. </w:t>
                  </w:r>
                  <w:r w:rsidRPr="008C71A8">
                    <w:rPr>
                      <w:rFonts w:ascii="Arial" w:eastAsia="Times New Roman" w:hAnsi="Arial"/>
                      <w:sz w:val="20"/>
                      <w:szCs w:val="20"/>
                    </w:rPr>
                    <w:t>Vinatería o licorería en envase cerrado</w:t>
                  </w:r>
                </w:p>
              </w:tc>
              <w:tc>
                <w:tcPr>
                  <w:tcW w:w="3313" w:type="dxa"/>
                </w:tcPr>
                <w:p w14:paraId="484F37F6"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$86,250.00</w:t>
                  </w:r>
                </w:p>
              </w:tc>
            </w:tr>
            <w:tr w:rsidR="008C71A8" w:rsidRPr="008C71A8" w14:paraId="77170656" w14:textId="77777777" w:rsidTr="0044671B">
              <w:tc>
                <w:tcPr>
                  <w:tcW w:w="5896" w:type="dxa"/>
                </w:tcPr>
                <w:p w14:paraId="2888A80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II.</w:t>
                  </w:r>
                  <w:r w:rsidRPr="008C71A8">
                    <w:rPr>
                      <w:rFonts w:ascii="Arial" w:eastAsia="Times New Roman" w:hAnsi="Arial"/>
                      <w:sz w:val="20"/>
                      <w:szCs w:val="20"/>
                    </w:rPr>
                    <w:t xml:space="preserve"> Expendio de cerveza en envase cerrado</w:t>
                  </w:r>
                </w:p>
              </w:tc>
              <w:tc>
                <w:tcPr>
                  <w:tcW w:w="3313" w:type="dxa"/>
                </w:tcPr>
                <w:p w14:paraId="1DA25156"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$86,250.00</w:t>
                  </w:r>
                </w:p>
              </w:tc>
            </w:tr>
            <w:tr w:rsidR="008C71A8" w:rsidRPr="008C71A8" w14:paraId="48A1E529" w14:textId="77777777" w:rsidTr="0044671B">
              <w:tc>
                <w:tcPr>
                  <w:tcW w:w="5896" w:type="dxa"/>
                </w:tcPr>
                <w:p w14:paraId="495B16FD"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III.</w:t>
                  </w:r>
                  <w:r w:rsidRPr="008C71A8">
                    <w:rPr>
                      <w:rFonts w:ascii="Arial" w:eastAsia="Times New Roman" w:hAnsi="Arial"/>
                      <w:sz w:val="20"/>
                      <w:szCs w:val="20"/>
                    </w:rPr>
                    <w:t xml:space="preserve"> Supermercados con área de bebidas alcohólicas</w:t>
                  </w:r>
                </w:p>
              </w:tc>
              <w:tc>
                <w:tcPr>
                  <w:tcW w:w="3313" w:type="dxa"/>
                </w:tcPr>
                <w:p w14:paraId="468DCA97"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$227,700.00</w:t>
                  </w:r>
                </w:p>
              </w:tc>
            </w:tr>
            <w:tr w:rsidR="008C71A8" w:rsidRPr="008C71A8" w14:paraId="692701FD" w14:textId="77777777" w:rsidTr="0044671B">
              <w:tc>
                <w:tcPr>
                  <w:tcW w:w="5896" w:type="dxa"/>
                </w:tcPr>
                <w:p w14:paraId="05E13BB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IV.</w:t>
                  </w:r>
                  <w:r w:rsidRPr="008C71A8">
                    <w:rPr>
                      <w:rFonts w:ascii="Arial" w:eastAsia="Times New Roman" w:hAnsi="Arial"/>
                      <w:sz w:val="20"/>
                      <w:szCs w:val="20"/>
                    </w:rPr>
                    <w:t xml:space="preserve"> Expendio de vinos, licores y cerveza</w:t>
                  </w:r>
                </w:p>
              </w:tc>
              <w:tc>
                <w:tcPr>
                  <w:tcW w:w="3313" w:type="dxa"/>
                </w:tcPr>
                <w:p w14:paraId="2CBCFC47"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$86,250.00</w:t>
                  </w:r>
                </w:p>
              </w:tc>
            </w:tr>
            <w:tr w:rsidR="008C71A8" w:rsidRPr="008C71A8" w14:paraId="1B950716" w14:textId="77777777" w:rsidTr="0044671B">
              <w:tc>
                <w:tcPr>
                  <w:tcW w:w="5896" w:type="dxa"/>
                </w:tcPr>
                <w:p w14:paraId="18842AB8"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 xml:space="preserve">V. </w:t>
                  </w:r>
                  <w:r w:rsidRPr="008C71A8">
                    <w:rPr>
                      <w:rFonts w:ascii="Arial" w:eastAsia="Times New Roman" w:hAnsi="Arial"/>
                      <w:sz w:val="20"/>
                      <w:szCs w:val="20"/>
                    </w:rPr>
                    <w:t>Tiendas de autoservicio con venta de bebidas alcohólicas (conveniencia)</w:t>
                  </w:r>
                </w:p>
              </w:tc>
              <w:tc>
                <w:tcPr>
                  <w:tcW w:w="3313" w:type="dxa"/>
                </w:tcPr>
                <w:p w14:paraId="21678639"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$184,000.00</w:t>
                  </w:r>
                </w:p>
              </w:tc>
            </w:tr>
            <w:tr w:rsidR="008C71A8" w:rsidRPr="008C71A8" w14:paraId="375C0950" w14:textId="77777777" w:rsidTr="0044671B">
              <w:tc>
                <w:tcPr>
                  <w:tcW w:w="5896" w:type="dxa"/>
                </w:tcPr>
                <w:p w14:paraId="3F3D8A52"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VI.</w:t>
                  </w:r>
                  <w:r w:rsidRPr="008C71A8">
                    <w:rPr>
                      <w:rFonts w:ascii="Arial" w:eastAsia="Times New Roman" w:hAnsi="Arial"/>
                      <w:sz w:val="20"/>
                      <w:szCs w:val="20"/>
                    </w:rPr>
                    <w:t xml:space="preserve"> Bodegas o Distribuidora de Bebidas Alcohólicas</w:t>
                  </w:r>
                </w:p>
              </w:tc>
              <w:tc>
                <w:tcPr>
                  <w:tcW w:w="3313" w:type="dxa"/>
                </w:tcPr>
                <w:p w14:paraId="36F02F86"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$138,000.00</w:t>
                  </w:r>
                </w:p>
              </w:tc>
            </w:tr>
            <w:tr w:rsidR="008C71A8" w:rsidRPr="008C71A8" w14:paraId="1FC8C04A" w14:textId="77777777" w:rsidTr="0044671B">
              <w:tc>
                <w:tcPr>
                  <w:tcW w:w="5896" w:type="dxa"/>
                </w:tcPr>
                <w:p w14:paraId="60DE0F89"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bCs/>
                      <w:sz w:val="20"/>
                      <w:szCs w:val="20"/>
                    </w:rPr>
                    <w:t xml:space="preserve">VII. </w:t>
                  </w:r>
                  <w:r w:rsidRPr="008C71A8">
                    <w:rPr>
                      <w:rFonts w:ascii="Arial" w:eastAsia="Times New Roman" w:hAnsi="Arial"/>
                      <w:sz w:val="20"/>
                      <w:szCs w:val="20"/>
                    </w:rPr>
                    <w:t>Súper exprés con área de bebidas alcohólicas</w:t>
                  </w:r>
                </w:p>
              </w:tc>
              <w:tc>
                <w:tcPr>
                  <w:tcW w:w="3313" w:type="dxa"/>
                </w:tcPr>
                <w:p w14:paraId="4206F3EE"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sz w:val="20"/>
                      <w:szCs w:val="20"/>
                      <w:lang w:val="en-US"/>
                    </w:rPr>
                    <w:t>$200,000.00</w:t>
                  </w:r>
                </w:p>
              </w:tc>
            </w:tr>
          </w:tbl>
          <w:p w14:paraId="73858DA7" w14:textId="77777777" w:rsidR="008C71A8" w:rsidRPr="008C71A8" w:rsidRDefault="008C71A8" w:rsidP="008C71A8">
            <w:pPr>
              <w:spacing w:after="0" w:line="240" w:lineRule="auto"/>
              <w:rPr>
                <w:rFonts w:ascii="Aptos" w:eastAsia="Aptos" w:hAnsi="Aptos" w:cs="Times New Roman"/>
                <w:sz w:val="20"/>
                <w:szCs w:val="20"/>
                <w:lang w:val="en-US"/>
              </w:rPr>
            </w:pPr>
          </w:p>
        </w:tc>
      </w:tr>
    </w:tbl>
    <w:p w14:paraId="1B924E73" w14:textId="77777777" w:rsidR="008C71A8" w:rsidRPr="008C71A8" w:rsidRDefault="008C71A8" w:rsidP="008C71A8">
      <w:pPr>
        <w:spacing w:after="0" w:line="240" w:lineRule="auto"/>
        <w:rPr>
          <w:rFonts w:ascii="Arial" w:eastAsia="Aptos" w:hAnsi="Arial"/>
          <w:sz w:val="20"/>
          <w:szCs w:val="20"/>
        </w:rPr>
      </w:pPr>
    </w:p>
    <w:p w14:paraId="56D8580F"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67.</w:t>
      </w:r>
      <w:r w:rsidRPr="008C71A8">
        <w:rPr>
          <w:rFonts w:ascii="Arial" w:eastAsia="Times New Roman" w:hAnsi="Arial"/>
          <w:sz w:val="20"/>
          <w:szCs w:val="20"/>
        </w:rPr>
        <w:t xml:space="preserve"> Al cobro de derechos por el otorgamiento de licencias o permisos eventuales para el funcionamiento de establecimientos o locales, cuyos giros sean la venta de bebidas alcohólicas, se aplicará, hasta por 10 días, la cuota diaria de: $1,600.00.</w:t>
      </w:r>
    </w:p>
    <w:p w14:paraId="44B71FD3" w14:textId="77777777" w:rsidR="008C71A8" w:rsidRPr="008C71A8" w:rsidRDefault="008C71A8" w:rsidP="008C71A8">
      <w:pPr>
        <w:widowControl w:val="0"/>
        <w:autoSpaceDE w:val="0"/>
        <w:autoSpaceDN w:val="0"/>
        <w:adjustRightInd w:val="0"/>
        <w:spacing w:after="0" w:line="240" w:lineRule="auto"/>
        <w:jc w:val="both"/>
        <w:rPr>
          <w:rFonts w:ascii="Arial" w:eastAsia="Times New Roman" w:hAnsi="Arial"/>
          <w:b/>
          <w:sz w:val="20"/>
          <w:szCs w:val="20"/>
          <w:lang w:val="es-ES"/>
        </w:rPr>
      </w:pPr>
    </w:p>
    <w:p w14:paraId="404CBC77" w14:textId="77777777" w:rsidR="008C71A8" w:rsidRPr="008C71A8" w:rsidRDefault="008C71A8" w:rsidP="008C71A8">
      <w:pPr>
        <w:widowControl w:val="0"/>
        <w:autoSpaceDE w:val="0"/>
        <w:autoSpaceDN w:val="0"/>
        <w:adjustRightInd w:val="0"/>
        <w:spacing w:after="0" w:line="240" w:lineRule="auto"/>
        <w:jc w:val="both"/>
        <w:rPr>
          <w:rFonts w:ascii="Arial" w:eastAsia="Times New Roman" w:hAnsi="Arial"/>
          <w:sz w:val="20"/>
          <w:szCs w:val="20"/>
          <w:lang w:val="es-ES"/>
        </w:rPr>
      </w:pPr>
      <w:r w:rsidRPr="008C71A8">
        <w:rPr>
          <w:rFonts w:ascii="Arial" w:eastAsia="Times New Roman" w:hAnsi="Arial"/>
          <w:b/>
          <w:sz w:val="20"/>
          <w:szCs w:val="20"/>
          <w:lang w:val="es-ES"/>
        </w:rPr>
        <w:t xml:space="preserve">Artículo 68. </w:t>
      </w:r>
      <w:r w:rsidRPr="008C71A8">
        <w:rPr>
          <w:rFonts w:ascii="Arial" w:eastAsia="Times New Roman" w:hAnsi="Arial"/>
          <w:sz w:val="20"/>
          <w:szCs w:val="20"/>
          <w:lang w:val="es-ES"/>
        </w:rPr>
        <w:t xml:space="preserve">Al cobro de derechos por el otorgamiento de licencias o permisos eventuales, para el funcionamiento de establecimientos o locales, cuyos giros sean la venta de bebidas alcohólicas, con duración mayor a 10 días, se aplicará la cuota mensual del valor de $ 9,500.00.  </w:t>
      </w:r>
    </w:p>
    <w:p w14:paraId="5AE700C3" w14:textId="77777777" w:rsidR="008C71A8" w:rsidRPr="008C71A8" w:rsidRDefault="008C71A8" w:rsidP="008C71A8">
      <w:pPr>
        <w:spacing w:after="0" w:line="240" w:lineRule="auto"/>
        <w:rPr>
          <w:rFonts w:ascii="Arial" w:eastAsia="Aptos" w:hAnsi="Arial"/>
          <w:sz w:val="20"/>
          <w:szCs w:val="20"/>
        </w:rPr>
      </w:pPr>
    </w:p>
    <w:p w14:paraId="6B152961"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 xml:space="preserve">Artículo 69. </w:t>
      </w:r>
      <w:r w:rsidRPr="008C71A8">
        <w:rPr>
          <w:rFonts w:ascii="Arial" w:eastAsia="Times New Roman" w:hAnsi="Arial"/>
          <w:sz w:val="20"/>
          <w:szCs w:val="20"/>
        </w:rPr>
        <w:t>Para la autorización de funcionamiento en horario extraordinario de giros relacionados con la venta de bebidas alcohólicas para su consumo en otro lugar, se aplicará por cada hora la siguiente tarifa:</w:t>
      </w:r>
    </w:p>
    <w:p w14:paraId="25E167B3" w14:textId="77777777" w:rsidR="008C71A8" w:rsidRPr="008C71A8" w:rsidRDefault="008C71A8" w:rsidP="008C71A8">
      <w:pPr>
        <w:spacing w:after="0" w:line="240" w:lineRule="auto"/>
        <w:jc w:val="both"/>
        <w:rPr>
          <w:rFonts w:ascii="Arial" w:eastAsia="Times New Roman" w:hAnsi="Arial"/>
          <w:sz w:val="20"/>
          <w:szCs w:val="20"/>
        </w:rPr>
      </w:pPr>
    </w:p>
    <w:tbl>
      <w:tblPr>
        <w:tblW w:w="9098" w:type="dxa"/>
        <w:tblInd w:w="124" w:type="dxa"/>
        <w:tblCellMar>
          <w:left w:w="0" w:type="dxa"/>
          <w:right w:w="0" w:type="dxa"/>
        </w:tblCellMar>
        <w:tblLook w:val="01E0" w:firstRow="1" w:lastRow="1" w:firstColumn="1" w:lastColumn="1" w:noHBand="0" w:noVBand="0"/>
      </w:tblPr>
      <w:tblGrid>
        <w:gridCol w:w="631"/>
        <w:gridCol w:w="6168"/>
        <w:gridCol w:w="2299"/>
      </w:tblGrid>
      <w:tr w:rsidR="008C71A8" w:rsidRPr="008C71A8" w14:paraId="0E2F88F3" w14:textId="77777777" w:rsidTr="0044671B">
        <w:tc>
          <w:tcPr>
            <w:tcW w:w="631" w:type="dxa"/>
            <w:tcBorders>
              <w:top w:val="single" w:sz="6" w:space="0" w:color="000000"/>
              <w:left w:val="single" w:sz="6" w:space="0" w:color="000000"/>
              <w:bottom w:val="single" w:sz="6" w:space="0" w:color="000000"/>
            </w:tcBorders>
          </w:tcPr>
          <w:p w14:paraId="53540270"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I.</w:t>
            </w:r>
          </w:p>
        </w:tc>
        <w:tc>
          <w:tcPr>
            <w:tcW w:w="6168" w:type="dxa"/>
            <w:tcBorders>
              <w:top w:val="single" w:sz="5" w:space="0" w:color="000000"/>
              <w:left w:val="nil"/>
              <w:bottom w:val="single" w:sz="5" w:space="0" w:color="000000"/>
              <w:right w:val="single" w:sz="5" w:space="0" w:color="000000"/>
            </w:tcBorders>
          </w:tcPr>
          <w:p w14:paraId="58EE564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Vinaterías o licores en envase cerrado</w:t>
            </w:r>
          </w:p>
        </w:tc>
        <w:tc>
          <w:tcPr>
            <w:tcW w:w="2299" w:type="dxa"/>
            <w:tcBorders>
              <w:top w:val="single" w:sz="5" w:space="0" w:color="000000"/>
              <w:left w:val="single" w:sz="5" w:space="0" w:color="000000"/>
              <w:bottom w:val="single" w:sz="5" w:space="0" w:color="000000"/>
              <w:right w:val="single" w:sz="5" w:space="0" w:color="000000"/>
            </w:tcBorders>
          </w:tcPr>
          <w:p w14:paraId="4A71E373"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$506.00</w:t>
            </w:r>
          </w:p>
        </w:tc>
      </w:tr>
      <w:tr w:rsidR="008C71A8" w:rsidRPr="008C71A8" w14:paraId="44B074AF" w14:textId="77777777" w:rsidTr="0044671B">
        <w:tc>
          <w:tcPr>
            <w:tcW w:w="631" w:type="dxa"/>
            <w:tcBorders>
              <w:top w:val="single" w:sz="6" w:space="0" w:color="000000"/>
              <w:left w:val="single" w:sz="6" w:space="0" w:color="000000"/>
              <w:bottom w:val="single" w:sz="6" w:space="0" w:color="000000"/>
            </w:tcBorders>
          </w:tcPr>
          <w:p w14:paraId="50A58168"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II.</w:t>
            </w:r>
          </w:p>
        </w:tc>
        <w:tc>
          <w:tcPr>
            <w:tcW w:w="6168" w:type="dxa"/>
            <w:tcBorders>
              <w:top w:val="single" w:sz="5" w:space="0" w:color="000000"/>
              <w:left w:val="nil"/>
              <w:bottom w:val="single" w:sz="5" w:space="0" w:color="000000"/>
              <w:right w:val="single" w:sz="5" w:space="0" w:color="000000"/>
            </w:tcBorders>
          </w:tcPr>
          <w:p w14:paraId="78625648"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Expendio de cerveza en envase cerrado</w:t>
            </w:r>
          </w:p>
        </w:tc>
        <w:tc>
          <w:tcPr>
            <w:tcW w:w="2299" w:type="dxa"/>
            <w:tcBorders>
              <w:top w:val="single" w:sz="5" w:space="0" w:color="000000"/>
              <w:left w:val="single" w:sz="5" w:space="0" w:color="000000"/>
              <w:bottom w:val="single" w:sz="5" w:space="0" w:color="000000"/>
              <w:right w:val="single" w:sz="5" w:space="0" w:color="000000"/>
            </w:tcBorders>
          </w:tcPr>
          <w:p w14:paraId="6F9510BF"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$506.00</w:t>
            </w:r>
          </w:p>
        </w:tc>
      </w:tr>
      <w:tr w:rsidR="008C71A8" w:rsidRPr="008C71A8" w14:paraId="5DAAAF45" w14:textId="77777777" w:rsidTr="0044671B">
        <w:tc>
          <w:tcPr>
            <w:tcW w:w="631" w:type="dxa"/>
            <w:tcBorders>
              <w:top w:val="single" w:sz="6" w:space="0" w:color="000000"/>
              <w:left w:val="single" w:sz="6" w:space="0" w:color="000000"/>
              <w:bottom w:val="single" w:sz="6" w:space="0" w:color="000000"/>
            </w:tcBorders>
          </w:tcPr>
          <w:p w14:paraId="40793CCF"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III.</w:t>
            </w:r>
          </w:p>
        </w:tc>
        <w:tc>
          <w:tcPr>
            <w:tcW w:w="6168" w:type="dxa"/>
            <w:tcBorders>
              <w:top w:val="single" w:sz="5" w:space="0" w:color="000000"/>
              <w:left w:val="nil"/>
              <w:bottom w:val="single" w:sz="5" w:space="0" w:color="000000"/>
              <w:right w:val="single" w:sz="5" w:space="0" w:color="000000"/>
            </w:tcBorders>
          </w:tcPr>
          <w:p w14:paraId="061EA5DF"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Supermercados con área de bebidas alcohólicas</w:t>
            </w:r>
          </w:p>
        </w:tc>
        <w:tc>
          <w:tcPr>
            <w:tcW w:w="2299" w:type="dxa"/>
            <w:tcBorders>
              <w:top w:val="single" w:sz="5" w:space="0" w:color="000000"/>
              <w:left w:val="single" w:sz="5" w:space="0" w:color="000000"/>
              <w:bottom w:val="single" w:sz="5" w:space="0" w:color="000000"/>
              <w:right w:val="single" w:sz="5" w:space="0" w:color="000000"/>
            </w:tcBorders>
          </w:tcPr>
          <w:p w14:paraId="60CE193A"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$506.00</w:t>
            </w:r>
          </w:p>
        </w:tc>
      </w:tr>
      <w:tr w:rsidR="008C71A8" w:rsidRPr="008C71A8" w14:paraId="5769D14F" w14:textId="77777777" w:rsidTr="0044671B">
        <w:tc>
          <w:tcPr>
            <w:tcW w:w="631" w:type="dxa"/>
            <w:tcBorders>
              <w:top w:val="single" w:sz="6" w:space="0" w:color="000000"/>
              <w:left w:val="single" w:sz="6" w:space="0" w:color="000000"/>
              <w:bottom w:val="single" w:sz="6" w:space="0" w:color="000000"/>
            </w:tcBorders>
          </w:tcPr>
          <w:p w14:paraId="7812C4CD"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IV.</w:t>
            </w:r>
          </w:p>
        </w:tc>
        <w:tc>
          <w:tcPr>
            <w:tcW w:w="6168" w:type="dxa"/>
            <w:tcBorders>
              <w:top w:val="single" w:sz="5" w:space="0" w:color="000000"/>
              <w:left w:val="nil"/>
              <w:bottom w:val="single" w:sz="5" w:space="0" w:color="000000"/>
              <w:right w:val="single" w:sz="5" w:space="0" w:color="000000"/>
            </w:tcBorders>
          </w:tcPr>
          <w:p w14:paraId="0314EB68"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Expendios de vinos, licores y cervezas</w:t>
            </w:r>
          </w:p>
        </w:tc>
        <w:tc>
          <w:tcPr>
            <w:tcW w:w="2299" w:type="dxa"/>
            <w:tcBorders>
              <w:top w:val="single" w:sz="5" w:space="0" w:color="000000"/>
              <w:left w:val="single" w:sz="5" w:space="0" w:color="000000"/>
              <w:bottom w:val="single" w:sz="5" w:space="0" w:color="000000"/>
              <w:right w:val="single" w:sz="5" w:space="0" w:color="000000"/>
            </w:tcBorders>
          </w:tcPr>
          <w:p w14:paraId="54979CDE"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$506.00</w:t>
            </w:r>
          </w:p>
        </w:tc>
      </w:tr>
      <w:tr w:rsidR="008C71A8" w:rsidRPr="008C71A8" w14:paraId="23FBA694" w14:textId="77777777" w:rsidTr="0044671B">
        <w:tc>
          <w:tcPr>
            <w:tcW w:w="631" w:type="dxa"/>
            <w:tcBorders>
              <w:top w:val="single" w:sz="6" w:space="0" w:color="000000"/>
              <w:left w:val="single" w:sz="6" w:space="0" w:color="000000"/>
              <w:bottom w:val="single" w:sz="6" w:space="0" w:color="000000"/>
            </w:tcBorders>
          </w:tcPr>
          <w:p w14:paraId="118F9A52"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V.</w:t>
            </w:r>
          </w:p>
        </w:tc>
        <w:tc>
          <w:tcPr>
            <w:tcW w:w="6168" w:type="dxa"/>
            <w:tcBorders>
              <w:top w:val="single" w:sz="5" w:space="0" w:color="000000"/>
              <w:left w:val="nil"/>
              <w:bottom w:val="single" w:sz="5" w:space="0" w:color="000000"/>
              <w:right w:val="single" w:sz="5" w:space="0" w:color="000000"/>
            </w:tcBorders>
          </w:tcPr>
          <w:p w14:paraId="4D1FEE5D"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Tienda de autoservicios (de conveniencia)</w:t>
            </w:r>
          </w:p>
        </w:tc>
        <w:tc>
          <w:tcPr>
            <w:tcW w:w="2299" w:type="dxa"/>
            <w:tcBorders>
              <w:top w:val="single" w:sz="5" w:space="0" w:color="000000"/>
              <w:left w:val="single" w:sz="5" w:space="0" w:color="000000"/>
              <w:bottom w:val="single" w:sz="5" w:space="0" w:color="000000"/>
              <w:right w:val="single" w:sz="5" w:space="0" w:color="000000"/>
            </w:tcBorders>
          </w:tcPr>
          <w:p w14:paraId="5D0856ED"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$506.00</w:t>
            </w:r>
          </w:p>
        </w:tc>
      </w:tr>
      <w:tr w:rsidR="008C71A8" w:rsidRPr="008C71A8" w14:paraId="5FB3A408" w14:textId="77777777" w:rsidTr="0044671B">
        <w:tc>
          <w:tcPr>
            <w:tcW w:w="631" w:type="dxa"/>
            <w:tcBorders>
              <w:top w:val="single" w:sz="6" w:space="0" w:color="000000"/>
              <w:left w:val="single" w:sz="6" w:space="0" w:color="000000"/>
              <w:bottom w:val="single" w:sz="6" w:space="0" w:color="000000"/>
            </w:tcBorders>
          </w:tcPr>
          <w:p w14:paraId="08324580"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VI.</w:t>
            </w:r>
          </w:p>
        </w:tc>
        <w:tc>
          <w:tcPr>
            <w:tcW w:w="6168" w:type="dxa"/>
            <w:tcBorders>
              <w:top w:val="single" w:sz="5" w:space="0" w:color="000000"/>
              <w:left w:val="nil"/>
              <w:bottom w:val="single" w:sz="5" w:space="0" w:color="000000"/>
              <w:right w:val="single" w:sz="5" w:space="0" w:color="000000"/>
            </w:tcBorders>
          </w:tcPr>
          <w:p w14:paraId="0BA0E8C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Bodega o distribuidora de bebidas alcohólicas</w:t>
            </w:r>
          </w:p>
        </w:tc>
        <w:tc>
          <w:tcPr>
            <w:tcW w:w="2299" w:type="dxa"/>
            <w:tcBorders>
              <w:top w:val="single" w:sz="5" w:space="0" w:color="000000"/>
              <w:left w:val="single" w:sz="5" w:space="0" w:color="000000"/>
              <w:bottom w:val="single" w:sz="5" w:space="0" w:color="000000"/>
              <w:right w:val="single" w:sz="5" w:space="0" w:color="000000"/>
            </w:tcBorders>
          </w:tcPr>
          <w:p w14:paraId="370F4415"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$506.00</w:t>
            </w:r>
          </w:p>
        </w:tc>
      </w:tr>
      <w:tr w:rsidR="008C71A8" w:rsidRPr="008C71A8" w14:paraId="24D1CDA8" w14:textId="77777777" w:rsidTr="0044671B">
        <w:tc>
          <w:tcPr>
            <w:tcW w:w="631" w:type="dxa"/>
            <w:tcBorders>
              <w:top w:val="single" w:sz="6" w:space="0" w:color="000000"/>
              <w:left w:val="single" w:sz="6" w:space="0" w:color="000000"/>
              <w:bottom w:val="single" w:sz="6" w:space="0" w:color="000000"/>
            </w:tcBorders>
          </w:tcPr>
          <w:p w14:paraId="09A8AEE9"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VII.</w:t>
            </w:r>
          </w:p>
        </w:tc>
        <w:tc>
          <w:tcPr>
            <w:tcW w:w="6168" w:type="dxa"/>
            <w:tcBorders>
              <w:top w:val="single" w:sz="5" w:space="0" w:color="000000"/>
              <w:left w:val="nil"/>
              <w:bottom w:val="single" w:sz="5" w:space="0" w:color="000000"/>
              <w:right w:val="single" w:sz="5" w:space="0" w:color="000000"/>
            </w:tcBorders>
          </w:tcPr>
          <w:p w14:paraId="274AD89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Super Exprés con área de Bebidas alcohólicas</w:t>
            </w:r>
          </w:p>
        </w:tc>
        <w:tc>
          <w:tcPr>
            <w:tcW w:w="2299" w:type="dxa"/>
            <w:tcBorders>
              <w:top w:val="single" w:sz="5" w:space="0" w:color="000000"/>
              <w:left w:val="single" w:sz="5" w:space="0" w:color="000000"/>
              <w:bottom w:val="single" w:sz="5" w:space="0" w:color="000000"/>
              <w:right w:val="single" w:sz="5" w:space="0" w:color="000000"/>
            </w:tcBorders>
          </w:tcPr>
          <w:p w14:paraId="7D64F32C" w14:textId="77777777" w:rsidR="008C71A8" w:rsidRPr="008C71A8" w:rsidRDefault="008C71A8" w:rsidP="008C71A8">
            <w:pPr>
              <w:spacing w:after="0" w:line="240" w:lineRule="auto"/>
              <w:jc w:val="right"/>
              <w:rPr>
                <w:rFonts w:ascii="Arial" w:eastAsia="Aptos" w:hAnsi="Arial"/>
                <w:sz w:val="20"/>
                <w:szCs w:val="20"/>
              </w:rPr>
            </w:pPr>
            <w:r w:rsidRPr="008C71A8">
              <w:rPr>
                <w:rFonts w:ascii="Arial" w:eastAsia="Aptos" w:hAnsi="Arial"/>
                <w:sz w:val="20"/>
                <w:szCs w:val="20"/>
              </w:rPr>
              <w:t>$480.00</w:t>
            </w:r>
          </w:p>
        </w:tc>
      </w:tr>
    </w:tbl>
    <w:p w14:paraId="1FCB6473" w14:textId="77777777" w:rsidR="008C71A8" w:rsidRPr="008C71A8" w:rsidRDefault="008C71A8" w:rsidP="008C71A8">
      <w:pPr>
        <w:spacing w:after="0" w:line="240" w:lineRule="auto"/>
        <w:rPr>
          <w:rFonts w:ascii="Arial" w:eastAsia="Aptos" w:hAnsi="Arial"/>
          <w:sz w:val="20"/>
          <w:szCs w:val="20"/>
        </w:rPr>
      </w:pPr>
    </w:p>
    <w:p w14:paraId="58D94F04"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70.</w:t>
      </w:r>
      <w:r w:rsidRPr="008C71A8">
        <w:rPr>
          <w:rFonts w:ascii="Arial" w:eastAsia="Times New Roman" w:hAnsi="Arial"/>
          <w:sz w:val="20"/>
          <w:szCs w:val="20"/>
        </w:rPr>
        <w:t xml:space="preserve"> El cobro de derechos por el otorgamiento de nuevas Licencias o permisos de funcionamiento a establecimientos cuyo giro sea la prestación de servicios y que incluyan la venta de bebidas alcohólicas, se realizará con base en las siguientes cuotas:</w:t>
      </w:r>
    </w:p>
    <w:p w14:paraId="23B931FC" w14:textId="77777777" w:rsidR="008C71A8" w:rsidRPr="008C71A8" w:rsidRDefault="008C71A8" w:rsidP="008C71A8">
      <w:pPr>
        <w:spacing w:after="0" w:line="240" w:lineRule="auto"/>
        <w:rPr>
          <w:rFonts w:ascii="Arial" w:eastAsia="Times New Roman" w:hAnsi="Arial"/>
          <w:sz w:val="20"/>
          <w:szCs w:val="20"/>
        </w:rPr>
      </w:pPr>
    </w:p>
    <w:tbl>
      <w:tblPr>
        <w:tblW w:w="9098" w:type="dxa"/>
        <w:tblInd w:w="124" w:type="dxa"/>
        <w:tblCellMar>
          <w:left w:w="0" w:type="dxa"/>
          <w:right w:w="0" w:type="dxa"/>
        </w:tblCellMar>
        <w:tblLook w:val="01E0" w:firstRow="1" w:lastRow="1" w:firstColumn="1" w:lastColumn="1" w:noHBand="0" w:noVBand="0"/>
      </w:tblPr>
      <w:tblGrid>
        <w:gridCol w:w="706"/>
        <w:gridCol w:w="5873"/>
        <w:gridCol w:w="2519"/>
      </w:tblGrid>
      <w:tr w:rsidR="008C71A8" w:rsidRPr="008C71A8" w14:paraId="49C7FC7E" w14:textId="77777777" w:rsidTr="0044671B">
        <w:tc>
          <w:tcPr>
            <w:tcW w:w="706" w:type="dxa"/>
            <w:tcBorders>
              <w:top w:val="single" w:sz="6" w:space="0" w:color="000000"/>
              <w:left w:val="single" w:sz="6" w:space="0" w:color="000000"/>
              <w:bottom w:val="single" w:sz="6" w:space="0" w:color="000000"/>
            </w:tcBorders>
          </w:tcPr>
          <w:p w14:paraId="12BF48BF"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I.</w:t>
            </w:r>
          </w:p>
        </w:tc>
        <w:tc>
          <w:tcPr>
            <w:tcW w:w="5873" w:type="dxa"/>
            <w:tcBorders>
              <w:top w:val="single" w:sz="5" w:space="0" w:color="000000"/>
              <w:left w:val="nil"/>
              <w:bottom w:val="single" w:sz="5" w:space="0" w:color="000000"/>
              <w:right w:val="single" w:sz="5" w:space="0" w:color="000000"/>
            </w:tcBorders>
          </w:tcPr>
          <w:p w14:paraId="4F5683B4"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Centros nocturnos</w:t>
            </w:r>
          </w:p>
        </w:tc>
        <w:tc>
          <w:tcPr>
            <w:tcW w:w="2519" w:type="dxa"/>
            <w:tcBorders>
              <w:top w:val="single" w:sz="4" w:space="0" w:color="auto"/>
              <w:left w:val="single" w:sz="4" w:space="0" w:color="auto"/>
              <w:bottom w:val="single" w:sz="4" w:space="0" w:color="auto"/>
              <w:right w:val="single" w:sz="4" w:space="0" w:color="auto"/>
            </w:tcBorders>
          </w:tcPr>
          <w:p w14:paraId="450772B2"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color w:val="000000"/>
                <w:sz w:val="20"/>
                <w:szCs w:val="20"/>
              </w:rPr>
              <w:t>$151,800.00</w:t>
            </w:r>
          </w:p>
        </w:tc>
      </w:tr>
      <w:tr w:rsidR="008C71A8" w:rsidRPr="008C71A8" w14:paraId="5B7A2A0D" w14:textId="77777777" w:rsidTr="0044671B">
        <w:tc>
          <w:tcPr>
            <w:tcW w:w="706" w:type="dxa"/>
            <w:tcBorders>
              <w:top w:val="single" w:sz="6" w:space="0" w:color="000000"/>
              <w:left w:val="single" w:sz="6" w:space="0" w:color="000000"/>
              <w:bottom w:val="single" w:sz="6" w:space="0" w:color="000000"/>
            </w:tcBorders>
          </w:tcPr>
          <w:p w14:paraId="182E41D9"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II.</w:t>
            </w:r>
          </w:p>
        </w:tc>
        <w:tc>
          <w:tcPr>
            <w:tcW w:w="5873" w:type="dxa"/>
            <w:tcBorders>
              <w:top w:val="single" w:sz="5" w:space="0" w:color="000000"/>
              <w:left w:val="nil"/>
              <w:bottom w:val="single" w:sz="5" w:space="0" w:color="000000"/>
              <w:right w:val="single" w:sz="5" w:space="0" w:color="000000"/>
            </w:tcBorders>
          </w:tcPr>
          <w:p w14:paraId="41A0CDA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Cantinas y bares</w:t>
            </w:r>
          </w:p>
        </w:tc>
        <w:tc>
          <w:tcPr>
            <w:tcW w:w="2519" w:type="dxa"/>
            <w:tcBorders>
              <w:top w:val="single" w:sz="4" w:space="0" w:color="auto"/>
              <w:left w:val="single" w:sz="4" w:space="0" w:color="auto"/>
              <w:bottom w:val="single" w:sz="4" w:space="0" w:color="auto"/>
              <w:right w:val="single" w:sz="4" w:space="0" w:color="auto"/>
            </w:tcBorders>
          </w:tcPr>
          <w:p w14:paraId="50FED690"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$86,250.00</w:t>
            </w:r>
          </w:p>
        </w:tc>
      </w:tr>
      <w:tr w:rsidR="008C71A8" w:rsidRPr="008C71A8" w14:paraId="7DA15D26" w14:textId="77777777" w:rsidTr="0044671B">
        <w:tc>
          <w:tcPr>
            <w:tcW w:w="706" w:type="dxa"/>
            <w:tcBorders>
              <w:top w:val="single" w:sz="6" w:space="0" w:color="000000"/>
              <w:left w:val="single" w:sz="6" w:space="0" w:color="000000"/>
              <w:bottom w:val="single" w:sz="6" w:space="0" w:color="000000"/>
            </w:tcBorders>
          </w:tcPr>
          <w:p w14:paraId="78AC2975"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III.</w:t>
            </w:r>
          </w:p>
        </w:tc>
        <w:tc>
          <w:tcPr>
            <w:tcW w:w="5873" w:type="dxa"/>
            <w:tcBorders>
              <w:top w:val="single" w:sz="5" w:space="0" w:color="000000"/>
              <w:left w:val="nil"/>
              <w:bottom w:val="single" w:sz="5" w:space="0" w:color="000000"/>
              <w:right w:val="single" w:sz="5" w:space="0" w:color="000000"/>
            </w:tcBorders>
          </w:tcPr>
          <w:p w14:paraId="7FBF6D8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Discotecas y clubes sociales</w:t>
            </w:r>
          </w:p>
        </w:tc>
        <w:tc>
          <w:tcPr>
            <w:tcW w:w="2519" w:type="dxa"/>
            <w:tcBorders>
              <w:top w:val="single" w:sz="4" w:space="0" w:color="auto"/>
              <w:left w:val="single" w:sz="4" w:space="0" w:color="auto"/>
              <w:bottom w:val="single" w:sz="4" w:space="0" w:color="auto"/>
              <w:right w:val="single" w:sz="4" w:space="0" w:color="auto"/>
            </w:tcBorders>
          </w:tcPr>
          <w:p w14:paraId="6DDACAC2"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$86,250.00</w:t>
            </w:r>
          </w:p>
        </w:tc>
      </w:tr>
      <w:tr w:rsidR="008C71A8" w:rsidRPr="008C71A8" w14:paraId="342122FB" w14:textId="77777777" w:rsidTr="0044671B">
        <w:tc>
          <w:tcPr>
            <w:tcW w:w="706" w:type="dxa"/>
            <w:tcBorders>
              <w:top w:val="single" w:sz="6" w:space="0" w:color="000000"/>
              <w:left w:val="single" w:sz="6" w:space="0" w:color="000000"/>
              <w:bottom w:val="single" w:sz="6" w:space="0" w:color="000000"/>
            </w:tcBorders>
          </w:tcPr>
          <w:p w14:paraId="327F7191"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IV.</w:t>
            </w:r>
          </w:p>
        </w:tc>
        <w:tc>
          <w:tcPr>
            <w:tcW w:w="5873" w:type="dxa"/>
            <w:tcBorders>
              <w:top w:val="single" w:sz="5" w:space="0" w:color="000000"/>
              <w:left w:val="nil"/>
              <w:bottom w:val="single" w:sz="5" w:space="0" w:color="000000"/>
              <w:right w:val="single" w:sz="5" w:space="0" w:color="000000"/>
            </w:tcBorders>
          </w:tcPr>
          <w:p w14:paraId="5E349DC4"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Salones de baile, billar o boliche</w:t>
            </w:r>
          </w:p>
        </w:tc>
        <w:tc>
          <w:tcPr>
            <w:tcW w:w="2519" w:type="dxa"/>
            <w:tcBorders>
              <w:top w:val="single" w:sz="4" w:space="0" w:color="auto"/>
              <w:left w:val="single" w:sz="4" w:space="0" w:color="auto"/>
              <w:bottom w:val="single" w:sz="4" w:space="0" w:color="auto"/>
              <w:right w:val="single" w:sz="4" w:space="0" w:color="auto"/>
            </w:tcBorders>
          </w:tcPr>
          <w:p w14:paraId="23955D18"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color w:val="000000"/>
                <w:sz w:val="20"/>
                <w:szCs w:val="20"/>
              </w:rPr>
              <w:t>$50,600.00</w:t>
            </w:r>
          </w:p>
        </w:tc>
      </w:tr>
      <w:tr w:rsidR="008C71A8" w:rsidRPr="008C71A8" w14:paraId="31BB6649" w14:textId="77777777" w:rsidTr="0044671B">
        <w:tc>
          <w:tcPr>
            <w:tcW w:w="706" w:type="dxa"/>
            <w:tcBorders>
              <w:top w:val="single" w:sz="6" w:space="0" w:color="000000"/>
              <w:left w:val="single" w:sz="6" w:space="0" w:color="000000"/>
              <w:bottom w:val="single" w:sz="6" w:space="0" w:color="000000"/>
            </w:tcBorders>
          </w:tcPr>
          <w:p w14:paraId="7647D909"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V.</w:t>
            </w:r>
          </w:p>
        </w:tc>
        <w:tc>
          <w:tcPr>
            <w:tcW w:w="5873" w:type="dxa"/>
            <w:tcBorders>
              <w:top w:val="single" w:sz="5" w:space="0" w:color="000000"/>
              <w:left w:val="nil"/>
              <w:bottom w:val="single" w:sz="5" w:space="0" w:color="000000"/>
              <w:right w:val="single" w:sz="5" w:space="0" w:color="000000"/>
            </w:tcBorders>
          </w:tcPr>
          <w:p w14:paraId="3D5E3704"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Restaurantes, hoteles</w:t>
            </w:r>
          </w:p>
        </w:tc>
        <w:tc>
          <w:tcPr>
            <w:tcW w:w="2519" w:type="dxa"/>
            <w:tcBorders>
              <w:top w:val="single" w:sz="4" w:space="0" w:color="auto"/>
              <w:left w:val="single" w:sz="4" w:space="0" w:color="auto"/>
              <w:bottom w:val="single" w:sz="4" w:space="0" w:color="auto"/>
              <w:right w:val="single" w:sz="4" w:space="0" w:color="auto"/>
            </w:tcBorders>
          </w:tcPr>
          <w:p w14:paraId="62715AF5"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$86,250.00</w:t>
            </w:r>
          </w:p>
        </w:tc>
      </w:tr>
      <w:tr w:rsidR="008C71A8" w:rsidRPr="008C71A8" w14:paraId="584E7664" w14:textId="77777777" w:rsidTr="0044671B">
        <w:tc>
          <w:tcPr>
            <w:tcW w:w="706" w:type="dxa"/>
            <w:tcBorders>
              <w:top w:val="single" w:sz="6" w:space="0" w:color="000000"/>
              <w:left w:val="single" w:sz="6" w:space="0" w:color="000000"/>
              <w:bottom w:val="single" w:sz="6" w:space="0" w:color="000000"/>
            </w:tcBorders>
          </w:tcPr>
          <w:p w14:paraId="7D4FCCF7"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VII.</w:t>
            </w:r>
          </w:p>
        </w:tc>
        <w:tc>
          <w:tcPr>
            <w:tcW w:w="5873" w:type="dxa"/>
            <w:tcBorders>
              <w:top w:val="single" w:sz="5" w:space="0" w:color="000000"/>
              <w:left w:val="nil"/>
              <w:bottom w:val="single" w:sz="5" w:space="0" w:color="000000"/>
              <w:right w:val="single" w:sz="5" w:space="0" w:color="000000"/>
            </w:tcBorders>
          </w:tcPr>
          <w:p w14:paraId="797726C0"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Centros recreativos, deportivos y salón cerveza</w:t>
            </w:r>
          </w:p>
        </w:tc>
        <w:tc>
          <w:tcPr>
            <w:tcW w:w="2519" w:type="dxa"/>
            <w:tcBorders>
              <w:top w:val="single" w:sz="4" w:space="0" w:color="auto"/>
              <w:left w:val="single" w:sz="4" w:space="0" w:color="auto"/>
              <w:bottom w:val="single" w:sz="4" w:space="0" w:color="auto"/>
              <w:right w:val="single" w:sz="4" w:space="0" w:color="auto"/>
            </w:tcBorders>
          </w:tcPr>
          <w:p w14:paraId="6B1679E0" w14:textId="77777777" w:rsidR="008C71A8" w:rsidRPr="008C71A8" w:rsidRDefault="008C71A8" w:rsidP="008C71A8">
            <w:pPr>
              <w:spacing w:after="0" w:line="240" w:lineRule="auto"/>
              <w:jc w:val="right"/>
              <w:rPr>
                <w:rFonts w:ascii="Arial" w:eastAsia="Aptos" w:hAnsi="Arial"/>
                <w:color w:val="000000"/>
                <w:sz w:val="20"/>
                <w:szCs w:val="20"/>
              </w:rPr>
            </w:pPr>
            <w:r w:rsidRPr="008C71A8">
              <w:rPr>
                <w:rFonts w:ascii="Arial" w:eastAsia="Aptos" w:hAnsi="Arial"/>
                <w:color w:val="000000"/>
                <w:sz w:val="20"/>
                <w:szCs w:val="20"/>
              </w:rPr>
              <w:t>$63,250.00</w:t>
            </w:r>
          </w:p>
        </w:tc>
      </w:tr>
      <w:tr w:rsidR="008C71A8" w:rsidRPr="008C71A8" w14:paraId="38AC5207" w14:textId="77777777" w:rsidTr="0044671B">
        <w:tc>
          <w:tcPr>
            <w:tcW w:w="706" w:type="dxa"/>
            <w:tcBorders>
              <w:top w:val="single" w:sz="6" w:space="0" w:color="000000"/>
              <w:left w:val="single" w:sz="6" w:space="0" w:color="000000"/>
              <w:bottom w:val="single" w:sz="6" w:space="0" w:color="000000"/>
            </w:tcBorders>
          </w:tcPr>
          <w:p w14:paraId="5520C972"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VII.</w:t>
            </w:r>
          </w:p>
        </w:tc>
        <w:tc>
          <w:tcPr>
            <w:tcW w:w="5873" w:type="dxa"/>
            <w:tcBorders>
              <w:top w:val="single" w:sz="5" w:space="0" w:color="000000"/>
              <w:left w:val="nil"/>
              <w:bottom w:val="single" w:sz="5" w:space="0" w:color="000000"/>
              <w:right w:val="single" w:sz="5" w:space="0" w:color="000000"/>
            </w:tcBorders>
          </w:tcPr>
          <w:p w14:paraId="65DD0290"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Fondas, taquerías y loncherías</w:t>
            </w:r>
          </w:p>
        </w:tc>
        <w:tc>
          <w:tcPr>
            <w:tcW w:w="2519" w:type="dxa"/>
            <w:tcBorders>
              <w:top w:val="single" w:sz="4" w:space="0" w:color="auto"/>
              <w:left w:val="single" w:sz="4" w:space="0" w:color="auto"/>
              <w:bottom w:val="single" w:sz="4" w:space="0" w:color="auto"/>
              <w:right w:val="single" w:sz="4" w:space="0" w:color="auto"/>
            </w:tcBorders>
          </w:tcPr>
          <w:p w14:paraId="6AB83A95"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color w:val="000000"/>
                <w:sz w:val="20"/>
                <w:szCs w:val="20"/>
              </w:rPr>
              <w:t>$37,950.00</w:t>
            </w:r>
          </w:p>
        </w:tc>
      </w:tr>
      <w:tr w:rsidR="008C71A8" w:rsidRPr="008C71A8" w14:paraId="2B1C1019" w14:textId="77777777" w:rsidTr="0044671B">
        <w:tc>
          <w:tcPr>
            <w:tcW w:w="706" w:type="dxa"/>
            <w:tcBorders>
              <w:top w:val="single" w:sz="6" w:space="0" w:color="000000"/>
              <w:left w:val="single" w:sz="6" w:space="0" w:color="000000"/>
              <w:bottom w:val="single" w:sz="6" w:space="0" w:color="000000"/>
            </w:tcBorders>
          </w:tcPr>
          <w:p w14:paraId="45D39F99"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VIII.</w:t>
            </w:r>
          </w:p>
        </w:tc>
        <w:tc>
          <w:tcPr>
            <w:tcW w:w="5873" w:type="dxa"/>
            <w:tcBorders>
              <w:top w:val="single" w:sz="5" w:space="0" w:color="000000"/>
              <w:left w:val="nil"/>
              <w:bottom w:val="single" w:sz="5" w:space="0" w:color="000000"/>
              <w:right w:val="single" w:sz="5" w:space="0" w:color="000000"/>
            </w:tcBorders>
          </w:tcPr>
          <w:p w14:paraId="629E8E3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Moteles</w:t>
            </w:r>
          </w:p>
        </w:tc>
        <w:tc>
          <w:tcPr>
            <w:tcW w:w="2519" w:type="dxa"/>
            <w:tcBorders>
              <w:top w:val="single" w:sz="4" w:space="0" w:color="auto"/>
              <w:left w:val="single" w:sz="4" w:space="0" w:color="auto"/>
              <w:bottom w:val="single" w:sz="4" w:space="0" w:color="auto"/>
              <w:right w:val="single" w:sz="4" w:space="0" w:color="auto"/>
            </w:tcBorders>
          </w:tcPr>
          <w:p w14:paraId="77C3BC4F"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$86,250.00</w:t>
            </w:r>
          </w:p>
        </w:tc>
      </w:tr>
      <w:tr w:rsidR="008C71A8" w:rsidRPr="008C71A8" w14:paraId="1D0A546A" w14:textId="77777777" w:rsidTr="0044671B">
        <w:tc>
          <w:tcPr>
            <w:tcW w:w="706" w:type="dxa"/>
            <w:tcBorders>
              <w:top w:val="single" w:sz="6" w:space="0" w:color="000000"/>
              <w:left w:val="single" w:sz="6" w:space="0" w:color="000000"/>
              <w:bottom w:val="single" w:sz="6" w:space="0" w:color="000000"/>
            </w:tcBorders>
          </w:tcPr>
          <w:p w14:paraId="6EA24A0C"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IX.</w:t>
            </w:r>
          </w:p>
        </w:tc>
        <w:tc>
          <w:tcPr>
            <w:tcW w:w="5873" w:type="dxa"/>
            <w:tcBorders>
              <w:top w:val="single" w:sz="5" w:space="0" w:color="000000"/>
              <w:left w:val="nil"/>
              <w:bottom w:val="single" w:sz="5" w:space="0" w:color="000000"/>
              <w:right w:val="single" w:sz="5" w:space="0" w:color="000000"/>
            </w:tcBorders>
          </w:tcPr>
          <w:p w14:paraId="62FFACB0" w14:textId="77777777" w:rsidR="008C71A8" w:rsidRPr="008C71A8" w:rsidRDefault="008C71A8" w:rsidP="008C71A8">
            <w:pPr>
              <w:spacing w:after="0" w:line="240" w:lineRule="auto"/>
              <w:rPr>
                <w:rFonts w:ascii="Arial" w:eastAsia="Times New Roman" w:hAnsi="Arial"/>
                <w:sz w:val="20"/>
                <w:szCs w:val="20"/>
              </w:rPr>
            </w:pPr>
            <w:proofErr w:type="gramStart"/>
            <w:r w:rsidRPr="008C71A8">
              <w:rPr>
                <w:rFonts w:ascii="Arial" w:eastAsia="Times New Roman" w:hAnsi="Arial"/>
                <w:sz w:val="20"/>
                <w:szCs w:val="20"/>
              </w:rPr>
              <w:t>Cabaret</w:t>
            </w:r>
            <w:proofErr w:type="gramEnd"/>
          </w:p>
        </w:tc>
        <w:tc>
          <w:tcPr>
            <w:tcW w:w="2519" w:type="dxa"/>
            <w:tcBorders>
              <w:top w:val="single" w:sz="4" w:space="0" w:color="auto"/>
              <w:left w:val="single" w:sz="4" w:space="0" w:color="auto"/>
              <w:bottom w:val="single" w:sz="4" w:space="0" w:color="auto"/>
              <w:right w:val="single" w:sz="4" w:space="0" w:color="auto"/>
            </w:tcBorders>
          </w:tcPr>
          <w:p w14:paraId="0590BF5F"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color w:val="000000"/>
                <w:sz w:val="20"/>
                <w:szCs w:val="20"/>
              </w:rPr>
              <w:t>$253,000.00</w:t>
            </w:r>
          </w:p>
        </w:tc>
      </w:tr>
      <w:tr w:rsidR="008C71A8" w:rsidRPr="008C71A8" w14:paraId="1135D643" w14:textId="77777777" w:rsidTr="0044671B">
        <w:tc>
          <w:tcPr>
            <w:tcW w:w="706" w:type="dxa"/>
            <w:tcBorders>
              <w:top w:val="single" w:sz="6" w:space="0" w:color="000000"/>
              <w:left w:val="single" w:sz="6" w:space="0" w:color="000000"/>
              <w:bottom w:val="single" w:sz="6" w:space="0" w:color="000000"/>
            </w:tcBorders>
          </w:tcPr>
          <w:p w14:paraId="30552320"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X.</w:t>
            </w:r>
          </w:p>
        </w:tc>
        <w:tc>
          <w:tcPr>
            <w:tcW w:w="5873" w:type="dxa"/>
            <w:tcBorders>
              <w:top w:val="single" w:sz="5" w:space="0" w:color="000000"/>
              <w:left w:val="nil"/>
              <w:bottom w:val="single" w:sz="5" w:space="0" w:color="000000"/>
              <w:right w:val="single" w:sz="5" w:space="0" w:color="000000"/>
            </w:tcBorders>
          </w:tcPr>
          <w:p w14:paraId="4D315A71"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Restaurant de lujo</w:t>
            </w:r>
          </w:p>
        </w:tc>
        <w:tc>
          <w:tcPr>
            <w:tcW w:w="2519" w:type="dxa"/>
            <w:tcBorders>
              <w:top w:val="single" w:sz="4" w:space="0" w:color="auto"/>
              <w:left w:val="single" w:sz="4" w:space="0" w:color="auto"/>
              <w:bottom w:val="single" w:sz="4" w:space="0" w:color="auto"/>
              <w:right w:val="single" w:sz="4" w:space="0" w:color="auto"/>
            </w:tcBorders>
          </w:tcPr>
          <w:p w14:paraId="79677664"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$86,250.00</w:t>
            </w:r>
          </w:p>
        </w:tc>
      </w:tr>
      <w:tr w:rsidR="008C71A8" w:rsidRPr="008C71A8" w14:paraId="3A011C1A" w14:textId="77777777" w:rsidTr="0044671B">
        <w:tc>
          <w:tcPr>
            <w:tcW w:w="706" w:type="dxa"/>
            <w:tcBorders>
              <w:top w:val="single" w:sz="6" w:space="0" w:color="000000"/>
              <w:left w:val="single" w:sz="6" w:space="0" w:color="000000"/>
              <w:bottom w:val="single" w:sz="6" w:space="0" w:color="000000"/>
            </w:tcBorders>
          </w:tcPr>
          <w:p w14:paraId="59698C99"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XI.</w:t>
            </w:r>
          </w:p>
        </w:tc>
        <w:tc>
          <w:tcPr>
            <w:tcW w:w="5873" w:type="dxa"/>
            <w:tcBorders>
              <w:top w:val="single" w:sz="5" w:space="0" w:color="000000"/>
              <w:left w:val="nil"/>
              <w:bottom w:val="single" w:sz="5" w:space="0" w:color="000000"/>
              <w:right w:val="single" w:sz="5" w:space="0" w:color="000000"/>
            </w:tcBorders>
          </w:tcPr>
          <w:p w14:paraId="4143B5A1"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Pizzería</w:t>
            </w:r>
          </w:p>
        </w:tc>
        <w:tc>
          <w:tcPr>
            <w:tcW w:w="2519" w:type="dxa"/>
            <w:tcBorders>
              <w:top w:val="single" w:sz="4" w:space="0" w:color="auto"/>
              <w:left w:val="single" w:sz="4" w:space="0" w:color="auto"/>
              <w:bottom w:val="single" w:sz="4" w:space="0" w:color="auto"/>
              <w:right w:val="single" w:sz="4" w:space="0" w:color="auto"/>
            </w:tcBorders>
          </w:tcPr>
          <w:p w14:paraId="5D9BB87B"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color w:val="000000"/>
                <w:sz w:val="20"/>
                <w:szCs w:val="20"/>
              </w:rPr>
              <w:t>$31,625.00</w:t>
            </w:r>
          </w:p>
        </w:tc>
      </w:tr>
      <w:tr w:rsidR="008C71A8" w:rsidRPr="008C71A8" w14:paraId="4C042353" w14:textId="77777777" w:rsidTr="0044671B">
        <w:tc>
          <w:tcPr>
            <w:tcW w:w="706" w:type="dxa"/>
            <w:tcBorders>
              <w:top w:val="single" w:sz="6" w:space="0" w:color="000000"/>
              <w:left w:val="single" w:sz="6" w:space="0" w:color="000000"/>
              <w:bottom w:val="single" w:sz="6" w:space="0" w:color="000000"/>
            </w:tcBorders>
          </w:tcPr>
          <w:p w14:paraId="579FEDFB"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lastRenderedPageBreak/>
              <w:t>XII.</w:t>
            </w:r>
          </w:p>
        </w:tc>
        <w:tc>
          <w:tcPr>
            <w:tcW w:w="5873" w:type="dxa"/>
            <w:tcBorders>
              <w:top w:val="single" w:sz="5" w:space="0" w:color="000000"/>
              <w:left w:val="nil"/>
              <w:bottom w:val="single" w:sz="5" w:space="0" w:color="000000"/>
              <w:right w:val="single" w:sz="5" w:space="0" w:color="000000"/>
            </w:tcBorders>
          </w:tcPr>
          <w:p w14:paraId="2D799C89"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Video bar</w:t>
            </w:r>
          </w:p>
        </w:tc>
        <w:tc>
          <w:tcPr>
            <w:tcW w:w="2519" w:type="dxa"/>
            <w:tcBorders>
              <w:top w:val="single" w:sz="4" w:space="0" w:color="auto"/>
              <w:left w:val="single" w:sz="4" w:space="0" w:color="auto"/>
              <w:bottom w:val="single" w:sz="4" w:space="0" w:color="auto"/>
              <w:right w:val="single" w:sz="4" w:space="0" w:color="auto"/>
            </w:tcBorders>
          </w:tcPr>
          <w:p w14:paraId="2D771241"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color w:val="000000"/>
                <w:sz w:val="20"/>
                <w:szCs w:val="20"/>
              </w:rPr>
              <w:t>$88,550.00</w:t>
            </w:r>
          </w:p>
        </w:tc>
      </w:tr>
      <w:tr w:rsidR="008C71A8" w:rsidRPr="008C71A8" w14:paraId="475E52A0" w14:textId="77777777" w:rsidTr="0044671B">
        <w:tc>
          <w:tcPr>
            <w:tcW w:w="706" w:type="dxa"/>
            <w:tcBorders>
              <w:top w:val="single" w:sz="6" w:space="0" w:color="000000"/>
              <w:left w:val="single" w:sz="6" w:space="0" w:color="000000"/>
              <w:bottom w:val="single" w:sz="6" w:space="0" w:color="000000"/>
            </w:tcBorders>
          </w:tcPr>
          <w:p w14:paraId="55CC0D94"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XIII.</w:t>
            </w:r>
          </w:p>
        </w:tc>
        <w:tc>
          <w:tcPr>
            <w:tcW w:w="5873" w:type="dxa"/>
            <w:tcBorders>
              <w:top w:val="single" w:sz="5" w:space="0" w:color="000000"/>
              <w:left w:val="nil"/>
              <w:bottom w:val="single" w:sz="5" w:space="0" w:color="000000"/>
              <w:right w:val="single" w:sz="5" w:space="0" w:color="000000"/>
            </w:tcBorders>
          </w:tcPr>
          <w:p w14:paraId="1031CC39"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Hacienda para eventos sociales</w:t>
            </w:r>
          </w:p>
        </w:tc>
        <w:tc>
          <w:tcPr>
            <w:tcW w:w="2519" w:type="dxa"/>
            <w:tcBorders>
              <w:top w:val="single" w:sz="4" w:space="0" w:color="auto"/>
              <w:left w:val="single" w:sz="4" w:space="0" w:color="auto"/>
              <w:bottom w:val="single" w:sz="4" w:space="0" w:color="auto"/>
              <w:right w:val="single" w:sz="4" w:space="0" w:color="auto"/>
            </w:tcBorders>
          </w:tcPr>
          <w:p w14:paraId="617457EF"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Aptos" w:hAnsi="Arial"/>
                <w:color w:val="000000"/>
                <w:sz w:val="20"/>
                <w:szCs w:val="20"/>
              </w:rPr>
              <w:t>$115,000.00</w:t>
            </w:r>
          </w:p>
        </w:tc>
      </w:tr>
    </w:tbl>
    <w:p w14:paraId="0894A60F" w14:textId="77777777" w:rsidR="008C71A8" w:rsidRPr="008C71A8" w:rsidRDefault="008C71A8" w:rsidP="008C71A8">
      <w:pPr>
        <w:spacing w:after="0" w:line="240" w:lineRule="auto"/>
        <w:rPr>
          <w:rFonts w:ascii="Arial" w:eastAsia="Aptos" w:hAnsi="Arial"/>
          <w:sz w:val="20"/>
          <w:szCs w:val="20"/>
        </w:rPr>
      </w:pPr>
    </w:p>
    <w:p w14:paraId="49B3506F"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71.</w:t>
      </w:r>
      <w:r w:rsidRPr="008C71A8">
        <w:rPr>
          <w:rFonts w:ascii="Arial" w:eastAsia="Times New Roman" w:hAnsi="Arial"/>
          <w:sz w:val="20"/>
          <w:szCs w:val="20"/>
        </w:rPr>
        <w:t xml:space="preserve"> Por el otorgamiento de la revalidación anual de licencias para el funcionamiento de los establecimientos que se relacionan en los artículos 66 y 70 de la presente ley, se pagará un derecho conforme a las siguientes tarifas:</w:t>
      </w:r>
    </w:p>
    <w:p w14:paraId="7F219AFF" w14:textId="77777777" w:rsidR="008C71A8" w:rsidRPr="008C71A8" w:rsidRDefault="008C71A8" w:rsidP="008C71A8">
      <w:pPr>
        <w:spacing w:after="0" w:line="240" w:lineRule="auto"/>
        <w:rPr>
          <w:rFonts w:ascii="Arial" w:eastAsia="Times New Roman" w:hAnsi="Arial"/>
          <w:sz w:val="20"/>
          <w:szCs w:val="20"/>
        </w:rPr>
      </w:pPr>
    </w:p>
    <w:tbl>
      <w:tblPr>
        <w:tblW w:w="9030"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0"/>
        <w:gridCol w:w="5899"/>
        <w:gridCol w:w="2401"/>
      </w:tblGrid>
      <w:tr w:rsidR="008C71A8" w:rsidRPr="008C71A8" w14:paraId="14C3360D" w14:textId="77777777" w:rsidTr="0044671B">
        <w:tc>
          <w:tcPr>
            <w:tcW w:w="730" w:type="dxa"/>
            <w:tcBorders>
              <w:right w:val="nil"/>
            </w:tcBorders>
          </w:tcPr>
          <w:p w14:paraId="47441F53"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I.</w:t>
            </w:r>
          </w:p>
        </w:tc>
        <w:tc>
          <w:tcPr>
            <w:tcW w:w="5899" w:type="dxa"/>
            <w:tcBorders>
              <w:left w:val="nil"/>
            </w:tcBorders>
          </w:tcPr>
          <w:p w14:paraId="1B728234"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Vinaterías y licorerías en envase cerrado</w:t>
            </w:r>
          </w:p>
        </w:tc>
        <w:tc>
          <w:tcPr>
            <w:tcW w:w="2401" w:type="dxa"/>
          </w:tcPr>
          <w:p w14:paraId="12F9D092"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$10,120.00</w:t>
            </w:r>
          </w:p>
        </w:tc>
      </w:tr>
      <w:tr w:rsidR="008C71A8" w:rsidRPr="008C71A8" w14:paraId="58DB16CF" w14:textId="77777777" w:rsidTr="0044671B">
        <w:tc>
          <w:tcPr>
            <w:tcW w:w="730" w:type="dxa"/>
            <w:tcBorders>
              <w:right w:val="nil"/>
            </w:tcBorders>
          </w:tcPr>
          <w:p w14:paraId="1FFD4F5D"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II.</w:t>
            </w:r>
          </w:p>
        </w:tc>
        <w:tc>
          <w:tcPr>
            <w:tcW w:w="5899" w:type="dxa"/>
            <w:tcBorders>
              <w:left w:val="nil"/>
            </w:tcBorders>
          </w:tcPr>
          <w:p w14:paraId="53DA76E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Expendios de cerveza en envase cerrado</w:t>
            </w:r>
          </w:p>
        </w:tc>
        <w:tc>
          <w:tcPr>
            <w:tcW w:w="2401" w:type="dxa"/>
          </w:tcPr>
          <w:p w14:paraId="7F11619F"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$12,650.00</w:t>
            </w:r>
          </w:p>
        </w:tc>
      </w:tr>
      <w:tr w:rsidR="008C71A8" w:rsidRPr="008C71A8" w14:paraId="19AE7856" w14:textId="77777777" w:rsidTr="0044671B">
        <w:tc>
          <w:tcPr>
            <w:tcW w:w="730" w:type="dxa"/>
            <w:tcBorders>
              <w:right w:val="nil"/>
            </w:tcBorders>
          </w:tcPr>
          <w:p w14:paraId="6806DB63"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III.</w:t>
            </w:r>
          </w:p>
        </w:tc>
        <w:tc>
          <w:tcPr>
            <w:tcW w:w="5899" w:type="dxa"/>
            <w:tcBorders>
              <w:left w:val="nil"/>
            </w:tcBorders>
          </w:tcPr>
          <w:p w14:paraId="6A1B5D26"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Supermercados con área de bebidas alcohólicas</w:t>
            </w:r>
          </w:p>
        </w:tc>
        <w:tc>
          <w:tcPr>
            <w:tcW w:w="2401" w:type="dxa"/>
          </w:tcPr>
          <w:p w14:paraId="36D16222"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$39,100.00</w:t>
            </w:r>
          </w:p>
        </w:tc>
      </w:tr>
      <w:tr w:rsidR="008C71A8" w:rsidRPr="008C71A8" w14:paraId="2C5D88EB" w14:textId="77777777" w:rsidTr="0044671B">
        <w:tc>
          <w:tcPr>
            <w:tcW w:w="730" w:type="dxa"/>
            <w:tcBorders>
              <w:right w:val="nil"/>
            </w:tcBorders>
          </w:tcPr>
          <w:p w14:paraId="554B47BE"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IV.</w:t>
            </w:r>
          </w:p>
        </w:tc>
        <w:tc>
          <w:tcPr>
            <w:tcW w:w="5899" w:type="dxa"/>
            <w:tcBorders>
              <w:left w:val="nil"/>
            </w:tcBorders>
          </w:tcPr>
          <w:p w14:paraId="440C2F52"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Expendio de vinos, licores y cervezas</w:t>
            </w:r>
          </w:p>
        </w:tc>
        <w:tc>
          <w:tcPr>
            <w:tcW w:w="2401" w:type="dxa"/>
          </w:tcPr>
          <w:p w14:paraId="22803AD4"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$15,812.50</w:t>
            </w:r>
          </w:p>
        </w:tc>
      </w:tr>
      <w:tr w:rsidR="008C71A8" w:rsidRPr="008C71A8" w14:paraId="4EF966E4" w14:textId="77777777" w:rsidTr="0044671B">
        <w:tc>
          <w:tcPr>
            <w:tcW w:w="730" w:type="dxa"/>
            <w:tcBorders>
              <w:right w:val="nil"/>
            </w:tcBorders>
          </w:tcPr>
          <w:p w14:paraId="1B5A782A"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V.</w:t>
            </w:r>
          </w:p>
        </w:tc>
        <w:tc>
          <w:tcPr>
            <w:tcW w:w="5899" w:type="dxa"/>
            <w:tcBorders>
              <w:left w:val="nil"/>
            </w:tcBorders>
          </w:tcPr>
          <w:p w14:paraId="78C0A019"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Tienda de autoservicio (de conveniencia)</w:t>
            </w:r>
          </w:p>
        </w:tc>
        <w:tc>
          <w:tcPr>
            <w:tcW w:w="2401" w:type="dxa"/>
          </w:tcPr>
          <w:p w14:paraId="10CACBCE"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$107,525.00</w:t>
            </w:r>
          </w:p>
        </w:tc>
      </w:tr>
      <w:tr w:rsidR="008C71A8" w:rsidRPr="008C71A8" w14:paraId="30892B48" w14:textId="77777777" w:rsidTr="0044671B">
        <w:tc>
          <w:tcPr>
            <w:tcW w:w="730" w:type="dxa"/>
            <w:tcBorders>
              <w:right w:val="nil"/>
            </w:tcBorders>
          </w:tcPr>
          <w:p w14:paraId="50ED167D"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VI.</w:t>
            </w:r>
          </w:p>
        </w:tc>
        <w:tc>
          <w:tcPr>
            <w:tcW w:w="5899" w:type="dxa"/>
            <w:tcBorders>
              <w:left w:val="nil"/>
            </w:tcBorders>
          </w:tcPr>
          <w:p w14:paraId="3284953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Bodega o distribuidora de bebidas alcohólicas</w:t>
            </w:r>
          </w:p>
        </w:tc>
        <w:tc>
          <w:tcPr>
            <w:tcW w:w="2401" w:type="dxa"/>
          </w:tcPr>
          <w:p w14:paraId="235C8C90"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$53,130.00</w:t>
            </w:r>
          </w:p>
        </w:tc>
      </w:tr>
      <w:tr w:rsidR="008C71A8" w:rsidRPr="008C71A8" w14:paraId="52C4ED83" w14:textId="77777777" w:rsidTr="0044671B">
        <w:tc>
          <w:tcPr>
            <w:tcW w:w="730" w:type="dxa"/>
            <w:tcBorders>
              <w:right w:val="nil"/>
            </w:tcBorders>
          </w:tcPr>
          <w:p w14:paraId="194E4120"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VII.</w:t>
            </w:r>
          </w:p>
        </w:tc>
        <w:tc>
          <w:tcPr>
            <w:tcW w:w="5899" w:type="dxa"/>
            <w:tcBorders>
              <w:left w:val="nil"/>
            </w:tcBorders>
          </w:tcPr>
          <w:p w14:paraId="6A25258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Centros nocturnos</w:t>
            </w:r>
          </w:p>
        </w:tc>
        <w:tc>
          <w:tcPr>
            <w:tcW w:w="2401" w:type="dxa"/>
          </w:tcPr>
          <w:p w14:paraId="2E1E12D3"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$75,900.00</w:t>
            </w:r>
          </w:p>
        </w:tc>
      </w:tr>
      <w:tr w:rsidR="008C71A8" w:rsidRPr="008C71A8" w14:paraId="16007A40" w14:textId="77777777" w:rsidTr="0044671B">
        <w:tc>
          <w:tcPr>
            <w:tcW w:w="730" w:type="dxa"/>
            <w:tcBorders>
              <w:right w:val="nil"/>
            </w:tcBorders>
          </w:tcPr>
          <w:p w14:paraId="67D891A8"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VIII.</w:t>
            </w:r>
          </w:p>
        </w:tc>
        <w:tc>
          <w:tcPr>
            <w:tcW w:w="5899" w:type="dxa"/>
            <w:tcBorders>
              <w:left w:val="nil"/>
            </w:tcBorders>
          </w:tcPr>
          <w:p w14:paraId="7A58B66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Cantinas y bares</w:t>
            </w:r>
          </w:p>
        </w:tc>
        <w:tc>
          <w:tcPr>
            <w:tcW w:w="2401" w:type="dxa"/>
          </w:tcPr>
          <w:p w14:paraId="385AFF4A"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$15,180.00</w:t>
            </w:r>
          </w:p>
        </w:tc>
      </w:tr>
      <w:tr w:rsidR="008C71A8" w:rsidRPr="008C71A8" w14:paraId="303E4E47" w14:textId="77777777" w:rsidTr="0044671B">
        <w:tc>
          <w:tcPr>
            <w:tcW w:w="730" w:type="dxa"/>
            <w:tcBorders>
              <w:right w:val="nil"/>
            </w:tcBorders>
          </w:tcPr>
          <w:p w14:paraId="2B5E9DDA"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IX.</w:t>
            </w:r>
          </w:p>
        </w:tc>
        <w:tc>
          <w:tcPr>
            <w:tcW w:w="5899" w:type="dxa"/>
            <w:tcBorders>
              <w:left w:val="nil"/>
            </w:tcBorders>
          </w:tcPr>
          <w:p w14:paraId="67DA7B4D"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Discotecas y clubes sociales</w:t>
            </w:r>
          </w:p>
        </w:tc>
        <w:tc>
          <w:tcPr>
            <w:tcW w:w="2401" w:type="dxa"/>
          </w:tcPr>
          <w:p w14:paraId="43B92146"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$26,565.00</w:t>
            </w:r>
          </w:p>
        </w:tc>
      </w:tr>
      <w:tr w:rsidR="008C71A8" w:rsidRPr="008C71A8" w14:paraId="27FB9083" w14:textId="77777777" w:rsidTr="0044671B">
        <w:tc>
          <w:tcPr>
            <w:tcW w:w="730" w:type="dxa"/>
            <w:tcBorders>
              <w:right w:val="nil"/>
            </w:tcBorders>
          </w:tcPr>
          <w:p w14:paraId="614DB715"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X.</w:t>
            </w:r>
          </w:p>
        </w:tc>
        <w:tc>
          <w:tcPr>
            <w:tcW w:w="5899" w:type="dxa"/>
            <w:tcBorders>
              <w:left w:val="nil"/>
            </w:tcBorders>
          </w:tcPr>
          <w:p w14:paraId="7D7590CB"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Salones de baile, billar o boliche</w:t>
            </w:r>
          </w:p>
        </w:tc>
        <w:tc>
          <w:tcPr>
            <w:tcW w:w="2401" w:type="dxa"/>
          </w:tcPr>
          <w:p w14:paraId="2240B8BB"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$18,975.00</w:t>
            </w:r>
          </w:p>
        </w:tc>
      </w:tr>
      <w:tr w:rsidR="008C71A8" w:rsidRPr="008C71A8" w14:paraId="66500BDC" w14:textId="77777777" w:rsidTr="0044671B">
        <w:tc>
          <w:tcPr>
            <w:tcW w:w="730" w:type="dxa"/>
            <w:tcBorders>
              <w:right w:val="nil"/>
            </w:tcBorders>
          </w:tcPr>
          <w:p w14:paraId="78E3BC5D"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XI.</w:t>
            </w:r>
          </w:p>
        </w:tc>
        <w:tc>
          <w:tcPr>
            <w:tcW w:w="5899" w:type="dxa"/>
            <w:tcBorders>
              <w:left w:val="nil"/>
            </w:tcBorders>
          </w:tcPr>
          <w:p w14:paraId="53BE46A0"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Restaurantes, hoteles</w:t>
            </w:r>
          </w:p>
        </w:tc>
        <w:tc>
          <w:tcPr>
            <w:tcW w:w="2401" w:type="dxa"/>
          </w:tcPr>
          <w:p w14:paraId="45A8584B"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$39,100.00</w:t>
            </w:r>
          </w:p>
        </w:tc>
      </w:tr>
      <w:tr w:rsidR="008C71A8" w:rsidRPr="008C71A8" w14:paraId="3E7E4CDE" w14:textId="77777777" w:rsidTr="0044671B">
        <w:tc>
          <w:tcPr>
            <w:tcW w:w="730" w:type="dxa"/>
            <w:tcBorders>
              <w:right w:val="nil"/>
            </w:tcBorders>
          </w:tcPr>
          <w:p w14:paraId="27E3F63A"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XII.</w:t>
            </w:r>
          </w:p>
        </w:tc>
        <w:tc>
          <w:tcPr>
            <w:tcW w:w="5899" w:type="dxa"/>
            <w:tcBorders>
              <w:left w:val="nil"/>
            </w:tcBorders>
          </w:tcPr>
          <w:p w14:paraId="6F69D9D9"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Centros recreativos, deportivos y salones de servicio</w:t>
            </w:r>
          </w:p>
        </w:tc>
        <w:tc>
          <w:tcPr>
            <w:tcW w:w="2401" w:type="dxa"/>
          </w:tcPr>
          <w:p w14:paraId="4AD73E4F"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$26,565.00</w:t>
            </w:r>
          </w:p>
        </w:tc>
      </w:tr>
      <w:tr w:rsidR="008C71A8" w:rsidRPr="008C71A8" w14:paraId="2ACB0F53" w14:textId="77777777" w:rsidTr="0044671B">
        <w:tc>
          <w:tcPr>
            <w:tcW w:w="730" w:type="dxa"/>
            <w:tcBorders>
              <w:right w:val="nil"/>
            </w:tcBorders>
          </w:tcPr>
          <w:p w14:paraId="0E57B745"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XIII.</w:t>
            </w:r>
          </w:p>
        </w:tc>
        <w:tc>
          <w:tcPr>
            <w:tcW w:w="5899" w:type="dxa"/>
            <w:tcBorders>
              <w:left w:val="nil"/>
            </w:tcBorders>
          </w:tcPr>
          <w:p w14:paraId="561E84A4"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Fondas, taquerías y loncherías</w:t>
            </w:r>
          </w:p>
        </w:tc>
        <w:tc>
          <w:tcPr>
            <w:tcW w:w="2401" w:type="dxa"/>
          </w:tcPr>
          <w:p w14:paraId="6BD378B8"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$10,120.00</w:t>
            </w:r>
          </w:p>
        </w:tc>
      </w:tr>
      <w:tr w:rsidR="008C71A8" w:rsidRPr="008C71A8" w14:paraId="44D9512B" w14:textId="77777777" w:rsidTr="0044671B">
        <w:tc>
          <w:tcPr>
            <w:tcW w:w="730" w:type="dxa"/>
            <w:tcBorders>
              <w:right w:val="nil"/>
            </w:tcBorders>
          </w:tcPr>
          <w:p w14:paraId="4B17ACF5"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XIV.</w:t>
            </w:r>
          </w:p>
        </w:tc>
        <w:tc>
          <w:tcPr>
            <w:tcW w:w="5899" w:type="dxa"/>
            <w:tcBorders>
              <w:left w:val="nil"/>
            </w:tcBorders>
          </w:tcPr>
          <w:p w14:paraId="6653099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Moteles</w:t>
            </w:r>
          </w:p>
        </w:tc>
        <w:tc>
          <w:tcPr>
            <w:tcW w:w="2401" w:type="dxa"/>
          </w:tcPr>
          <w:p w14:paraId="1AA4F1B4"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$26,565.00</w:t>
            </w:r>
          </w:p>
        </w:tc>
      </w:tr>
      <w:tr w:rsidR="008C71A8" w:rsidRPr="008C71A8" w14:paraId="441A82B3" w14:textId="77777777" w:rsidTr="0044671B">
        <w:tc>
          <w:tcPr>
            <w:tcW w:w="730" w:type="dxa"/>
            <w:tcBorders>
              <w:right w:val="nil"/>
            </w:tcBorders>
          </w:tcPr>
          <w:p w14:paraId="600BC319"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XV.</w:t>
            </w:r>
          </w:p>
        </w:tc>
        <w:tc>
          <w:tcPr>
            <w:tcW w:w="5899" w:type="dxa"/>
            <w:tcBorders>
              <w:left w:val="nil"/>
            </w:tcBorders>
          </w:tcPr>
          <w:p w14:paraId="3E48862D" w14:textId="77777777" w:rsidR="008C71A8" w:rsidRPr="008C71A8" w:rsidRDefault="008C71A8" w:rsidP="008C71A8">
            <w:pPr>
              <w:spacing w:after="0" w:line="240" w:lineRule="auto"/>
              <w:rPr>
                <w:rFonts w:ascii="Arial" w:eastAsia="Times New Roman" w:hAnsi="Arial"/>
                <w:sz w:val="20"/>
                <w:szCs w:val="20"/>
              </w:rPr>
            </w:pPr>
            <w:proofErr w:type="gramStart"/>
            <w:r w:rsidRPr="008C71A8">
              <w:rPr>
                <w:rFonts w:ascii="Arial" w:eastAsia="Times New Roman" w:hAnsi="Arial"/>
                <w:sz w:val="20"/>
                <w:szCs w:val="20"/>
              </w:rPr>
              <w:t>Cabaret</w:t>
            </w:r>
            <w:proofErr w:type="gramEnd"/>
          </w:p>
        </w:tc>
        <w:tc>
          <w:tcPr>
            <w:tcW w:w="2401" w:type="dxa"/>
          </w:tcPr>
          <w:p w14:paraId="7F503BFE"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$70,840.00</w:t>
            </w:r>
          </w:p>
        </w:tc>
      </w:tr>
      <w:tr w:rsidR="008C71A8" w:rsidRPr="008C71A8" w14:paraId="231D4493" w14:textId="77777777" w:rsidTr="0044671B">
        <w:tc>
          <w:tcPr>
            <w:tcW w:w="730" w:type="dxa"/>
            <w:tcBorders>
              <w:right w:val="nil"/>
            </w:tcBorders>
          </w:tcPr>
          <w:p w14:paraId="4814D795"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XVI.</w:t>
            </w:r>
          </w:p>
        </w:tc>
        <w:tc>
          <w:tcPr>
            <w:tcW w:w="5899" w:type="dxa"/>
            <w:tcBorders>
              <w:left w:val="nil"/>
            </w:tcBorders>
          </w:tcPr>
          <w:p w14:paraId="629F3EB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Restaurante de lujo</w:t>
            </w:r>
          </w:p>
        </w:tc>
        <w:tc>
          <w:tcPr>
            <w:tcW w:w="2401" w:type="dxa"/>
          </w:tcPr>
          <w:p w14:paraId="1235557D"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$43,700.00</w:t>
            </w:r>
          </w:p>
        </w:tc>
      </w:tr>
      <w:tr w:rsidR="008C71A8" w:rsidRPr="008C71A8" w14:paraId="6367D34D" w14:textId="77777777" w:rsidTr="0044671B">
        <w:tc>
          <w:tcPr>
            <w:tcW w:w="730" w:type="dxa"/>
            <w:tcBorders>
              <w:right w:val="nil"/>
            </w:tcBorders>
          </w:tcPr>
          <w:p w14:paraId="34DC7CAA"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XVII.</w:t>
            </w:r>
          </w:p>
        </w:tc>
        <w:tc>
          <w:tcPr>
            <w:tcW w:w="5899" w:type="dxa"/>
            <w:tcBorders>
              <w:left w:val="nil"/>
            </w:tcBorders>
          </w:tcPr>
          <w:p w14:paraId="09A7679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Pizzería</w:t>
            </w:r>
          </w:p>
        </w:tc>
        <w:tc>
          <w:tcPr>
            <w:tcW w:w="2401" w:type="dxa"/>
          </w:tcPr>
          <w:p w14:paraId="763ED46A"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$26,565.00</w:t>
            </w:r>
          </w:p>
        </w:tc>
      </w:tr>
      <w:tr w:rsidR="008C71A8" w:rsidRPr="008C71A8" w14:paraId="2300FEB7" w14:textId="77777777" w:rsidTr="0044671B">
        <w:tc>
          <w:tcPr>
            <w:tcW w:w="730" w:type="dxa"/>
            <w:tcBorders>
              <w:right w:val="nil"/>
            </w:tcBorders>
          </w:tcPr>
          <w:p w14:paraId="21222749"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XVIII.</w:t>
            </w:r>
          </w:p>
        </w:tc>
        <w:tc>
          <w:tcPr>
            <w:tcW w:w="5899" w:type="dxa"/>
            <w:tcBorders>
              <w:left w:val="nil"/>
            </w:tcBorders>
          </w:tcPr>
          <w:p w14:paraId="3649EE17"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Video bar</w:t>
            </w:r>
          </w:p>
        </w:tc>
        <w:tc>
          <w:tcPr>
            <w:tcW w:w="2401" w:type="dxa"/>
          </w:tcPr>
          <w:p w14:paraId="4D3FC8A3"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Aptos" w:hAnsi="Arial"/>
                <w:sz w:val="20"/>
                <w:szCs w:val="20"/>
              </w:rPr>
              <w:t>$26,565.00</w:t>
            </w:r>
          </w:p>
        </w:tc>
      </w:tr>
      <w:tr w:rsidR="008C71A8" w:rsidRPr="008C71A8" w14:paraId="365BAEFD" w14:textId="77777777" w:rsidTr="0044671B">
        <w:tc>
          <w:tcPr>
            <w:tcW w:w="730" w:type="dxa"/>
            <w:tcBorders>
              <w:right w:val="nil"/>
            </w:tcBorders>
          </w:tcPr>
          <w:p w14:paraId="783882BA" w14:textId="77777777" w:rsidR="008C71A8" w:rsidRPr="008C71A8" w:rsidRDefault="008C71A8" w:rsidP="008C71A8">
            <w:pPr>
              <w:spacing w:after="0" w:line="240" w:lineRule="auto"/>
              <w:jc w:val="center"/>
              <w:rPr>
                <w:rFonts w:ascii="Arial" w:eastAsia="Times New Roman" w:hAnsi="Arial"/>
                <w:bCs/>
                <w:sz w:val="20"/>
                <w:szCs w:val="20"/>
              </w:rPr>
            </w:pPr>
            <w:r w:rsidRPr="008C71A8">
              <w:rPr>
                <w:rFonts w:ascii="Arial" w:eastAsia="Times New Roman" w:hAnsi="Arial"/>
                <w:b/>
                <w:sz w:val="20"/>
                <w:szCs w:val="20"/>
              </w:rPr>
              <w:t xml:space="preserve">XIX. </w:t>
            </w:r>
          </w:p>
        </w:tc>
        <w:tc>
          <w:tcPr>
            <w:tcW w:w="5899" w:type="dxa"/>
            <w:tcBorders>
              <w:left w:val="nil"/>
            </w:tcBorders>
          </w:tcPr>
          <w:p w14:paraId="2AFC0804" w14:textId="77777777" w:rsidR="008C71A8" w:rsidRPr="008C71A8" w:rsidRDefault="008C71A8" w:rsidP="008C71A8">
            <w:pPr>
              <w:tabs>
                <w:tab w:val="left" w:pos="1920"/>
              </w:tabs>
              <w:spacing w:after="0" w:line="240" w:lineRule="auto"/>
              <w:jc w:val="both"/>
              <w:rPr>
                <w:rFonts w:ascii="Arial" w:eastAsia="Times New Roman" w:hAnsi="Arial"/>
                <w:sz w:val="20"/>
                <w:szCs w:val="20"/>
              </w:rPr>
            </w:pPr>
            <w:r w:rsidRPr="008C71A8">
              <w:rPr>
                <w:rFonts w:ascii="Arial" w:eastAsia="Times New Roman" w:hAnsi="Arial"/>
                <w:sz w:val="20"/>
                <w:szCs w:val="20"/>
              </w:rPr>
              <w:t>Súper exprés con área de bebidas alcohólicas</w:t>
            </w:r>
            <w:r w:rsidRPr="008C71A8">
              <w:rPr>
                <w:rFonts w:ascii="Arial" w:eastAsia="Times New Roman" w:hAnsi="Arial"/>
                <w:sz w:val="20"/>
                <w:szCs w:val="20"/>
              </w:rPr>
              <w:tab/>
            </w:r>
          </w:p>
        </w:tc>
        <w:tc>
          <w:tcPr>
            <w:tcW w:w="2401" w:type="dxa"/>
            <w:vAlign w:val="center"/>
          </w:tcPr>
          <w:p w14:paraId="21CC5167"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Aptos" w:hAnsi="Arial"/>
                <w:sz w:val="20"/>
                <w:szCs w:val="20"/>
              </w:rPr>
              <w:t>$107,525.00</w:t>
            </w:r>
          </w:p>
        </w:tc>
      </w:tr>
    </w:tbl>
    <w:p w14:paraId="76550031" w14:textId="77777777" w:rsidR="008C71A8" w:rsidRPr="008C71A8" w:rsidRDefault="008C71A8" w:rsidP="008C71A8">
      <w:pPr>
        <w:spacing w:after="0" w:line="240" w:lineRule="auto"/>
        <w:ind w:left="1416" w:hanging="1416"/>
        <w:rPr>
          <w:rFonts w:ascii="Arial" w:eastAsia="Aptos" w:hAnsi="Arial"/>
          <w:sz w:val="20"/>
          <w:szCs w:val="20"/>
        </w:rPr>
      </w:pPr>
    </w:p>
    <w:p w14:paraId="35F5414D"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72.</w:t>
      </w:r>
      <w:r w:rsidRPr="008C71A8">
        <w:rPr>
          <w:rFonts w:ascii="Arial" w:eastAsia="Times New Roman" w:hAnsi="Arial"/>
          <w:sz w:val="20"/>
          <w:szCs w:val="20"/>
        </w:rPr>
        <w:t xml:space="preserve"> El cobro de derechos por el otorgamiento de licencias, permisos o autorizaciones para el funcionamiento de establecimientos y locales comerciales o de servicios, se realizará con base en las siguientes tarifas:</w:t>
      </w:r>
    </w:p>
    <w:p w14:paraId="1CD6F739" w14:textId="77777777" w:rsidR="008C71A8" w:rsidRPr="008C71A8" w:rsidRDefault="008C71A8" w:rsidP="008C71A8">
      <w:pPr>
        <w:spacing w:after="0" w:line="240" w:lineRule="auto"/>
        <w:rPr>
          <w:rFonts w:ascii="Arial" w:eastAsia="Times New Roman" w:hAnsi="Arial"/>
          <w:sz w:val="20"/>
          <w:szCs w:val="20"/>
        </w:rPr>
      </w:pPr>
    </w:p>
    <w:tbl>
      <w:tblPr>
        <w:tblW w:w="4970" w:type="pct"/>
        <w:jc w:val="center"/>
        <w:tblCellMar>
          <w:left w:w="0" w:type="dxa"/>
          <w:right w:w="0" w:type="dxa"/>
        </w:tblCellMar>
        <w:tblLook w:val="01E0" w:firstRow="1" w:lastRow="1" w:firstColumn="1" w:lastColumn="1" w:noHBand="0" w:noVBand="0"/>
      </w:tblPr>
      <w:tblGrid>
        <w:gridCol w:w="5188"/>
        <w:gridCol w:w="290"/>
        <w:gridCol w:w="1601"/>
        <w:gridCol w:w="170"/>
        <w:gridCol w:w="1805"/>
      </w:tblGrid>
      <w:tr w:rsidR="008C71A8" w:rsidRPr="008C71A8" w14:paraId="244AA5C9" w14:textId="77777777" w:rsidTr="0044671B">
        <w:trPr>
          <w:jc w:val="center"/>
        </w:trPr>
        <w:tc>
          <w:tcPr>
            <w:tcW w:w="2865" w:type="pct"/>
            <w:vMerge w:val="restart"/>
            <w:tcBorders>
              <w:top w:val="single" w:sz="5" w:space="0" w:color="000000"/>
              <w:left w:val="single" w:sz="5" w:space="0" w:color="000000"/>
              <w:right w:val="single" w:sz="4" w:space="0" w:color="auto"/>
            </w:tcBorders>
          </w:tcPr>
          <w:p w14:paraId="7DD70DC9"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GIRO COMERCIAL DE SERVICIOS</w:t>
            </w:r>
          </w:p>
        </w:tc>
        <w:tc>
          <w:tcPr>
            <w:tcW w:w="2135" w:type="pct"/>
            <w:gridSpan w:val="4"/>
            <w:tcBorders>
              <w:top w:val="single" w:sz="4" w:space="0" w:color="auto"/>
              <w:left w:val="single" w:sz="4" w:space="0" w:color="auto"/>
              <w:bottom w:val="single" w:sz="4" w:space="0" w:color="auto"/>
              <w:right w:val="single" w:sz="5" w:space="0" w:color="000000"/>
            </w:tcBorders>
          </w:tcPr>
          <w:p w14:paraId="3E38CE2F"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ACANCEH</w:t>
            </w:r>
          </w:p>
        </w:tc>
      </w:tr>
      <w:tr w:rsidR="008C71A8" w:rsidRPr="008C71A8" w14:paraId="6DB3BD8A" w14:textId="77777777" w:rsidTr="0044671B">
        <w:trPr>
          <w:jc w:val="center"/>
        </w:trPr>
        <w:tc>
          <w:tcPr>
            <w:tcW w:w="2865" w:type="pct"/>
            <w:vMerge/>
            <w:tcBorders>
              <w:top w:val="single" w:sz="5" w:space="0" w:color="000000"/>
              <w:left w:val="single" w:sz="5" w:space="0" w:color="000000"/>
              <w:right w:val="single" w:sz="4" w:space="0" w:color="auto"/>
            </w:tcBorders>
          </w:tcPr>
          <w:p w14:paraId="5EC6D926" w14:textId="77777777" w:rsidR="008C71A8" w:rsidRPr="008C71A8" w:rsidRDefault="008C71A8" w:rsidP="008C71A8">
            <w:pPr>
              <w:spacing w:after="0" w:line="240" w:lineRule="auto"/>
              <w:jc w:val="center"/>
              <w:rPr>
                <w:rFonts w:ascii="Arial" w:eastAsia="Times New Roman" w:hAnsi="Arial"/>
                <w:b/>
                <w:sz w:val="20"/>
                <w:szCs w:val="20"/>
              </w:rPr>
            </w:pPr>
          </w:p>
        </w:tc>
        <w:tc>
          <w:tcPr>
            <w:tcW w:w="1044" w:type="pct"/>
            <w:gridSpan w:val="2"/>
            <w:tcBorders>
              <w:top w:val="single" w:sz="4" w:space="0" w:color="auto"/>
              <w:left w:val="single" w:sz="4" w:space="0" w:color="auto"/>
              <w:bottom w:val="single" w:sz="4" w:space="0" w:color="auto"/>
              <w:right w:val="single" w:sz="4" w:space="0" w:color="auto"/>
            </w:tcBorders>
          </w:tcPr>
          <w:p w14:paraId="0D856B70"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EXPEDICIÓN</w:t>
            </w:r>
          </w:p>
          <w:p w14:paraId="527758FD"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w:t>
            </w:r>
          </w:p>
        </w:tc>
        <w:tc>
          <w:tcPr>
            <w:tcW w:w="1091" w:type="pct"/>
            <w:gridSpan w:val="2"/>
            <w:tcBorders>
              <w:top w:val="single" w:sz="4" w:space="0" w:color="auto"/>
              <w:left w:val="single" w:sz="4" w:space="0" w:color="auto"/>
              <w:bottom w:val="single" w:sz="4" w:space="0" w:color="auto"/>
              <w:right w:val="single" w:sz="5" w:space="0" w:color="000000"/>
            </w:tcBorders>
          </w:tcPr>
          <w:p w14:paraId="479DCFAE"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RENOVACIÓN</w:t>
            </w:r>
          </w:p>
          <w:p w14:paraId="0C352406"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w:t>
            </w:r>
          </w:p>
        </w:tc>
      </w:tr>
      <w:tr w:rsidR="008C71A8" w:rsidRPr="008C71A8" w14:paraId="72304D22"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237B3C4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 xml:space="preserve">I. </w:t>
            </w:r>
            <w:r w:rsidRPr="008C71A8">
              <w:rPr>
                <w:rFonts w:ascii="Arial" w:eastAsia="Times New Roman" w:hAnsi="Arial"/>
                <w:sz w:val="20"/>
                <w:szCs w:val="20"/>
              </w:rPr>
              <w:t>Fábrica de paletas y jugos embolsados</w:t>
            </w:r>
          </w:p>
        </w:tc>
        <w:tc>
          <w:tcPr>
            <w:tcW w:w="160" w:type="pct"/>
            <w:tcBorders>
              <w:top w:val="single" w:sz="4" w:space="0" w:color="auto"/>
              <w:bottom w:val="single" w:sz="4" w:space="0" w:color="auto"/>
            </w:tcBorders>
          </w:tcPr>
          <w:p w14:paraId="49C49EC0"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 xml:space="preserve">$ </w:t>
            </w:r>
          </w:p>
        </w:tc>
        <w:tc>
          <w:tcPr>
            <w:tcW w:w="883" w:type="pct"/>
            <w:tcBorders>
              <w:top w:val="single" w:sz="4" w:space="0" w:color="auto"/>
              <w:left w:val="nil"/>
              <w:bottom w:val="single" w:sz="4" w:space="0" w:color="auto"/>
              <w:right w:val="single" w:sz="4" w:space="0" w:color="auto"/>
            </w:tcBorders>
            <w:vAlign w:val="bottom"/>
          </w:tcPr>
          <w:p w14:paraId="170B0A9D"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color w:val="000000"/>
                <w:sz w:val="20"/>
                <w:szCs w:val="20"/>
                <w:lang w:val="en-US"/>
              </w:rPr>
              <w:t xml:space="preserve">  2,590.00</w:t>
            </w:r>
          </w:p>
        </w:tc>
        <w:tc>
          <w:tcPr>
            <w:tcW w:w="94" w:type="pct"/>
            <w:tcBorders>
              <w:top w:val="single" w:sz="4" w:space="0" w:color="auto"/>
              <w:bottom w:val="single" w:sz="4" w:space="0" w:color="auto"/>
            </w:tcBorders>
          </w:tcPr>
          <w:p w14:paraId="1DA2DADD"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0BB3221C"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color w:val="000000"/>
                <w:sz w:val="20"/>
                <w:szCs w:val="20"/>
                <w:lang w:val="en-US"/>
              </w:rPr>
              <w:t xml:space="preserve"> 1,325.00</w:t>
            </w:r>
          </w:p>
        </w:tc>
      </w:tr>
      <w:tr w:rsidR="008C71A8" w:rsidRPr="008C71A8" w14:paraId="7756E9FE"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420BFDB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II.</w:t>
            </w:r>
            <w:r w:rsidRPr="008C71A8">
              <w:rPr>
                <w:rFonts w:ascii="Arial" w:eastAsia="Times New Roman" w:hAnsi="Arial"/>
                <w:sz w:val="20"/>
                <w:szCs w:val="20"/>
              </w:rPr>
              <w:t xml:space="preserve"> Carnicerías, pollerías y pescaderías (LOCAL)</w:t>
            </w:r>
          </w:p>
        </w:tc>
        <w:tc>
          <w:tcPr>
            <w:tcW w:w="160" w:type="pct"/>
            <w:tcBorders>
              <w:top w:val="single" w:sz="4" w:space="0" w:color="auto"/>
              <w:bottom w:val="single" w:sz="4" w:space="0" w:color="auto"/>
            </w:tcBorders>
          </w:tcPr>
          <w:p w14:paraId="611088AD"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52584E15" w14:textId="77777777" w:rsidR="008C71A8" w:rsidRPr="008C71A8" w:rsidRDefault="008C71A8" w:rsidP="008C71A8">
            <w:pPr>
              <w:spacing w:after="0" w:line="240" w:lineRule="auto"/>
              <w:jc w:val="right"/>
              <w:rPr>
                <w:rFonts w:ascii="Arial" w:eastAsia="Times New Roman" w:hAnsi="Arial"/>
                <w:sz w:val="20"/>
                <w:szCs w:val="20"/>
                <w:lang w:val="es-ES"/>
              </w:rPr>
            </w:pPr>
            <w:r w:rsidRPr="008C71A8">
              <w:rPr>
                <w:rFonts w:ascii="Arial" w:eastAsia="Times New Roman" w:hAnsi="Arial"/>
                <w:color w:val="000000"/>
                <w:sz w:val="20"/>
                <w:szCs w:val="20"/>
                <w:lang w:val="en-US"/>
              </w:rPr>
              <w:t xml:space="preserve">  1,000.00</w:t>
            </w:r>
          </w:p>
        </w:tc>
        <w:tc>
          <w:tcPr>
            <w:tcW w:w="94" w:type="pct"/>
            <w:tcBorders>
              <w:top w:val="single" w:sz="4" w:space="0" w:color="auto"/>
              <w:bottom w:val="single" w:sz="4" w:space="0" w:color="auto"/>
            </w:tcBorders>
          </w:tcPr>
          <w:p w14:paraId="20B8516D"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5A18753F" w14:textId="77777777" w:rsidR="008C71A8" w:rsidRPr="008C71A8" w:rsidRDefault="008C71A8" w:rsidP="008C71A8">
            <w:pPr>
              <w:spacing w:after="0" w:line="240" w:lineRule="auto"/>
              <w:jc w:val="right"/>
              <w:rPr>
                <w:rFonts w:ascii="Arial" w:eastAsia="Times New Roman" w:hAnsi="Arial"/>
                <w:sz w:val="20"/>
                <w:szCs w:val="20"/>
                <w:lang w:val="es-ES"/>
              </w:rPr>
            </w:pPr>
            <w:r w:rsidRPr="008C71A8">
              <w:rPr>
                <w:rFonts w:ascii="Arial" w:eastAsia="Times New Roman" w:hAnsi="Arial"/>
                <w:color w:val="000000"/>
                <w:sz w:val="20"/>
                <w:szCs w:val="20"/>
                <w:lang w:val="en-US"/>
              </w:rPr>
              <w:t xml:space="preserve">    600.00</w:t>
            </w:r>
          </w:p>
        </w:tc>
      </w:tr>
      <w:tr w:rsidR="008C71A8" w:rsidRPr="008C71A8" w14:paraId="3276FA8D"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5C5BBBFE"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 xml:space="preserve">III. </w:t>
            </w:r>
            <w:r w:rsidRPr="008C71A8">
              <w:rPr>
                <w:rFonts w:ascii="Arial" w:eastAsia="Times New Roman" w:hAnsi="Arial"/>
                <w:sz w:val="20"/>
                <w:szCs w:val="20"/>
              </w:rPr>
              <w:t>Panaderías</w:t>
            </w:r>
          </w:p>
        </w:tc>
        <w:tc>
          <w:tcPr>
            <w:tcW w:w="160" w:type="pct"/>
            <w:tcBorders>
              <w:top w:val="single" w:sz="4" w:space="0" w:color="auto"/>
              <w:bottom w:val="single" w:sz="4" w:space="0" w:color="auto"/>
            </w:tcBorders>
          </w:tcPr>
          <w:p w14:paraId="4647EFE4"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50CAD7E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 xml:space="preserve">  2,850.00</w:t>
            </w:r>
          </w:p>
        </w:tc>
        <w:tc>
          <w:tcPr>
            <w:tcW w:w="94" w:type="pct"/>
            <w:tcBorders>
              <w:top w:val="single" w:sz="4" w:space="0" w:color="auto"/>
              <w:bottom w:val="single" w:sz="4" w:space="0" w:color="auto"/>
            </w:tcBorders>
          </w:tcPr>
          <w:p w14:paraId="10C92C6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10B95ED0"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1,425.00</w:t>
            </w:r>
          </w:p>
        </w:tc>
      </w:tr>
      <w:tr w:rsidR="008C71A8" w:rsidRPr="008C71A8" w14:paraId="1463909A"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1976B46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 xml:space="preserve">IV. </w:t>
            </w:r>
            <w:r w:rsidRPr="008C71A8">
              <w:rPr>
                <w:rFonts w:ascii="Arial" w:eastAsia="Times New Roman" w:hAnsi="Arial"/>
                <w:sz w:val="20"/>
                <w:szCs w:val="20"/>
              </w:rPr>
              <w:t>Expendios de refrescos</w:t>
            </w:r>
          </w:p>
        </w:tc>
        <w:tc>
          <w:tcPr>
            <w:tcW w:w="160" w:type="pct"/>
            <w:tcBorders>
              <w:top w:val="single" w:sz="4" w:space="0" w:color="auto"/>
              <w:bottom w:val="single" w:sz="4" w:space="0" w:color="auto"/>
            </w:tcBorders>
          </w:tcPr>
          <w:p w14:paraId="79F3FB0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1FF24869"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 xml:space="preserve">  3,400.00</w:t>
            </w:r>
          </w:p>
        </w:tc>
        <w:tc>
          <w:tcPr>
            <w:tcW w:w="94" w:type="pct"/>
            <w:tcBorders>
              <w:top w:val="single" w:sz="4" w:space="0" w:color="auto"/>
              <w:bottom w:val="single" w:sz="4" w:space="0" w:color="auto"/>
            </w:tcBorders>
          </w:tcPr>
          <w:p w14:paraId="2CD0AA34"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5C1E605C"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1,700.00</w:t>
            </w:r>
          </w:p>
        </w:tc>
      </w:tr>
      <w:tr w:rsidR="008C71A8" w:rsidRPr="008C71A8" w14:paraId="2E6DE549"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4AAF1BF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 xml:space="preserve">V. </w:t>
            </w:r>
            <w:r w:rsidRPr="008C71A8">
              <w:rPr>
                <w:rFonts w:ascii="Arial" w:eastAsia="Times New Roman" w:hAnsi="Arial"/>
                <w:sz w:val="20"/>
                <w:szCs w:val="20"/>
              </w:rPr>
              <w:t xml:space="preserve">Farmacias y boticas </w:t>
            </w:r>
          </w:p>
        </w:tc>
        <w:tc>
          <w:tcPr>
            <w:tcW w:w="160" w:type="pct"/>
            <w:tcBorders>
              <w:top w:val="single" w:sz="4" w:space="0" w:color="auto"/>
              <w:bottom w:val="single" w:sz="4" w:space="0" w:color="auto"/>
            </w:tcBorders>
          </w:tcPr>
          <w:p w14:paraId="3AD1B405"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19F3E801"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17,595.00</w:t>
            </w:r>
          </w:p>
        </w:tc>
        <w:tc>
          <w:tcPr>
            <w:tcW w:w="94" w:type="pct"/>
            <w:tcBorders>
              <w:top w:val="single" w:sz="4" w:space="0" w:color="auto"/>
              <w:bottom w:val="single" w:sz="4" w:space="0" w:color="auto"/>
            </w:tcBorders>
          </w:tcPr>
          <w:p w14:paraId="3D182D14"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63863360"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9,000.00</w:t>
            </w:r>
          </w:p>
        </w:tc>
      </w:tr>
      <w:tr w:rsidR="008C71A8" w:rsidRPr="008C71A8" w14:paraId="49F31A50"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4901DB37"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VI.</w:t>
            </w:r>
            <w:r w:rsidRPr="008C71A8">
              <w:rPr>
                <w:rFonts w:ascii="Arial" w:eastAsia="Times New Roman" w:hAnsi="Arial"/>
                <w:sz w:val="20"/>
                <w:szCs w:val="20"/>
              </w:rPr>
              <w:t xml:space="preserve"> Expendio de refrescos naturales</w:t>
            </w:r>
          </w:p>
        </w:tc>
        <w:tc>
          <w:tcPr>
            <w:tcW w:w="160" w:type="pct"/>
            <w:tcBorders>
              <w:top w:val="single" w:sz="4" w:space="0" w:color="auto"/>
              <w:bottom w:val="single" w:sz="4" w:space="0" w:color="auto"/>
            </w:tcBorders>
          </w:tcPr>
          <w:p w14:paraId="6743A193"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289A610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 xml:space="preserve">     950.00</w:t>
            </w:r>
          </w:p>
        </w:tc>
        <w:tc>
          <w:tcPr>
            <w:tcW w:w="94" w:type="pct"/>
            <w:tcBorders>
              <w:top w:val="single" w:sz="4" w:space="0" w:color="auto"/>
              <w:bottom w:val="single" w:sz="4" w:space="0" w:color="auto"/>
            </w:tcBorders>
          </w:tcPr>
          <w:p w14:paraId="45889D69"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250B9F83"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 xml:space="preserve">   450.00</w:t>
            </w:r>
          </w:p>
        </w:tc>
      </w:tr>
      <w:tr w:rsidR="008C71A8" w:rsidRPr="008C71A8" w14:paraId="6161B68A"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0E4551F9"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VII.</w:t>
            </w:r>
            <w:r w:rsidRPr="008C71A8">
              <w:rPr>
                <w:rFonts w:ascii="Arial" w:eastAsia="Times New Roman" w:hAnsi="Arial"/>
                <w:sz w:val="20"/>
                <w:szCs w:val="20"/>
              </w:rPr>
              <w:t xml:space="preserve"> Compra/venta de oro y plata</w:t>
            </w:r>
          </w:p>
        </w:tc>
        <w:tc>
          <w:tcPr>
            <w:tcW w:w="160" w:type="pct"/>
            <w:tcBorders>
              <w:top w:val="single" w:sz="4" w:space="0" w:color="auto"/>
              <w:bottom w:val="single" w:sz="4" w:space="0" w:color="auto"/>
            </w:tcBorders>
          </w:tcPr>
          <w:p w14:paraId="146667F2"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37AE620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13,400.00</w:t>
            </w:r>
          </w:p>
        </w:tc>
        <w:tc>
          <w:tcPr>
            <w:tcW w:w="94" w:type="pct"/>
            <w:tcBorders>
              <w:top w:val="single" w:sz="4" w:space="0" w:color="auto"/>
              <w:bottom w:val="single" w:sz="4" w:space="0" w:color="auto"/>
            </w:tcBorders>
          </w:tcPr>
          <w:p w14:paraId="37F308A6"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019F8FF1"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6,700.00</w:t>
            </w:r>
          </w:p>
        </w:tc>
      </w:tr>
      <w:tr w:rsidR="008C71A8" w:rsidRPr="008C71A8" w14:paraId="7B6A18FC"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7CA4A97E"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VIII.</w:t>
            </w:r>
            <w:r w:rsidRPr="008C71A8">
              <w:rPr>
                <w:rFonts w:ascii="Arial" w:eastAsia="Times New Roman" w:hAnsi="Arial"/>
                <w:sz w:val="20"/>
                <w:szCs w:val="20"/>
              </w:rPr>
              <w:t xml:space="preserve"> Taquerías, loncherías y fondas, cocinas económicas y Pizzerías</w:t>
            </w:r>
          </w:p>
        </w:tc>
        <w:tc>
          <w:tcPr>
            <w:tcW w:w="160" w:type="pct"/>
            <w:tcBorders>
              <w:top w:val="single" w:sz="4" w:space="0" w:color="auto"/>
              <w:bottom w:val="single" w:sz="4" w:space="0" w:color="auto"/>
            </w:tcBorders>
          </w:tcPr>
          <w:p w14:paraId="54073884"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340FEF9A"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 xml:space="preserve">  1,920.00</w:t>
            </w:r>
          </w:p>
        </w:tc>
        <w:tc>
          <w:tcPr>
            <w:tcW w:w="94" w:type="pct"/>
            <w:tcBorders>
              <w:top w:val="single" w:sz="4" w:space="0" w:color="auto"/>
              <w:bottom w:val="single" w:sz="4" w:space="0" w:color="auto"/>
            </w:tcBorders>
          </w:tcPr>
          <w:p w14:paraId="6267C401"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41D74B21"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 xml:space="preserve">   960.00</w:t>
            </w:r>
          </w:p>
        </w:tc>
      </w:tr>
      <w:tr w:rsidR="008C71A8" w:rsidRPr="008C71A8" w14:paraId="57110B82"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304D803F"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 xml:space="preserve">IX. </w:t>
            </w:r>
            <w:r w:rsidRPr="008C71A8">
              <w:rPr>
                <w:rFonts w:ascii="Arial" w:eastAsia="Times New Roman" w:hAnsi="Arial"/>
                <w:sz w:val="20"/>
                <w:szCs w:val="20"/>
              </w:rPr>
              <w:t>Bancos y oficinas de cobros</w:t>
            </w:r>
          </w:p>
        </w:tc>
        <w:tc>
          <w:tcPr>
            <w:tcW w:w="160" w:type="pct"/>
            <w:tcBorders>
              <w:top w:val="single" w:sz="4" w:space="0" w:color="auto"/>
              <w:bottom w:val="single" w:sz="4" w:space="0" w:color="auto"/>
            </w:tcBorders>
          </w:tcPr>
          <w:p w14:paraId="283DBEBD"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63CB27EF"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67,000.00</w:t>
            </w:r>
          </w:p>
        </w:tc>
        <w:tc>
          <w:tcPr>
            <w:tcW w:w="94" w:type="pct"/>
            <w:tcBorders>
              <w:top w:val="single" w:sz="4" w:space="0" w:color="auto"/>
              <w:bottom w:val="single" w:sz="4" w:space="0" w:color="auto"/>
            </w:tcBorders>
          </w:tcPr>
          <w:p w14:paraId="03C7DC69"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255F60CB"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38,500.00</w:t>
            </w:r>
          </w:p>
        </w:tc>
      </w:tr>
      <w:tr w:rsidR="008C71A8" w:rsidRPr="008C71A8" w14:paraId="59C53E03"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43F36A2B"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 xml:space="preserve">X. </w:t>
            </w:r>
            <w:r w:rsidRPr="008C71A8">
              <w:rPr>
                <w:rFonts w:ascii="Arial" w:eastAsia="Times New Roman" w:hAnsi="Arial"/>
                <w:sz w:val="20"/>
                <w:szCs w:val="20"/>
              </w:rPr>
              <w:t>Tortillerías y molinos de nixtamal</w:t>
            </w:r>
          </w:p>
        </w:tc>
        <w:tc>
          <w:tcPr>
            <w:tcW w:w="160" w:type="pct"/>
            <w:tcBorders>
              <w:top w:val="single" w:sz="4" w:space="0" w:color="auto"/>
              <w:bottom w:val="single" w:sz="4" w:space="0" w:color="auto"/>
            </w:tcBorders>
          </w:tcPr>
          <w:p w14:paraId="6C3CDBB2"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75C520F7"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2,000.00</w:t>
            </w:r>
          </w:p>
        </w:tc>
        <w:tc>
          <w:tcPr>
            <w:tcW w:w="94" w:type="pct"/>
            <w:tcBorders>
              <w:top w:val="single" w:sz="4" w:space="0" w:color="auto"/>
              <w:bottom w:val="single" w:sz="4" w:space="0" w:color="auto"/>
            </w:tcBorders>
          </w:tcPr>
          <w:p w14:paraId="268E93C0"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46C6F581"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1,000.00</w:t>
            </w:r>
          </w:p>
        </w:tc>
      </w:tr>
      <w:tr w:rsidR="008C71A8" w:rsidRPr="008C71A8" w14:paraId="33D64E53"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7EE8E55C"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XI.</w:t>
            </w:r>
            <w:r w:rsidRPr="008C71A8">
              <w:rPr>
                <w:rFonts w:ascii="Arial" w:eastAsia="Times New Roman" w:hAnsi="Arial"/>
                <w:sz w:val="20"/>
                <w:szCs w:val="20"/>
              </w:rPr>
              <w:t xml:space="preserve"> Tlapalerías </w:t>
            </w:r>
          </w:p>
        </w:tc>
        <w:tc>
          <w:tcPr>
            <w:tcW w:w="160" w:type="pct"/>
            <w:tcBorders>
              <w:top w:val="single" w:sz="4" w:space="0" w:color="auto"/>
              <w:bottom w:val="single" w:sz="4" w:space="0" w:color="auto"/>
            </w:tcBorders>
          </w:tcPr>
          <w:p w14:paraId="47B3E652"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5B97A0D8"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5,245.00</w:t>
            </w:r>
          </w:p>
        </w:tc>
        <w:tc>
          <w:tcPr>
            <w:tcW w:w="94" w:type="pct"/>
            <w:tcBorders>
              <w:top w:val="single" w:sz="4" w:space="0" w:color="auto"/>
              <w:bottom w:val="single" w:sz="4" w:space="0" w:color="auto"/>
            </w:tcBorders>
          </w:tcPr>
          <w:p w14:paraId="63025C21"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6C9539C6"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3,122.50</w:t>
            </w:r>
          </w:p>
        </w:tc>
      </w:tr>
      <w:tr w:rsidR="008C71A8" w:rsidRPr="008C71A8" w14:paraId="4BFFBDCC"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3F87A77C"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 xml:space="preserve">XII. </w:t>
            </w:r>
            <w:r w:rsidRPr="008C71A8">
              <w:rPr>
                <w:rFonts w:ascii="Arial" w:eastAsia="Times New Roman" w:hAnsi="Arial"/>
                <w:sz w:val="20"/>
                <w:szCs w:val="20"/>
              </w:rPr>
              <w:t xml:space="preserve">Compra/venta de materiales de construcción </w:t>
            </w:r>
          </w:p>
        </w:tc>
        <w:tc>
          <w:tcPr>
            <w:tcW w:w="160" w:type="pct"/>
            <w:tcBorders>
              <w:top w:val="single" w:sz="4" w:space="0" w:color="auto"/>
              <w:bottom w:val="single" w:sz="4" w:space="0" w:color="auto"/>
            </w:tcBorders>
          </w:tcPr>
          <w:p w14:paraId="52311803"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40730E5F"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15,825.00</w:t>
            </w:r>
          </w:p>
        </w:tc>
        <w:tc>
          <w:tcPr>
            <w:tcW w:w="94" w:type="pct"/>
            <w:tcBorders>
              <w:top w:val="single" w:sz="4" w:space="0" w:color="auto"/>
              <w:bottom w:val="single" w:sz="4" w:space="0" w:color="auto"/>
            </w:tcBorders>
          </w:tcPr>
          <w:p w14:paraId="18FB1FD7"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75013FF6"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9,000.00</w:t>
            </w:r>
          </w:p>
        </w:tc>
      </w:tr>
      <w:tr w:rsidR="008C71A8" w:rsidRPr="008C71A8" w14:paraId="0EEA369B"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2D2117A6"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 xml:space="preserve">XIII. </w:t>
            </w:r>
            <w:r w:rsidRPr="008C71A8">
              <w:rPr>
                <w:rFonts w:ascii="Arial" w:eastAsia="Times New Roman" w:hAnsi="Arial"/>
                <w:sz w:val="20"/>
                <w:szCs w:val="20"/>
              </w:rPr>
              <w:t xml:space="preserve">Tienda de abarrotes </w:t>
            </w:r>
          </w:p>
        </w:tc>
        <w:tc>
          <w:tcPr>
            <w:tcW w:w="160" w:type="pct"/>
            <w:tcBorders>
              <w:top w:val="single" w:sz="4" w:space="0" w:color="auto"/>
              <w:bottom w:val="single" w:sz="4" w:space="0" w:color="auto"/>
            </w:tcBorders>
          </w:tcPr>
          <w:p w14:paraId="6994FB4B"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13794ABC"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1,300.00</w:t>
            </w:r>
          </w:p>
        </w:tc>
        <w:tc>
          <w:tcPr>
            <w:tcW w:w="94" w:type="pct"/>
            <w:tcBorders>
              <w:top w:val="single" w:sz="4" w:space="0" w:color="auto"/>
              <w:bottom w:val="single" w:sz="4" w:space="0" w:color="auto"/>
            </w:tcBorders>
          </w:tcPr>
          <w:p w14:paraId="2F34C3A6"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1642775F"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650.00</w:t>
            </w:r>
          </w:p>
        </w:tc>
      </w:tr>
      <w:tr w:rsidR="008C71A8" w:rsidRPr="008C71A8" w14:paraId="5AA022E4"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4A3D8989"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XIV.</w:t>
            </w:r>
            <w:r w:rsidRPr="008C71A8">
              <w:rPr>
                <w:rFonts w:ascii="Arial" w:eastAsia="Times New Roman" w:hAnsi="Arial"/>
                <w:sz w:val="20"/>
                <w:szCs w:val="20"/>
              </w:rPr>
              <w:t xml:space="preserve"> Tendejones y misceláneas</w:t>
            </w:r>
          </w:p>
        </w:tc>
        <w:tc>
          <w:tcPr>
            <w:tcW w:w="160" w:type="pct"/>
            <w:tcBorders>
              <w:top w:val="single" w:sz="4" w:space="0" w:color="auto"/>
              <w:bottom w:val="single" w:sz="4" w:space="0" w:color="auto"/>
            </w:tcBorders>
          </w:tcPr>
          <w:p w14:paraId="35D23392"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5C1149F8"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700.00</w:t>
            </w:r>
          </w:p>
        </w:tc>
        <w:tc>
          <w:tcPr>
            <w:tcW w:w="94" w:type="pct"/>
            <w:tcBorders>
              <w:top w:val="single" w:sz="4" w:space="0" w:color="auto"/>
              <w:bottom w:val="single" w:sz="4" w:space="0" w:color="auto"/>
            </w:tcBorders>
          </w:tcPr>
          <w:p w14:paraId="1E4F9872"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6E980FB9"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300.00</w:t>
            </w:r>
          </w:p>
        </w:tc>
      </w:tr>
      <w:tr w:rsidR="008C71A8" w:rsidRPr="008C71A8" w14:paraId="58CE5AE2" w14:textId="77777777" w:rsidTr="0044671B">
        <w:trPr>
          <w:jc w:val="center"/>
        </w:trPr>
        <w:tc>
          <w:tcPr>
            <w:tcW w:w="2865" w:type="pct"/>
            <w:tcBorders>
              <w:top w:val="single" w:sz="4" w:space="0" w:color="auto"/>
              <w:left w:val="single" w:sz="6" w:space="0" w:color="000000"/>
              <w:bottom w:val="single" w:sz="6" w:space="0" w:color="000000"/>
              <w:right w:val="single" w:sz="4" w:space="0" w:color="auto"/>
            </w:tcBorders>
          </w:tcPr>
          <w:p w14:paraId="4C677A3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XV.</w:t>
            </w:r>
            <w:r w:rsidRPr="008C71A8">
              <w:rPr>
                <w:rFonts w:ascii="Arial" w:eastAsia="Times New Roman" w:hAnsi="Arial"/>
                <w:sz w:val="20"/>
                <w:szCs w:val="20"/>
              </w:rPr>
              <w:t xml:space="preserve"> Bisutería, regalos, novedades y tienda de plásticos</w:t>
            </w:r>
          </w:p>
        </w:tc>
        <w:tc>
          <w:tcPr>
            <w:tcW w:w="160" w:type="pct"/>
            <w:tcBorders>
              <w:top w:val="single" w:sz="4" w:space="0" w:color="auto"/>
              <w:bottom w:val="single" w:sz="4" w:space="0" w:color="auto"/>
            </w:tcBorders>
          </w:tcPr>
          <w:p w14:paraId="38C96834"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21AF57E7"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1,560.00</w:t>
            </w:r>
          </w:p>
        </w:tc>
        <w:tc>
          <w:tcPr>
            <w:tcW w:w="94" w:type="pct"/>
            <w:tcBorders>
              <w:top w:val="single" w:sz="4" w:space="0" w:color="auto"/>
              <w:bottom w:val="single" w:sz="4" w:space="0" w:color="auto"/>
            </w:tcBorders>
          </w:tcPr>
          <w:p w14:paraId="5ECBF78E"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51E4FD18"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780.00</w:t>
            </w:r>
          </w:p>
        </w:tc>
      </w:tr>
      <w:tr w:rsidR="008C71A8" w:rsidRPr="008C71A8" w14:paraId="33EE67D2"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7F816FC8"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XVI.</w:t>
            </w:r>
            <w:r w:rsidRPr="008C71A8">
              <w:rPr>
                <w:rFonts w:ascii="Arial" w:eastAsia="Times New Roman" w:hAnsi="Arial"/>
                <w:sz w:val="20"/>
                <w:szCs w:val="20"/>
              </w:rPr>
              <w:t xml:space="preserve"> Compra/venta de motos y refaccionarias</w:t>
            </w:r>
          </w:p>
        </w:tc>
        <w:tc>
          <w:tcPr>
            <w:tcW w:w="160" w:type="pct"/>
            <w:tcBorders>
              <w:top w:val="single" w:sz="4" w:space="0" w:color="auto"/>
              <w:bottom w:val="single" w:sz="4" w:space="0" w:color="auto"/>
            </w:tcBorders>
          </w:tcPr>
          <w:p w14:paraId="23AA4A23"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56EAEB91"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8,850.00</w:t>
            </w:r>
          </w:p>
        </w:tc>
        <w:tc>
          <w:tcPr>
            <w:tcW w:w="94" w:type="pct"/>
            <w:tcBorders>
              <w:top w:val="single" w:sz="4" w:space="0" w:color="auto"/>
              <w:bottom w:val="single" w:sz="4" w:space="0" w:color="auto"/>
            </w:tcBorders>
          </w:tcPr>
          <w:p w14:paraId="0D5C0520"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1E3D623C"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6,500.00</w:t>
            </w:r>
          </w:p>
        </w:tc>
      </w:tr>
      <w:tr w:rsidR="008C71A8" w:rsidRPr="008C71A8" w14:paraId="6C813CED"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5C11BCD4"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lastRenderedPageBreak/>
              <w:t>XVII.</w:t>
            </w:r>
            <w:r w:rsidRPr="008C71A8">
              <w:rPr>
                <w:rFonts w:ascii="Arial" w:eastAsia="Times New Roman" w:hAnsi="Arial"/>
                <w:sz w:val="20"/>
                <w:szCs w:val="20"/>
              </w:rPr>
              <w:t xml:space="preserve"> Papelerías y centros de copiado</w:t>
            </w:r>
          </w:p>
        </w:tc>
        <w:tc>
          <w:tcPr>
            <w:tcW w:w="160" w:type="pct"/>
            <w:tcBorders>
              <w:top w:val="single" w:sz="4" w:space="0" w:color="auto"/>
              <w:bottom w:val="single" w:sz="4" w:space="0" w:color="auto"/>
            </w:tcBorders>
          </w:tcPr>
          <w:p w14:paraId="2F85ED2E"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3FE8C139"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1,320.00</w:t>
            </w:r>
          </w:p>
        </w:tc>
        <w:tc>
          <w:tcPr>
            <w:tcW w:w="94" w:type="pct"/>
            <w:tcBorders>
              <w:top w:val="single" w:sz="4" w:space="0" w:color="auto"/>
              <w:bottom w:val="single" w:sz="4" w:space="0" w:color="auto"/>
            </w:tcBorders>
          </w:tcPr>
          <w:p w14:paraId="5F49746F"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2004A02A"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660.00</w:t>
            </w:r>
          </w:p>
        </w:tc>
      </w:tr>
      <w:tr w:rsidR="008C71A8" w:rsidRPr="008C71A8" w14:paraId="3D5F1E38"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350B4FD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XVIII.</w:t>
            </w:r>
            <w:r w:rsidRPr="008C71A8">
              <w:rPr>
                <w:rFonts w:ascii="Arial" w:eastAsia="Times New Roman" w:hAnsi="Arial"/>
                <w:sz w:val="20"/>
                <w:szCs w:val="20"/>
              </w:rPr>
              <w:t xml:space="preserve"> Hoteles </w:t>
            </w:r>
          </w:p>
        </w:tc>
        <w:tc>
          <w:tcPr>
            <w:tcW w:w="160" w:type="pct"/>
            <w:tcBorders>
              <w:top w:val="single" w:sz="4" w:space="0" w:color="auto"/>
              <w:bottom w:val="single" w:sz="4" w:space="0" w:color="auto"/>
            </w:tcBorders>
          </w:tcPr>
          <w:p w14:paraId="0E032C80"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2ACED6DC"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60,200.00</w:t>
            </w:r>
          </w:p>
        </w:tc>
        <w:tc>
          <w:tcPr>
            <w:tcW w:w="94" w:type="pct"/>
            <w:tcBorders>
              <w:top w:val="single" w:sz="4" w:space="0" w:color="auto"/>
              <w:bottom w:val="single" w:sz="4" w:space="0" w:color="auto"/>
            </w:tcBorders>
          </w:tcPr>
          <w:p w14:paraId="5C157DC7"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3F871C8D"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25,050.00</w:t>
            </w:r>
          </w:p>
        </w:tc>
      </w:tr>
      <w:tr w:rsidR="008C71A8" w:rsidRPr="008C71A8" w14:paraId="499A4695"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051731C0"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XIX.</w:t>
            </w:r>
            <w:r w:rsidRPr="008C71A8">
              <w:rPr>
                <w:rFonts w:ascii="Arial" w:eastAsia="Times New Roman" w:hAnsi="Arial"/>
                <w:sz w:val="20"/>
                <w:szCs w:val="20"/>
              </w:rPr>
              <w:t xml:space="preserve"> Casas de empeño</w:t>
            </w:r>
          </w:p>
        </w:tc>
        <w:tc>
          <w:tcPr>
            <w:tcW w:w="160" w:type="pct"/>
            <w:tcBorders>
              <w:top w:val="single" w:sz="4" w:space="0" w:color="auto"/>
              <w:bottom w:val="single" w:sz="4" w:space="0" w:color="auto"/>
            </w:tcBorders>
          </w:tcPr>
          <w:p w14:paraId="65DC3956"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4C9086FC"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40,000.00</w:t>
            </w:r>
          </w:p>
        </w:tc>
        <w:tc>
          <w:tcPr>
            <w:tcW w:w="94" w:type="pct"/>
            <w:tcBorders>
              <w:top w:val="single" w:sz="4" w:space="0" w:color="auto"/>
              <w:bottom w:val="single" w:sz="4" w:space="0" w:color="auto"/>
            </w:tcBorders>
          </w:tcPr>
          <w:p w14:paraId="5F975D3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4CE007DB"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18,000.00</w:t>
            </w:r>
          </w:p>
        </w:tc>
      </w:tr>
      <w:tr w:rsidR="008C71A8" w:rsidRPr="008C71A8" w14:paraId="0C955993"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3E929CCB"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w:t>
            </w:r>
            <w:r w:rsidRPr="008C71A8">
              <w:rPr>
                <w:rFonts w:ascii="Arial" w:eastAsia="Times New Roman" w:hAnsi="Arial"/>
                <w:sz w:val="20"/>
                <w:szCs w:val="20"/>
              </w:rPr>
              <w:t xml:space="preserve"> Ciber-café y centros de cómputo</w:t>
            </w:r>
          </w:p>
        </w:tc>
        <w:tc>
          <w:tcPr>
            <w:tcW w:w="160" w:type="pct"/>
            <w:tcBorders>
              <w:top w:val="single" w:sz="4" w:space="0" w:color="auto"/>
              <w:bottom w:val="single" w:sz="4" w:space="0" w:color="auto"/>
            </w:tcBorders>
          </w:tcPr>
          <w:p w14:paraId="1995E95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2725A76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1,032.00</w:t>
            </w:r>
          </w:p>
        </w:tc>
        <w:tc>
          <w:tcPr>
            <w:tcW w:w="94" w:type="pct"/>
            <w:tcBorders>
              <w:top w:val="single" w:sz="4" w:space="0" w:color="auto"/>
              <w:bottom w:val="single" w:sz="4" w:space="0" w:color="auto"/>
            </w:tcBorders>
          </w:tcPr>
          <w:p w14:paraId="6A9379AC"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36AFAD3A"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516.00</w:t>
            </w:r>
          </w:p>
        </w:tc>
      </w:tr>
      <w:tr w:rsidR="008C71A8" w:rsidRPr="008C71A8" w14:paraId="027484B0"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589A052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XXI.</w:t>
            </w:r>
            <w:r w:rsidRPr="008C71A8">
              <w:rPr>
                <w:rFonts w:ascii="Arial" w:eastAsia="Times New Roman" w:hAnsi="Arial"/>
                <w:sz w:val="20"/>
                <w:szCs w:val="20"/>
              </w:rPr>
              <w:t xml:space="preserve"> Estéticas unisex y peluquerías</w:t>
            </w:r>
          </w:p>
        </w:tc>
        <w:tc>
          <w:tcPr>
            <w:tcW w:w="160" w:type="pct"/>
            <w:tcBorders>
              <w:top w:val="single" w:sz="4" w:space="0" w:color="auto"/>
              <w:bottom w:val="single" w:sz="4" w:space="0" w:color="auto"/>
            </w:tcBorders>
          </w:tcPr>
          <w:p w14:paraId="27C4EEE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490DFB2B"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1,032.00</w:t>
            </w:r>
          </w:p>
        </w:tc>
        <w:tc>
          <w:tcPr>
            <w:tcW w:w="94" w:type="pct"/>
            <w:tcBorders>
              <w:top w:val="single" w:sz="4" w:space="0" w:color="auto"/>
              <w:bottom w:val="single" w:sz="4" w:space="0" w:color="auto"/>
            </w:tcBorders>
          </w:tcPr>
          <w:p w14:paraId="38698600"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43467E9F"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516.00</w:t>
            </w:r>
          </w:p>
        </w:tc>
      </w:tr>
      <w:tr w:rsidR="008C71A8" w:rsidRPr="008C71A8" w14:paraId="6120C3C0"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4B130F21"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XXII.</w:t>
            </w:r>
            <w:r w:rsidRPr="008C71A8">
              <w:rPr>
                <w:rFonts w:ascii="Arial" w:eastAsia="Times New Roman" w:hAnsi="Arial"/>
                <w:sz w:val="20"/>
                <w:szCs w:val="20"/>
              </w:rPr>
              <w:t xml:space="preserve"> Talleres mecánicos</w:t>
            </w:r>
          </w:p>
        </w:tc>
        <w:tc>
          <w:tcPr>
            <w:tcW w:w="160" w:type="pct"/>
            <w:tcBorders>
              <w:top w:val="single" w:sz="4" w:space="0" w:color="auto"/>
              <w:bottom w:val="single" w:sz="4" w:space="0" w:color="auto"/>
            </w:tcBorders>
          </w:tcPr>
          <w:p w14:paraId="353851DD"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4CA952D7"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7,740.00</w:t>
            </w:r>
          </w:p>
        </w:tc>
        <w:tc>
          <w:tcPr>
            <w:tcW w:w="94" w:type="pct"/>
            <w:tcBorders>
              <w:top w:val="single" w:sz="4" w:space="0" w:color="auto"/>
              <w:bottom w:val="single" w:sz="4" w:space="0" w:color="auto"/>
            </w:tcBorders>
          </w:tcPr>
          <w:p w14:paraId="16DBEDDB"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0E40A5AE"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3,875.00</w:t>
            </w:r>
          </w:p>
        </w:tc>
      </w:tr>
      <w:tr w:rsidR="008C71A8" w:rsidRPr="008C71A8" w14:paraId="53C0D14D"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410277C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XXIII.</w:t>
            </w:r>
            <w:r w:rsidRPr="008C71A8">
              <w:rPr>
                <w:rFonts w:ascii="Arial" w:eastAsia="Times New Roman" w:hAnsi="Arial"/>
                <w:sz w:val="20"/>
                <w:szCs w:val="20"/>
              </w:rPr>
              <w:t xml:space="preserve"> Talleres de torno y herrería en general</w:t>
            </w:r>
          </w:p>
        </w:tc>
        <w:tc>
          <w:tcPr>
            <w:tcW w:w="160" w:type="pct"/>
            <w:tcBorders>
              <w:top w:val="single" w:sz="4" w:space="0" w:color="auto"/>
              <w:bottom w:val="single" w:sz="4" w:space="0" w:color="auto"/>
            </w:tcBorders>
          </w:tcPr>
          <w:p w14:paraId="16BA4E76"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0460C2B0"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7,740.00</w:t>
            </w:r>
          </w:p>
        </w:tc>
        <w:tc>
          <w:tcPr>
            <w:tcW w:w="94" w:type="pct"/>
            <w:tcBorders>
              <w:top w:val="single" w:sz="4" w:space="0" w:color="auto"/>
              <w:bottom w:val="single" w:sz="4" w:space="0" w:color="auto"/>
            </w:tcBorders>
          </w:tcPr>
          <w:p w14:paraId="0F1987CC"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617B56E1"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4,000.00</w:t>
            </w:r>
          </w:p>
        </w:tc>
      </w:tr>
      <w:tr w:rsidR="008C71A8" w:rsidRPr="008C71A8" w14:paraId="591690FE"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272A4F77"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XXIV.</w:t>
            </w:r>
            <w:r w:rsidRPr="008C71A8">
              <w:rPr>
                <w:rFonts w:ascii="Arial" w:eastAsia="Times New Roman" w:hAnsi="Arial"/>
                <w:sz w:val="20"/>
                <w:szCs w:val="20"/>
              </w:rPr>
              <w:t xml:space="preserve"> Fábrica de cartón y plásticos</w:t>
            </w:r>
          </w:p>
        </w:tc>
        <w:tc>
          <w:tcPr>
            <w:tcW w:w="160" w:type="pct"/>
            <w:tcBorders>
              <w:top w:val="single" w:sz="4" w:space="0" w:color="auto"/>
              <w:bottom w:val="single" w:sz="4" w:space="0" w:color="auto"/>
            </w:tcBorders>
          </w:tcPr>
          <w:p w14:paraId="1D374F91"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6DF41E27"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33,200.00</w:t>
            </w:r>
          </w:p>
        </w:tc>
        <w:tc>
          <w:tcPr>
            <w:tcW w:w="94" w:type="pct"/>
            <w:tcBorders>
              <w:top w:val="single" w:sz="4" w:space="0" w:color="auto"/>
              <w:bottom w:val="single" w:sz="4" w:space="0" w:color="auto"/>
            </w:tcBorders>
          </w:tcPr>
          <w:p w14:paraId="4935AC03"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2B14D405"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26,600.00</w:t>
            </w:r>
          </w:p>
        </w:tc>
      </w:tr>
      <w:tr w:rsidR="008C71A8" w:rsidRPr="008C71A8" w14:paraId="46B6138C"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51C53D8F"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XXV.</w:t>
            </w:r>
            <w:r w:rsidRPr="008C71A8">
              <w:rPr>
                <w:rFonts w:ascii="Arial" w:eastAsia="Times New Roman" w:hAnsi="Arial"/>
                <w:sz w:val="20"/>
                <w:szCs w:val="20"/>
              </w:rPr>
              <w:t xml:space="preserve"> Tiendas de ropa</w:t>
            </w:r>
          </w:p>
        </w:tc>
        <w:tc>
          <w:tcPr>
            <w:tcW w:w="160" w:type="pct"/>
            <w:tcBorders>
              <w:top w:val="single" w:sz="4" w:space="0" w:color="auto"/>
              <w:bottom w:val="single" w:sz="4" w:space="0" w:color="auto"/>
            </w:tcBorders>
          </w:tcPr>
          <w:p w14:paraId="16D77643"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62E09D9D"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18,000.00</w:t>
            </w:r>
          </w:p>
        </w:tc>
        <w:tc>
          <w:tcPr>
            <w:tcW w:w="94" w:type="pct"/>
            <w:tcBorders>
              <w:top w:val="single" w:sz="4" w:space="0" w:color="auto"/>
              <w:bottom w:val="single" w:sz="4" w:space="0" w:color="auto"/>
            </w:tcBorders>
          </w:tcPr>
          <w:p w14:paraId="5E0B6F7E"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77C11E58"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9,000.00</w:t>
            </w:r>
          </w:p>
        </w:tc>
      </w:tr>
      <w:tr w:rsidR="008C71A8" w:rsidRPr="008C71A8" w14:paraId="46A4AD23"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5218CC2F"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XXVI.</w:t>
            </w:r>
            <w:r w:rsidRPr="008C71A8">
              <w:rPr>
                <w:rFonts w:ascii="Arial" w:eastAsia="Times New Roman" w:hAnsi="Arial"/>
                <w:sz w:val="20"/>
                <w:szCs w:val="20"/>
              </w:rPr>
              <w:t xml:space="preserve"> Almacenes de ropa</w:t>
            </w:r>
          </w:p>
        </w:tc>
        <w:tc>
          <w:tcPr>
            <w:tcW w:w="160" w:type="pct"/>
            <w:tcBorders>
              <w:top w:val="single" w:sz="4" w:space="0" w:color="auto"/>
              <w:bottom w:val="single" w:sz="4" w:space="0" w:color="auto"/>
            </w:tcBorders>
          </w:tcPr>
          <w:p w14:paraId="1C5DF740"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5BE3135C"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18,000.00</w:t>
            </w:r>
          </w:p>
        </w:tc>
        <w:tc>
          <w:tcPr>
            <w:tcW w:w="94" w:type="pct"/>
            <w:tcBorders>
              <w:top w:val="single" w:sz="4" w:space="0" w:color="auto"/>
              <w:bottom w:val="single" w:sz="4" w:space="0" w:color="auto"/>
            </w:tcBorders>
          </w:tcPr>
          <w:p w14:paraId="316AAAB5"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6423A603"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9,000.00</w:t>
            </w:r>
          </w:p>
        </w:tc>
      </w:tr>
      <w:tr w:rsidR="008C71A8" w:rsidRPr="008C71A8" w14:paraId="4A1FEF18"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3692EEB5"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XXVII.</w:t>
            </w:r>
            <w:r w:rsidRPr="008C71A8">
              <w:rPr>
                <w:rFonts w:ascii="Arial" w:eastAsia="Times New Roman" w:hAnsi="Arial"/>
                <w:sz w:val="20"/>
                <w:szCs w:val="20"/>
              </w:rPr>
              <w:t xml:space="preserve"> Florerías</w:t>
            </w:r>
          </w:p>
        </w:tc>
        <w:tc>
          <w:tcPr>
            <w:tcW w:w="160" w:type="pct"/>
            <w:tcBorders>
              <w:top w:val="single" w:sz="4" w:space="0" w:color="auto"/>
              <w:bottom w:val="single" w:sz="4" w:space="0" w:color="auto"/>
            </w:tcBorders>
          </w:tcPr>
          <w:p w14:paraId="3DDC6B2C"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4C085385"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900.00</w:t>
            </w:r>
          </w:p>
        </w:tc>
        <w:tc>
          <w:tcPr>
            <w:tcW w:w="94" w:type="pct"/>
            <w:tcBorders>
              <w:top w:val="single" w:sz="4" w:space="0" w:color="auto"/>
              <w:bottom w:val="single" w:sz="4" w:space="0" w:color="auto"/>
            </w:tcBorders>
          </w:tcPr>
          <w:p w14:paraId="7678FBAA"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1A5BAD9C"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360.00</w:t>
            </w:r>
          </w:p>
        </w:tc>
      </w:tr>
      <w:tr w:rsidR="008C71A8" w:rsidRPr="008C71A8" w14:paraId="330668E8"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4624591D"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XXVIII.</w:t>
            </w:r>
            <w:r w:rsidRPr="008C71A8">
              <w:rPr>
                <w:rFonts w:ascii="Arial" w:eastAsia="Times New Roman" w:hAnsi="Arial"/>
                <w:sz w:val="20"/>
                <w:szCs w:val="20"/>
              </w:rPr>
              <w:t xml:space="preserve"> Funerarias</w:t>
            </w:r>
          </w:p>
        </w:tc>
        <w:tc>
          <w:tcPr>
            <w:tcW w:w="160" w:type="pct"/>
            <w:tcBorders>
              <w:top w:val="single" w:sz="4" w:space="0" w:color="auto"/>
              <w:bottom w:val="single" w:sz="4" w:space="0" w:color="auto"/>
            </w:tcBorders>
          </w:tcPr>
          <w:p w14:paraId="7B7B8EDD"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4E24B29D"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24,000.00</w:t>
            </w:r>
          </w:p>
        </w:tc>
        <w:tc>
          <w:tcPr>
            <w:tcW w:w="94" w:type="pct"/>
            <w:tcBorders>
              <w:top w:val="single" w:sz="4" w:space="0" w:color="auto"/>
              <w:bottom w:val="single" w:sz="4" w:space="0" w:color="auto"/>
            </w:tcBorders>
          </w:tcPr>
          <w:p w14:paraId="70E51476"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1F4EF47F"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12,000.00</w:t>
            </w:r>
          </w:p>
        </w:tc>
      </w:tr>
      <w:tr w:rsidR="008C71A8" w:rsidRPr="008C71A8" w14:paraId="3BC001BB"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17F34BAC"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XXIX.</w:t>
            </w:r>
            <w:r w:rsidRPr="008C71A8">
              <w:rPr>
                <w:rFonts w:ascii="Arial" w:eastAsia="Times New Roman" w:hAnsi="Arial"/>
                <w:sz w:val="20"/>
                <w:szCs w:val="20"/>
              </w:rPr>
              <w:t xml:space="preserve"> Puestos de venta de revistas, periódicos</w:t>
            </w:r>
          </w:p>
        </w:tc>
        <w:tc>
          <w:tcPr>
            <w:tcW w:w="160" w:type="pct"/>
            <w:tcBorders>
              <w:top w:val="single" w:sz="4" w:space="0" w:color="auto"/>
              <w:bottom w:val="single" w:sz="4" w:space="0" w:color="auto"/>
            </w:tcBorders>
          </w:tcPr>
          <w:p w14:paraId="6BAAD295"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135D9AD0"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1,032.00</w:t>
            </w:r>
          </w:p>
        </w:tc>
        <w:tc>
          <w:tcPr>
            <w:tcW w:w="94" w:type="pct"/>
            <w:tcBorders>
              <w:top w:val="single" w:sz="4" w:space="0" w:color="auto"/>
              <w:bottom w:val="single" w:sz="4" w:space="0" w:color="auto"/>
            </w:tcBorders>
          </w:tcPr>
          <w:p w14:paraId="0908DAA2"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33B82DC1"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516.00</w:t>
            </w:r>
          </w:p>
        </w:tc>
      </w:tr>
      <w:tr w:rsidR="008C71A8" w:rsidRPr="008C71A8" w14:paraId="7A70659D"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500F3AC0"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XXX.</w:t>
            </w:r>
            <w:r w:rsidRPr="008C71A8">
              <w:rPr>
                <w:rFonts w:ascii="Arial" w:eastAsia="Times New Roman" w:hAnsi="Arial"/>
                <w:sz w:val="20"/>
                <w:szCs w:val="20"/>
              </w:rPr>
              <w:t xml:space="preserve"> Estanquillo</w:t>
            </w:r>
          </w:p>
        </w:tc>
        <w:tc>
          <w:tcPr>
            <w:tcW w:w="160" w:type="pct"/>
            <w:tcBorders>
              <w:top w:val="single" w:sz="4" w:space="0" w:color="auto"/>
              <w:bottom w:val="single" w:sz="4" w:space="0" w:color="auto"/>
            </w:tcBorders>
          </w:tcPr>
          <w:p w14:paraId="734DAD17"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05F6474A"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17,000.00</w:t>
            </w:r>
          </w:p>
        </w:tc>
        <w:tc>
          <w:tcPr>
            <w:tcW w:w="94" w:type="pct"/>
            <w:tcBorders>
              <w:top w:val="single" w:sz="4" w:space="0" w:color="auto"/>
              <w:bottom w:val="single" w:sz="4" w:space="0" w:color="auto"/>
            </w:tcBorders>
          </w:tcPr>
          <w:p w14:paraId="5419A624"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77079F1F"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9,000.00</w:t>
            </w:r>
          </w:p>
        </w:tc>
      </w:tr>
      <w:tr w:rsidR="008C71A8" w:rsidRPr="008C71A8" w14:paraId="19738047"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44F733E4"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XXXI.</w:t>
            </w:r>
            <w:r w:rsidRPr="008C71A8">
              <w:rPr>
                <w:rFonts w:ascii="Arial" w:eastAsia="Times New Roman" w:hAnsi="Arial"/>
                <w:sz w:val="20"/>
                <w:szCs w:val="20"/>
              </w:rPr>
              <w:t xml:space="preserve"> Carpinterías</w:t>
            </w:r>
          </w:p>
        </w:tc>
        <w:tc>
          <w:tcPr>
            <w:tcW w:w="160" w:type="pct"/>
            <w:tcBorders>
              <w:top w:val="single" w:sz="4" w:space="0" w:color="auto"/>
              <w:bottom w:val="single" w:sz="4" w:space="0" w:color="auto"/>
            </w:tcBorders>
          </w:tcPr>
          <w:p w14:paraId="5A8E956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2B069FFB"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7,500.00</w:t>
            </w:r>
          </w:p>
        </w:tc>
        <w:tc>
          <w:tcPr>
            <w:tcW w:w="94" w:type="pct"/>
            <w:tcBorders>
              <w:top w:val="single" w:sz="4" w:space="0" w:color="auto"/>
              <w:bottom w:val="single" w:sz="4" w:space="0" w:color="auto"/>
            </w:tcBorders>
          </w:tcPr>
          <w:p w14:paraId="38343AEC"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46C5484D"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4,000.00</w:t>
            </w:r>
          </w:p>
        </w:tc>
      </w:tr>
      <w:tr w:rsidR="008C71A8" w:rsidRPr="008C71A8" w14:paraId="659567F9"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7F0CD026"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XXXII.</w:t>
            </w:r>
            <w:r w:rsidRPr="008C71A8">
              <w:rPr>
                <w:rFonts w:ascii="Arial" w:eastAsia="Times New Roman" w:hAnsi="Arial"/>
                <w:sz w:val="20"/>
                <w:szCs w:val="20"/>
              </w:rPr>
              <w:t xml:space="preserve"> Plaza de toros</w:t>
            </w:r>
          </w:p>
        </w:tc>
        <w:tc>
          <w:tcPr>
            <w:tcW w:w="160" w:type="pct"/>
            <w:tcBorders>
              <w:top w:val="single" w:sz="4" w:space="0" w:color="auto"/>
              <w:bottom w:val="single" w:sz="4" w:space="0" w:color="auto"/>
            </w:tcBorders>
          </w:tcPr>
          <w:p w14:paraId="299A3007"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1B31378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77,040.00</w:t>
            </w:r>
          </w:p>
        </w:tc>
        <w:tc>
          <w:tcPr>
            <w:tcW w:w="94" w:type="pct"/>
            <w:tcBorders>
              <w:top w:val="single" w:sz="4" w:space="0" w:color="auto"/>
              <w:bottom w:val="single" w:sz="4" w:space="0" w:color="auto"/>
            </w:tcBorders>
          </w:tcPr>
          <w:p w14:paraId="4A2B748E"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00234EDF"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37,900.00</w:t>
            </w:r>
          </w:p>
        </w:tc>
      </w:tr>
      <w:tr w:rsidR="008C71A8" w:rsidRPr="008C71A8" w14:paraId="551A2581"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2FC2A6AF"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XXXIII.</w:t>
            </w:r>
            <w:r w:rsidRPr="008C71A8">
              <w:rPr>
                <w:rFonts w:ascii="Arial" w:eastAsia="Times New Roman" w:hAnsi="Arial"/>
                <w:sz w:val="20"/>
                <w:szCs w:val="20"/>
              </w:rPr>
              <w:t xml:space="preserve"> Consultorios médicos y dentales de hasta 25 m2</w:t>
            </w:r>
          </w:p>
        </w:tc>
        <w:tc>
          <w:tcPr>
            <w:tcW w:w="160" w:type="pct"/>
            <w:tcBorders>
              <w:top w:val="single" w:sz="4" w:space="0" w:color="auto"/>
              <w:bottom w:val="single" w:sz="4" w:space="0" w:color="auto"/>
            </w:tcBorders>
          </w:tcPr>
          <w:p w14:paraId="598146AA"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4F80BF59"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8,000.00</w:t>
            </w:r>
          </w:p>
        </w:tc>
        <w:tc>
          <w:tcPr>
            <w:tcW w:w="94" w:type="pct"/>
            <w:tcBorders>
              <w:top w:val="single" w:sz="4" w:space="0" w:color="auto"/>
              <w:bottom w:val="single" w:sz="4" w:space="0" w:color="auto"/>
            </w:tcBorders>
          </w:tcPr>
          <w:p w14:paraId="1939A023"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52C11A48"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4,000.00</w:t>
            </w:r>
          </w:p>
        </w:tc>
      </w:tr>
      <w:tr w:rsidR="008C71A8" w:rsidRPr="008C71A8" w14:paraId="42C72803"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671DAE89"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XXXIV.</w:t>
            </w:r>
            <w:r w:rsidRPr="008C71A8">
              <w:rPr>
                <w:rFonts w:ascii="Arial" w:eastAsia="Times New Roman" w:hAnsi="Arial"/>
                <w:sz w:val="20"/>
                <w:szCs w:val="20"/>
              </w:rPr>
              <w:t xml:space="preserve"> Laboratorios de análisis clínicos y ultrasonidos</w:t>
            </w:r>
          </w:p>
        </w:tc>
        <w:tc>
          <w:tcPr>
            <w:tcW w:w="160" w:type="pct"/>
            <w:tcBorders>
              <w:top w:val="single" w:sz="4" w:space="0" w:color="auto"/>
              <w:bottom w:val="single" w:sz="4" w:space="0" w:color="auto"/>
            </w:tcBorders>
          </w:tcPr>
          <w:p w14:paraId="78BDB474"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20C0BB8E"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8,000.00</w:t>
            </w:r>
          </w:p>
        </w:tc>
        <w:tc>
          <w:tcPr>
            <w:tcW w:w="94" w:type="pct"/>
            <w:tcBorders>
              <w:top w:val="single" w:sz="4" w:space="0" w:color="auto"/>
              <w:bottom w:val="single" w:sz="4" w:space="0" w:color="auto"/>
            </w:tcBorders>
          </w:tcPr>
          <w:p w14:paraId="1CE80257"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0BAE8F96"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4,000.00</w:t>
            </w:r>
          </w:p>
        </w:tc>
      </w:tr>
      <w:tr w:rsidR="008C71A8" w:rsidRPr="008C71A8" w14:paraId="71D19F2F"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6D56CF9B"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XXXV.</w:t>
            </w:r>
            <w:r w:rsidRPr="008C71A8">
              <w:rPr>
                <w:rFonts w:ascii="Arial" w:eastAsia="Times New Roman" w:hAnsi="Arial"/>
                <w:sz w:val="20"/>
                <w:szCs w:val="20"/>
              </w:rPr>
              <w:t xml:space="preserve"> Dulcerías</w:t>
            </w:r>
          </w:p>
        </w:tc>
        <w:tc>
          <w:tcPr>
            <w:tcW w:w="160" w:type="pct"/>
            <w:tcBorders>
              <w:top w:val="single" w:sz="4" w:space="0" w:color="auto"/>
              <w:bottom w:val="single" w:sz="4" w:space="0" w:color="auto"/>
            </w:tcBorders>
          </w:tcPr>
          <w:p w14:paraId="36676951"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3840139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960.00</w:t>
            </w:r>
          </w:p>
        </w:tc>
        <w:tc>
          <w:tcPr>
            <w:tcW w:w="94" w:type="pct"/>
            <w:tcBorders>
              <w:top w:val="single" w:sz="4" w:space="0" w:color="auto"/>
              <w:bottom w:val="single" w:sz="4" w:space="0" w:color="auto"/>
            </w:tcBorders>
          </w:tcPr>
          <w:p w14:paraId="0D3BF5BA"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504E95B2"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480.00</w:t>
            </w:r>
          </w:p>
        </w:tc>
      </w:tr>
      <w:tr w:rsidR="008C71A8" w:rsidRPr="008C71A8" w14:paraId="1C0BBA12"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11D4BFE5"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XXXVI.</w:t>
            </w:r>
            <w:r w:rsidRPr="008C71A8">
              <w:rPr>
                <w:rFonts w:ascii="Arial" w:eastAsia="Times New Roman" w:hAnsi="Arial"/>
                <w:sz w:val="20"/>
                <w:szCs w:val="20"/>
              </w:rPr>
              <w:t xml:space="preserve"> Negocios de telefonía celular</w:t>
            </w:r>
          </w:p>
        </w:tc>
        <w:tc>
          <w:tcPr>
            <w:tcW w:w="160" w:type="pct"/>
            <w:tcBorders>
              <w:top w:val="single" w:sz="4" w:space="0" w:color="auto"/>
              <w:bottom w:val="single" w:sz="4" w:space="0" w:color="auto"/>
            </w:tcBorders>
          </w:tcPr>
          <w:p w14:paraId="29D2645F"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0761627D"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7,500.00</w:t>
            </w:r>
          </w:p>
        </w:tc>
        <w:tc>
          <w:tcPr>
            <w:tcW w:w="94" w:type="pct"/>
            <w:tcBorders>
              <w:top w:val="single" w:sz="4" w:space="0" w:color="auto"/>
              <w:bottom w:val="single" w:sz="4" w:space="0" w:color="auto"/>
            </w:tcBorders>
          </w:tcPr>
          <w:p w14:paraId="3E0BFDF2"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6D1A110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3,750.00</w:t>
            </w:r>
          </w:p>
        </w:tc>
      </w:tr>
      <w:tr w:rsidR="008C71A8" w:rsidRPr="008C71A8" w14:paraId="1272179D"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08EE0282"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XXXVII.</w:t>
            </w:r>
            <w:r w:rsidRPr="008C71A8">
              <w:rPr>
                <w:rFonts w:ascii="Arial" w:eastAsia="Times New Roman" w:hAnsi="Arial"/>
                <w:sz w:val="20"/>
                <w:szCs w:val="20"/>
              </w:rPr>
              <w:t xml:space="preserve"> Oficina de servicios de Internet y televisión</w:t>
            </w:r>
          </w:p>
        </w:tc>
        <w:tc>
          <w:tcPr>
            <w:tcW w:w="160" w:type="pct"/>
            <w:tcBorders>
              <w:top w:val="single" w:sz="4" w:space="0" w:color="auto"/>
              <w:bottom w:val="single" w:sz="4" w:space="0" w:color="auto"/>
            </w:tcBorders>
          </w:tcPr>
          <w:p w14:paraId="2DE2F105"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764524B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50,000.00</w:t>
            </w:r>
          </w:p>
        </w:tc>
        <w:tc>
          <w:tcPr>
            <w:tcW w:w="94" w:type="pct"/>
            <w:tcBorders>
              <w:top w:val="single" w:sz="4" w:space="0" w:color="auto"/>
              <w:bottom w:val="single" w:sz="4" w:space="0" w:color="auto"/>
            </w:tcBorders>
          </w:tcPr>
          <w:p w14:paraId="559E1011"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2BDB2DA0"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30,000.00</w:t>
            </w:r>
          </w:p>
        </w:tc>
      </w:tr>
      <w:tr w:rsidR="008C71A8" w:rsidRPr="008C71A8" w14:paraId="67BB3058"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3E00964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XXXVIII.</w:t>
            </w:r>
            <w:r w:rsidRPr="008C71A8">
              <w:rPr>
                <w:rFonts w:ascii="Arial" w:eastAsia="Times New Roman" w:hAnsi="Arial"/>
                <w:sz w:val="20"/>
                <w:szCs w:val="20"/>
              </w:rPr>
              <w:t xml:space="preserve"> Talleres de reparación eléctrica</w:t>
            </w:r>
          </w:p>
        </w:tc>
        <w:tc>
          <w:tcPr>
            <w:tcW w:w="160" w:type="pct"/>
            <w:tcBorders>
              <w:top w:val="single" w:sz="4" w:space="0" w:color="auto"/>
              <w:bottom w:val="single" w:sz="4" w:space="0" w:color="auto"/>
            </w:tcBorders>
          </w:tcPr>
          <w:p w14:paraId="379152F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5D28CAA2"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3,852.00</w:t>
            </w:r>
          </w:p>
        </w:tc>
        <w:tc>
          <w:tcPr>
            <w:tcW w:w="94" w:type="pct"/>
            <w:tcBorders>
              <w:top w:val="single" w:sz="4" w:space="0" w:color="auto"/>
              <w:bottom w:val="single" w:sz="4" w:space="0" w:color="auto"/>
            </w:tcBorders>
          </w:tcPr>
          <w:p w14:paraId="00F2A131"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771E7D55"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1,926.00</w:t>
            </w:r>
          </w:p>
        </w:tc>
      </w:tr>
      <w:tr w:rsidR="008C71A8" w:rsidRPr="008C71A8" w14:paraId="4C92E50C"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133A9F20"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XXXIX.</w:t>
            </w:r>
            <w:r w:rsidRPr="008C71A8">
              <w:rPr>
                <w:rFonts w:ascii="Arial" w:eastAsia="Times New Roman" w:hAnsi="Arial"/>
                <w:sz w:val="20"/>
                <w:szCs w:val="20"/>
              </w:rPr>
              <w:t xml:space="preserve"> Escuelas particulares</w:t>
            </w:r>
          </w:p>
        </w:tc>
        <w:tc>
          <w:tcPr>
            <w:tcW w:w="160" w:type="pct"/>
            <w:tcBorders>
              <w:top w:val="single" w:sz="4" w:space="0" w:color="auto"/>
              <w:bottom w:val="single" w:sz="4" w:space="0" w:color="auto"/>
            </w:tcBorders>
          </w:tcPr>
          <w:p w14:paraId="4AF74B77"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0C1700F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8,000.00</w:t>
            </w:r>
          </w:p>
        </w:tc>
        <w:tc>
          <w:tcPr>
            <w:tcW w:w="94" w:type="pct"/>
            <w:tcBorders>
              <w:top w:val="single" w:sz="4" w:space="0" w:color="auto"/>
              <w:bottom w:val="single" w:sz="4" w:space="0" w:color="auto"/>
            </w:tcBorders>
          </w:tcPr>
          <w:p w14:paraId="698C599E"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4856FF7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4,000.00</w:t>
            </w:r>
          </w:p>
        </w:tc>
      </w:tr>
      <w:tr w:rsidR="008C71A8" w:rsidRPr="008C71A8" w14:paraId="494E8B45"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3A69EA61"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XL.</w:t>
            </w:r>
            <w:r w:rsidRPr="008C71A8">
              <w:rPr>
                <w:rFonts w:ascii="Arial" w:eastAsia="Times New Roman" w:hAnsi="Arial"/>
                <w:sz w:val="20"/>
                <w:szCs w:val="20"/>
              </w:rPr>
              <w:t xml:space="preserve"> Salas de fiestas </w:t>
            </w:r>
          </w:p>
        </w:tc>
        <w:tc>
          <w:tcPr>
            <w:tcW w:w="160" w:type="pct"/>
            <w:tcBorders>
              <w:top w:val="single" w:sz="4" w:space="0" w:color="auto"/>
              <w:bottom w:val="single" w:sz="4" w:space="0" w:color="auto"/>
            </w:tcBorders>
          </w:tcPr>
          <w:p w14:paraId="0C51701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2B460EEE"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18,567.50</w:t>
            </w:r>
          </w:p>
        </w:tc>
        <w:tc>
          <w:tcPr>
            <w:tcW w:w="94" w:type="pct"/>
            <w:tcBorders>
              <w:top w:val="single" w:sz="4" w:space="0" w:color="auto"/>
              <w:bottom w:val="single" w:sz="4" w:space="0" w:color="auto"/>
            </w:tcBorders>
          </w:tcPr>
          <w:p w14:paraId="39B77B81"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4F09E2CC"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10,285.00</w:t>
            </w:r>
          </w:p>
        </w:tc>
      </w:tr>
      <w:tr w:rsidR="008C71A8" w:rsidRPr="008C71A8" w14:paraId="7F53D7F0"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6541A3C4"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XLI</w:t>
            </w:r>
            <w:r w:rsidRPr="008C71A8">
              <w:rPr>
                <w:rFonts w:ascii="Arial" w:eastAsia="Times New Roman" w:hAnsi="Arial"/>
                <w:sz w:val="20"/>
                <w:szCs w:val="20"/>
              </w:rPr>
              <w:t>. Expendios de alimentos balanceados</w:t>
            </w:r>
          </w:p>
        </w:tc>
        <w:tc>
          <w:tcPr>
            <w:tcW w:w="160" w:type="pct"/>
            <w:tcBorders>
              <w:top w:val="single" w:sz="4" w:space="0" w:color="auto"/>
              <w:bottom w:val="single" w:sz="4" w:space="0" w:color="auto"/>
            </w:tcBorders>
          </w:tcPr>
          <w:p w14:paraId="22347DE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52CEEFBE"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6,000.00</w:t>
            </w:r>
          </w:p>
        </w:tc>
        <w:tc>
          <w:tcPr>
            <w:tcW w:w="94" w:type="pct"/>
            <w:tcBorders>
              <w:top w:val="single" w:sz="4" w:space="0" w:color="auto"/>
              <w:bottom w:val="single" w:sz="4" w:space="0" w:color="auto"/>
            </w:tcBorders>
          </w:tcPr>
          <w:p w14:paraId="67D02A4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37F2F95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3,000.00</w:t>
            </w:r>
          </w:p>
        </w:tc>
      </w:tr>
      <w:tr w:rsidR="008C71A8" w:rsidRPr="008C71A8" w14:paraId="68C3D9DB"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4E901CE1"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XLII.</w:t>
            </w:r>
            <w:r w:rsidRPr="008C71A8">
              <w:rPr>
                <w:rFonts w:ascii="Arial" w:eastAsia="Times New Roman" w:hAnsi="Arial"/>
                <w:sz w:val="20"/>
                <w:szCs w:val="20"/>
              </w:rPr>
              <w:t xml:space="preserve"> Gaseras</w:t>
            </w:r>
          </w:p>
        </w:tc>
        <w:tc>
          <w:tcPr>
            <w:tcW w:w="160" w:type="pct"/>
            <w:tcBorders>
              <w:top w:val="single" w:sz="4" w:space="0" w:color="auto"/>
              <w:bottom w:val="single" w:sz="4" w:space="0" w:color="auto"/>
            </w:tcBorders>
          </w:tcPr>
          <w:p w14:paraId="09B0C5F9"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5DA799F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75,000.00</w:t>
            </w:r>
          </w:p>
        </w:tc>
        <w:tc>
          <w:tcPr>
            <w:tcW w:w="94" w:type="pct"/>
            <w:tcBorders>
              <w:top w:val="single" w:sz="4" w:space="0" w:color="auto"/>
              <w:bottom w:val="single" w:sz="4" w:space="0" w:color="auto"/>
            </w:tcBorders>
          </w:tcPr>
          <w:p w14:paraId="01C9FDD6"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3D1BA633"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36,000.00</w:t>
            </w:r>
          </w:p>
        </w:tc>
      </w:tr>
      <w:tr w:rsidR="008C71A8" w:rsidRPr="008C71A8" w14:paraId="72802DCD" w14:textId="77777777" w:rsidTr="0044671B">
        <w:trPr>
          <w:jc w:val="center"/>
        </w:trPr>
        <w:tc>
          <w:tcPr>
            <w:tcW w:w="2865" w:type="pct"/>
            <w:tcBorders>
              <w:top w:val="single" w:sz="4" w:space="0" w:color="auto"/>
              <w:left w:val="single" w:sz="6" w:space="0" w:color="000000"/>
              <w:bottom w:val="single" w:sz="6" w:space="0" w:color="000000"/>
              <w:right w:val="single" w:sz="4" w:space="0" w:color="auto"/>
            </w:tcBorders>
          </w:tcPr>
          <w:p w14:paraId="3C89838C"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XLIII</w:t>
            </w:r>
            <w:r w:rsidRPr="008C71A8">
              <w:rPr>
                <w:rFonts w:ascii="Arial" w:eastAsia="Times New Roman" w:hAnsi="Arial"/>
                <w:sz w:val="20"/>
                <w:szCs w:val="20"/>
              </w:rPr>
              <w:t>. Gasolineras</w:t>
            </w:r>
          </w:p>
        </w:tc>
        <w:tc>
          <w:tcPr>
            <w:tcW w:w="160" w:type="pct"/>
            <w:tcBorders>
              <w:top w:val="single" w:sz="4" w:space="0" w:color="auto"/>
              <w:bottom w:val="single" w:sz="4" w:space="0" w:color="auto"/>
            </w:tcBorders>
          </w:tcPr>
          <w:p w14:paraId="0288554D"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433D0A5E"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300,000.00</w:t>
            </w:r>
          </w:p>
        </w:tc>
        <w:tc>
          <w:tcPr>
            <w:tcW w:w="94" w:type="pct"/>
            <w:tcBorders>
              <w:top w:val="single" w:sz="4" w:space="0" w:color="auto"/>
              <w:bottom w:val="single" w:sz="4" w:space="0" w:color="auto"/>
            </w:tcBorders>
          </w:tcPr>
          <w:p w14:paraId="17C3961D"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45629879"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75,000.00</w:t>
            </w:r>
          </w:p>
        </w:tc>
      </w:tr>
      <w:tr w:rsidR="008C71A8" w:rsidRPr="008C71A8" w14:paraId="1432597F" w14:textId="77777777" w:rsidTr="0044671B">
        <w:trPr>
          <w:jc w:val="center"/>
        </w:trPr>
        <w:tc>
          <w:tcPr>
            <w:tcW w:w="2865" w:type="pct"/>
            <w:tcBorders>
              <w:top w:val="single" w:sz="6" w:space="0" w:color="000000"/>
              <w:left w:val="single" w:sz="5" w:space="0" w:color="000000"/>
              <w:bottom w:val="single" w:sz="5" w:space="0" w:color="000000"/>
              <w:right w:val="single" w:sz="4" w:space="0" w:color="auto"/>
            </w:tcBorders>
          </w:tcPr>
          <w:p w14:paraId="3A69F521"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XLIV</w:t>
            </w:r>
            <w:r w:rsidRPr="008C71A8">
              <w:rPr>
                <w:rFonts w:ascii="Arial" w:eastAsia="Times New Roman" w:hAnsi="Arial"/>
                <w:sz w:val="20"/>
                <w:szCs w:val="20"/>
              </w:rPr>
              <w:t xml:space="preserve">. Granjas avícolas, porcícolas y de ganado </w:t>
            </w:r>
          </w:p>
        </w:tc>
        <w:tc>
          <w:tcPr>
            <w:tcW w:w="160" w:type="pct"/>
            <w:tcBorders>
              <w:top w:val="single" w:sz="4" w:space="0" w:color="auto"/>
              <w:bottom w:val="single" w:sz="4" w:space="0" w:color="auto"/>
            </w:tcBorders>
          </w:tcPr>
          <w:p w14:paraId="0DEDBCF2"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74764E1A"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65,000.00</w:t>
            </w:r>
          </w:p>
        </w:tc>
        <w:tc>
          <w:tcPr>
            <w:tcW w:w="94" w:type="pct"/>
            <w:tcBorders>
              <w:top w:val="single" w:sz="4" w:space="0" w:color="auto"/>
              <w:bottom w:val="single" w:sz="4" w:space="0" w:color="auto"/>
            </w:tcBorders>
          </w:tcPr>
          <w:p w14:paraId="799F3281"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6B6170D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30,000.00</w:t>
            </w:r>
          </w:p>
        </w:tc>
      </w:tr>
      <w:tr w:rsidR="008C71A8" w:rsidRPr="008C71A8" w14:paraId="0E7E847A"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6AA026F0"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XLV.</w:t>
            </w:r>
            <w:r w:rsidRPr="008C71A8">
              <w:rPr>
                <w:rFonts w:ascii="Arial" w:eastAsia="Times New Roman" w:hAnsi="Arial"/>
                <w:sz w:val="20"/>
                <w:szCs w:val="20"/>
              </w:rPr>
              <w:t xml:space="preserve"> Taquilla de paso (venta de boletos para pasajeros)</w:t>
            </w:r>
          </w:p>
        </w:tc>
        <w:tc>
          <w:tcPr>
            <w:tcW w:w="160" w:type="pct"/>
            <w:tcBorders>
              <w:top w:val="single" w:sz="4" w:space="0" w:color="auto"/>
              <w:bottom w:val="single" w:sz="4" w:space="0" w:color="auto"/>
            </w:tcBorders>
          </w:tcPr>
          <w:p w14:paraId="1D02C22C"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0DDFC490"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6,000.00</w:t>
            </w:r>
          </w:p>
        </w:tc>
        <w:tc>
          <w:tcPr>
            <w:tcW w:w="94" w:type="pct"/>
            <w:tcBorders>
              <w:top w:val="single" w:sz="4" w:space="0" w:color="auto"/>
              <w:bottom w:val="single" w:sz="4" w:space="0" w:color="auto"/>
            </w:tcBorders>
          </w:tcPr>
          <w:p w14:paraId="5C849317"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650BBDD5"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4,000.00</w:t>
            </w:r>
          </w:p>
        </w:tc>
      </w:tr>
      <w:tr w:rsidR="008C71A8" w:rsidRPr="008C71A8" w14:paraId="7DE43996"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26ACE59C"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XLVI.</w:t>
            </w:r>
            <w:r w:rsidRPr="008C71A8">
              <w:rPr>
                <w:rFonts w:ascii="Arial" w:eastAsia="Times New Roman" w:hAnsi="Arial"/>
                <w:sz w:val="20"/>
                <w:szCs w:val="20"/>
              </w:rPr>
              <w:t xml:space="preserve"> Mueblerías y línea blanca</w:t>
            </w:r>
          </w:p>
        </w:tc>
        <w:tc>
          <w:tcPr>
            <w:tcW w:w="160" w:type="pct"/>
            <w:tcBorders>
              <w:top w:val="single" w:sz="4" w:space="0" w:color="auto"/>
              <w:bottom w:val="single" w:sz="4" w:space="0" w:color="auto"/>
            </w:tcBorders>
          </w:tcPr>
          <w:p w14:paraId="51F1485E"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30722EEB"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15,000.00</w:t>
            </w:r>
          </w:p>
        </w:tc>
        <w:tc>
          <w:tcPr>
            <w:tcW w:w="94" w:type="pct"/>
            <w:tcBorders>
              <w:top w:val="single" w:sz="4" w:space="0" w:color="auto"/>
              <w:bottom w:val="single" w:sz="4" w:space="0" w:color="auto"/>
            </w:tcBorders>
          </w:tcPr>
          <w:p w14:paraId="277EAF03"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420CBE10"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7,500.00</w:t>
            </w:r>
          </w:p>
        </w:tc>
      </w:tr>
      <w:tr w:rsidR="008C71A8" w:rsidRPr="008C71A8" w14:paraId="520C840E"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37821E2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XLVII.</w:t>
            </w:r>
            <w:r w:rsidRPr="008C71A8">
              <w:rPr>
                <w:rFonts w:ascii="Arial" w:eastAsia="Times New Roman" w:hAnsi="Arial"/>
                <w:sz w:val="20"/>
                <w:szCs w:val="20"/>
              </w:rPr>
              <w:t xml:space="preserve"> Oficinas administrativas </w:t>
            </w:r>
          </w:p>
        </w:tc>
        <w:tc>
          <w:tcPr>
            <w:tcW w:w="160" w:type="pct"/>
            <w:tcBorders>
              <w:top w:val="single" w:sz="4" w:space="0" w:color="auto"/>
              <w:bottom w:val="single" w:sz="4" w:space="0" w:color="auto"/>
            </w:tcBorders>
          </w:tcPr>
          <w:p w14:paraId="15CBEFAD"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4BB67F16"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100,000.00</w:t>
            </w:r>
          </w:p>
        </w:tc>
        <w:tc>
          <w:tcPr>
            <w:tcW w:w="94" w:type="pct"/>
            <w:tcBorders>
              <w:top w:val="single" w:sz="4" w:space="0" w:color="auto"/>
              <w:bottom w:val="single" w:sz="4" w:space="0" w:color="auto"/>
            </w:tcBorders>
          </w:tcPr>
          <w:p w14:paraId="33365485"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465550E0"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50,000.00</w:t>
            </w:r>
          </w:p>
        </w:tc>
      </w:tr>
      <w:tr w:rsidR="008C71A8" w:rsidRPr="008C71A8" w14:paraId="664B52D7"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4532EF64"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XLVIII.</w:t>
            </w:r>
            <w:r w:rsidRPr="008C71A8">
              <w:rPr>
                <w:rFonts w:ascii="Arial" w:eastAsia="Times New Roman" w:hAnsi="Arial"/>
                <w:sz w:val="20"/>
                <w:szCs w:val="20"/>
              </w:rPr>
              <w:t xml:space="preserve"> Lienzo charro</w:t>
            </w:r>
          </w:p>
        </w:tc>
        <w:tc>
          <w:tcPr>
            <w:tcW w:w="160" w:type="pct"/>
            <w:tcBorders>
              <w:top w:val="single" w:sz="4" w:space="0" w:color="auto"/>
              <w:bottom w:val="single" w:sz="4" w:space="0" w:color="auto"/>
            </w:tcBorders>
          </w:tcPr>
          <w:p w14:paraId="4E16B52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5830939A"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27,150.00</w:t>
            </w:r>
          </w:p>
        </w:tc>
        <w:tc>
          <w:tcPr>
            <w:tcW w:w="94" w:type="pct"/>
            <w:tcBorders>
              <w:top w:val="single" w:sz="4" w:space="0" w:color="auto"/>
              <w:bottom w:val="single" w:sz="4" w:space="0" w:color="auto"/>
            </w:tcBorders>
          </w:tcPr>
          <w:p w14:paraId="5A9B4D24"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12EB41E3"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13,575.00</w:t>
            </w:r>
          </w:p>
        </w:tc>
      </w:tr>
      <w:tr w:rsidR="008C71A8" w:rsidRPr="008C71A8" w14:paraId="186E6FA9"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72B5F6D7"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XLIX.</w:t>
            </w:r>
            <w:r w:rsidRPr="008C71A8">
              <w:rPr>
                <w:rFonts w:ascii="Arial" w:eastAsia="Times New Roman" w:hAnsi="Arial"/>
                <w:sz w:val="20"/>
                <w:szCs w:val="20"/>
              </w:rPr>
              <w:t xml:space="preserve"> Zapatería</w:t>
            </w:r>
          </w:p>
        </w:tc>
        <w:tc>
          <w:tcPr>
            <w:tcW w:w="160" w:type="pct"/>
            <w:tcBorders>
              <w:top w:val="single" w:sz="4" w:space="0" w:color="auto"/>
              <w:bottom w:val="single" w:sz="4" w:space="0" w:color="auto"/>
            </w:tcBorders>
          </w:tcPr>
          <w:p w14:paraId="49CB962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224C66B5"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4,400.00</w:t>
            </w:r>
          </w:p>
        </w:tc>
        <w:tc>
          <w:tcPr>
            <w:tcW w:w="94" w:type="pct"/>
            <w:tcBorders>
              <w:top w:val="single" w:sz="4" w:space="0" w:color="auto"/>
              <w:bottom w:val="single" w:sz="4" w:space="0" w:color="auto"/>
            </w:tcBorders>
          </w:tcPr>
          <w:p w14:paraId="680CEFFD"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535FACA1"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2,400.00</w:t>
            </w:r>
          </w:p>
        </w:tc>
      </w:tr>
      <w:tr w:rsidR="008C71A8" w:rsidRPr="008C71A8" w14:paraId="6E33C871"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5FBE71B2"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w:t>
            </w:r>
            <w:r w:rsidRPr="008C71A8">
              <w:rPr>
                <w:rFonts w:ascii="Arial" w:eastAsia="Times New Roman" w:hAnsi="Arial"/>
                <w:sz w:val="20"/>
                <w:szCs w:val="20"/>
              </w:rPr>
              <w:t xml:space="preserve"> Talleres de costura y Sastrería</w:t>
            </w:r>
          </w:p>
        </w:tc>
        <w:tc>
          <w:tcPr>
            <w:tcW w:w="160" w:type="pct"/>
            <w:tcBorders>
              <w:top w:val="single" w:sz="4" w:space="0" w:color="auto"/>
              <w:bottom w:val="single" w:sz="4" w:space="0" w:color="auto"/>
            </w:tcBorders>
          </w:tcPr>
          <w:p w14:paraId="281CA88F"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6E7B4931"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1,032.00</w:t>
            </w:r>
          </w:p>
        </w:tc>
        <w:tc>
          <w:tcPr>
            <w:tcW w:w="94" w:type="pct"/>
            <w:tcBorders>
              <w:top w:val="single" w:sz="4" w:space="0" w:color="auto"/>
              <w:bottom w:val="single" w:sz="4" w:space="0" w:color="auto"/>
            </w:tcBorders>
          </w:tcPr>
          <w:p w14:paraId="0AB3D570"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300FEE40"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516.00</w:t>
            </w:r>
          </w:p>
        </w:tc>
      </w:tr>
      <w:tr w:rsidR="008C71A8" w:rsidRPr="008C71A8" w14:paraId="601421B0"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539D83EC"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LI.</w:t>
            </w:r>
            <w:r w:rsidRPr="008C71A8">
              <w:rPr>
                <w:rFonts w:ascii="Arial" w:eastAsia="Times New Roman" w:hAnsi="Arial"/>
                <w:sz w:val="20"/>
                <w:szCs w:val="20"/>
              </w:rPr>
              <w:t xml:space="preserve"> Procesadora de agua y hielo</w:t>
            </w:r>
          </w:p>
        </w:tc>
        <w:tc>
          <w:tcPr>
            <w:tcW w:w="160" w:type="pct"/>
            <w:tcBorders>
              <w:top w:val="single" w:sz="4" w:space="0" w:color="auto"/>
              <w:bottom w:val="single" w:sz="4" w:space="0" w:color="auto"/>
            </w:tcBorders>
          </w:tcPr>
          <w:p w14:paraId="5CDACBBA"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50C673FD"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6,000.00</w:t>
            </w:r>
          </w:p>
        </w:tc>
        <w:tc>
          <w:tcPr>
            <w:tcW w:w="94" w:type="pct"/>
            <w:tcBorders>
              <w:top w:val="single" w:sz="4" w:space="0" w:color="auto"/>
              <w:bottom w:val="single" w:sz="4" w:space="0" w:color="auto"/>
            </w:tcBorders>
          </w:tcPr>
          <w:p w14:paraId="685C8D72"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41AB34C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3,600.00</w:t>
            </w:r>
          </w:p>
        </w:tc>
      </w:tr>
      <w:tr w:rsidR="008C71A8" w:rsidRPr="008C71A8" w14:paraId="126CA82D"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7F5D38A5"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LII.</w:t>
            </w:r>
            <w:r w:rsidRPr="008C71A8">
              <w:rPr>
                <w:rFonts w:ascii="Arial" w:eastAsia="Times New Roman" w:hAnsi="Arial"/>
                <w:sz w:val="20"/>
                <w:szCs w:val="20"/>
              </w:rPr>
              <w:t xml:space="preserve"> Oficinas de servicio de sistemas de televisión</w:t>
            </w:r>
          </w:p>
        </w:tc>
        <w:tc>
          <w:tcPr>
            <w:tcW w:w="160" w:type="pct"/>
            <w:tcBorders>
              <w:top w:val="single" w:sz="4" w:space="0" w:color="auto"/>
              <w:bottom w:val="single" w:sz="4" w:space="0" w:color="auto"/>
            </w:tcBorders>
          </w:tcPr>
          <w:p w14:paraId="36531EBC"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2DCED176"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40,000.00</w:t>
            </w:r>
          </w:p>
        </w:tc>
        <w:tc>
          <w:tcPr>
            <w:tcW w:w="94" w:type="pct"/>
            <w:tcBorders>
              <w:top w:val="single" w:sz="4" w:space="0" w:color="auto"/>
              <w:bottom w:val="single" w:sz="4" w:space="0" w:color="auto"/>
            </w:tcBorders>
          </w:tcPr>
          <w:p w14:paraId="72467A6D"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14D38A48"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20,000.00</w:t>
            </w:r>
          </w:p>
        </w:tc>
      </w:tr>
      <w:tr w:rsidR="008C71A8" w:rsidRPr="008C71A8" w14:paraId="13D620E1"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6D7C8CC7"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LIII.</w:t>
            </w:r>
            <w:r w:rsidRPr="008C71A8">
              <w:rPr>
                <w:rFonts w:ascii="Arial" w:eastAsia="Times New Roman" w:hAnsi="Arial"/>
                <w:sz w:val="20"/>
                <w:szCs w:val="20"/>
              </w:rPr>
              <w:t xml:space="preserve"> Clínicas y hospitales</w:t>
            </w:r>
          </w:p>
        </w:tc>
        <w:tc>
          <w:tcPr>
            <w:tcW w:w="160" w:type="pct"/>
            <w:tcBorders>
              <w:top w:val="single" w:sz="4" w:space="0" w:color="auto"/>
              <w:bottom w:val="single" w:sz="4" w:space="0" w:color="auto"/>
            </w:tcBorders>
          </w:tcPr>
          <w:p w14:paraId="5E31A49A"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3184A0F5"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54,000.00</w:t>
            </w:r>
          </w:p>
        </w:tc>
        <w:tc>
          <w:tcPr>
            <w:tcW w:w="94" w:type="pct"/>
            <w:tcBorders>
              <w:top w:val="single" w:sz="4" w:space="0" w:color="auto"/>
              <w:bottom w:val="single" w:sz="4" w:space="0" w:color="auto"/>
            </w:tcBorders>
          </w:tcPr>
          <w:p w14:paraId="481F97E4"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7F12EB3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24,000.00</w:t>
            </w:r>
          </w:p>
        </w:tc>
      </w:tr>
      <w:tr w:rsidR="008C71A8" w:rsidRPr="008C71A8" w14:paraId="79705197"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18B81C4D"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LIV.</w:t>
            </w:r>
            <w:r w:rsidRPr="008C71A8">
              <w:rPr>
                <w:rFonts w:ascii="Arial" w:eastAsia="Times New Roman" w:hAnsi="Arial"/>
                <w:sz w:val="20"/>
                <w:szCs w:val="20"/>
              </w:rPr>
              <w:t xml:space="preserve"> Expendio de hielo</w:t>
            </w:r>
          </w:p>
        </w:tc>
        <w:tc>
          <w:tcPr>
            <w:tcW w:w="160" w:type="pct"/>
            <w:tcBorders>
              <w:top w:val="single" w:sz="4" w:space="0" w:color="auto"/>
              <w:bottom w:val="single" w:sz="4" w:space="0" w:color="auto"/>
            </w:tcBorders>
          </w:tcPr>
          <w:p w14:paraId="6A22712A"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465C4521"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3,850.00</w:t>
            </w:r>
          </w:p>
        </w:tc>
        <w:tc>
          <w:tcPr>
            <w:tcW w:w="94" w:type="pct"/>
            <w:tcBorders>
              <w:top w:val="single" w:sz="4" w:space="0" w:color="auto"/>
              <w:bottom w:val="single" w:sz="4" w:space="0" w:color="auto"/>
            </w:tcBorders>
          </w:tcPr>
          <w:p w14:paraId="5CD4D9E7"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6CB867BB"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1,925.00</w:t>
            </w:r>
          </w:p>
        </w:tc>
      </w:tr>
      <w:tr w:rsidR="008C71A8" w:rsidRPr="008C71A8" w14:paraId="19C3B49A"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64F6F3FB"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LV.</w:t>
            </w:r>
            <w:r w:rsidRPr="008C71A8">
              <w:rPr>
                <w:rFonts w:ascii="Arial" w:eastAsia="Times New Roman" w:hAnsi="Arial"/>
                <w:sz w:val="20"/>
                <w:szCs w:val="20"/>
              </w:rPr>
              <w:t xml:space="preserve"> Centros de foto estudio y grabación</w:t>
            </w:r>
          </w:p>
        </w:tc>
        <w:tc>
          <w:tcPr>
            <w:tcW w:w="160" w:type="pct"/>
            <w:tcBorders>
              <w:top w:val="single" w:sz="4" w:space="0" w:color="auto"/>
              <w:bottom w:val="single" w:sz="4" w:space="0" w:color="auto"/>
            </w:tcBorders>
          </w:tcPr>
          <w:p w14:paraId="70FAD433"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61AB9792"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3,000.00</w:t>
            </w:r>
          </w:p>
        </w:tc>
        <w:tc>
          <w:tcPr>
            <w:tcW w:w="94" w:type="pct"/>
            <w:tcBorders>
              <w:top w:val="single" w:sz="4" w:space="0" w:color="auto"/>
              <w:bottom w:val="single" w:sz="4" w:space="0" w:color="auto"/>
            </w:tcBorders>
          </w:tcPr>
          <w:p w14:paraId="0EE29D60"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26BC1D7B"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1,600.00</w:t>
            </w:r>
          </w:p>
        </w:tc>
      </w:tr>
      <w:tr w:rsidR="008C71A8" w:rsidRPr="008C71A8" w14:paraId="5783A2B6"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03F44546"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LVI.</w:t>
            </w:r>
            <w:r w:rsidRPr="008C71A8">
              <w:rPr>
                <w:rFonts w:ascii="Arial" w:eastAsia="Times New Roman" w:hAnsi="Arial"/>
                <w:sz w:val="20"/>
                <w:szCs w:val="20"/>
              </w:rPr>
              <w:t xml:space="preserve"> Despachos contables y jurídicos</w:t>
            </w:r>
          </w:p>
        </w:tc>
        <w:tc>
          <w:tcPr>
            <w:tcW w:w="160" w:type="pct"/>
            <w:tcBorders>
              <w:top w:val="single" w:sz="4" w:space="0" w:color="auto"/>
              <w:bottom w:val="single" w:sz="4" w:space="0" w:color="auto"/>
            </w:tcBorders>
          </w:tcPr>
          <w:p w14:paraId="4D12534A"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531214F3"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4,140.00</w:t>
            </w:r>
          </w:p>
        </w:tc>
        <w:tc>
          <w:tcPr>
            <w:tcW w:w="94" w:type="pct"/>
            <w:tcBorders>
              <w:top w:val="single" w:sz="4" w:space="0" w:color="auto"/>
              <w:bottom w:val="single" w:sz="4" w:space="0" w:color="auto"/>
            </w:tcBorders>
          </w:tcPr>
          <w:p w14:paraId="77BA8AA9"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4A66742C"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2,170.00</w:t>
            </w:r>
          </w:p>
        </w:tc>
      </w:tr>
      <w:tr w:rsidR="008C71A8" w:rsidRPr="008C71A8" w14:paraId="5144849F"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7005FB14"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LVII.</w:t>
            </w:r>
            <w:r w:rsidRPr="008C71A8">
              <w:rPr>
                <w:rFonts w:ascii="Arial" w:eastAsia="Times New Roman" w:hAnsi="Arial"/>
                <w:sz w:val="20"/>
                <w:szCs w:val="20"/>
              </w:rPr>
              <w:t xml:space="preserve"> Compra/venta de frutas y legumbres</w:t>
            </w:r>
          </w:p>
        </w:tc>
        <w:tc>
          <w:tcPr>
            <w:tcW w:w="160" w:type="pct"/>
            <w:tcBorders>
              <w:top w:val="single" w:sz="4" w:space="0" w:color="auto"/>
              <w:bottom w:val="single" w:sz="4" w:space="0" w:color="auto"/>
            </w:tcBorders>
          </w:tcPr>
          <w:p w14:paraId="307E1BBD"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70FAE3AB"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6,400.00</w:t>
            </w:r>
          </w:p>
        </w:tc>
        <w:tc>
          <w:tcPr>
            <w:tcW w:w="94" w:type="pct"/>
            <w:tcBorders>
              <w:top w:val="single" w:sz="4" w:space="0" w:color="auto"/>
              <w:bottom w:val="single" w:sz="4" w:space="0" w:color="auto"/>
            </w:tcBorders>
          </w:tcPr>
          <w:p w14:paraId="63FD184C"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7F99FB2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3,200.00</w:t>
            </w:r>
          </w:p>
        </w:tc>
      </w:tr>
      <w:tr w:rsidR="008C71A8" w:rsidRPr="008C71A8" w14:paraId="5243A8CF"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4CA09B02"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LVIII.</w:t>
            </w:r>
            <w:r w:rsidRPr="008C71A8">
              <w:rPr>
                <w:rFonts w:ascii="Arial" w:eastAsia="Times New Roman" w:hAnsi="Arial"/>
                <w:sz w:val="20"/>
                <w:szCs w:val="20"/>
              </w:rPr>
              <w:t xml:space="preserve"> Academias</w:t>
            </w:r>
          </w:p>
        </w:tc>
        <w:tc>
          <w:tcPr>
            <w:tcW w:w="160" w:type="pct"/>
            <w:tcBorders>
              <w:top w:val="single" w:sz="4" w:space="0" w:color="auto"/>
              <w:bottom w:val="single" w:sz="4" w:space="0" w:color="auto"/>
            </w:tcBorders>
          </w:tcPr>
          <w:p w14:paraId="48676DFF"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42F3BA69"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7,740.00</w:t>
            </w:r>
          </w:p>
        </w:tc>
        <w:tc>
          <w:tcPr>
            <w:tcW w:w="94" w:type="pct"/>
            <w:tcBorders>
              <w:top w:val="single" w:sz="4" w:space="0" w:color="auto"/>
              <w:bottom w:val="single" w:sz="4" w:space="0" w:color="auto"/>
            </w:tcBorders>
          </w:tcPr>
          <w:p w14:paraId="1B4321C4"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79732AF3"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3,870.00</w:t>
            </w:r>
          </w:p>
        </w:tc>
      </w:tr>
      <w:tr w:rsidR="008C71A8" w:rsidRPr="008C71A8" w14:paraId="524D8E80"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08AFE2D9"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LIX.</w:t>
            </w:r>
            <w:r w:rsidRPr="008C71A8">
              <w:rPr>
                <w:rFonts w:ascii="Arial" w:eastAsia="Times New Roman" w:hAnsi="Arial"/>
                <w:sz w:val="20"/>
                <w:szCs w:val="20"/>
              </w:rPr>
              <w:t xml:space="preserve"> Financieras</w:t>
            </w:r>
          </w:p>
        </w:tc>
        <w:tc>
          <w:tcPr>
            <w:tcW w:w="160" w:type="pct"/>
            <w:tcBorders>
              <w:top w:val="single" w:sz="4" w:space="0" w:color="auto"/>
              <w:bottom w:val="single" w:sz="4" w:space="0" w:color="auto"/>
            </w:tcBorders>
          </w:tcPr>
          <w:p w14:paraId="5E9E438C"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78922BD8"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62,500.00</w:t>
            </w:r>
          </w:p>
        </w:tc>
        <w:tc>
          <w:tcPr>
            <w:tcW w:w="94" w:type="pct"/>
            <w:tcBorders>
              <w:top w:val="single" w:sz="4" w:space="0" w:color="auto"/>
              <w:bottom w:val="single" w:sz="4" w:space="0" w:color="auto"/>
            </w:tcBorders>
          </w:tcPr>
          <w:p w14:paraId="1AA90371"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60F5D732"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31,500.00</w:t>
            </w:r>
          </w:p>
        </w:tc>
      </w:tr>
      <w:tr w:rsidR="008C71A8" w:rsidRPr="008C71A8" w14:paraId="21188C1B"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0460AF94"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w:t>
            </w:r>
            <w:r w:rsidRPr="008C71A8">
              <w:rPr>
                <w:rFonts w:ascii="Arial" w:eastAsia="Times New Roman" w:hAnsi="Arial"/>
                <w:sz w:val="20"/>
                <w:szCs w:val="20"/>
              </w:rPr>
              <w:t xml:space="preserve"> Cajas populares</w:t>
            </w:r>
          </w:p>
        </w:tc>
        <w:tc>
          <w:tcPr>
            <w:tcW w:w="160" w:type="pct"/>
            <w:tcBorders>
              <w:top w:val="single" w:sz="4" w:space="0" w:color="auto"/>
              <w:bottom w:val="single" w:sz="4" w:space="0" w:color="auto"/>
            </w:tcBorders>
          </w:tcPr>
          <w:p w14:paraId="0C3C6389"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03C33D0A"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62,500.00</w:t>
            </w:r>
          </w:p>
        </w:tc>
        <w:tc>
          <w:tcPr>
            <w:tcW w:w="94" w:type="pct"/>
            <w:tcBorders>
              <w:top w:val="single" w:sz="4" w:space="0" w:color="auto"/>
              <w:bottom w:val="single" w:sz="4" w:space="0" w:color="auto"/>
            </w:tcBorders>
          </w:tcPr>
          <w:p w14:paraId="740959EF"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25CC1399"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31,500.00</w:t>
            </w:r>
          </w:p>
        </w:tc>
      </w:tr>
      <w:tr w:rsidR="008C71A8" w:rsidRPr="008C71A8" w14:paraId="4C7CDDD5"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45C3B22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LXI.</w:t>
            </w:r>
            <w:r w:rsidRPr="008C71A8">
              <w:rPr>
                <w:rFonts w:ascii="Arial" w:eastAsia="Times New Roman" w:hAnsi="Arial"/>
                <w:sz w:val="20"/>
                <w:szCs w:val="20"/>
              </w:rPr>
              <w:t xml:space="preserve"> Acuario</w:t>
            </w:r>
          </w:p>
        </w:tc>
        <w:tc>
          <w:tcPr>
            <w:tcW w:w="160" w:type="pct"/>
            <w:tcBorders>
              <w:top w:val="single" w:sz="4" w:space="0" w:color="auto"/>
              <w:bottom w:val="single" w:sz="4" w:space="0" w:color="auto"/>
            </w:tcBorders>
          </w:tcPr>
          <w:p w14:paraId="7F95C9BE"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306986D8"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960.00</w:t>
            </w:r>
          </w:p>
        </w:tc>
        <w:tc>
          <w:tcPr>
            <w:tcW w:w="94" w:type="pct"/>
            <w:tcBorders>
              <w:top w:val="single" w:sz="4" w:space="0" w:color="auto"/>
              <w:bottom w:val="single" w:sz="4" w:space="0" w:color="auto"/>
            </w:tcBorders>
          </w:tcPr>
          <w:p w14:paraId="5B66DA05"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13C6CB95"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360.00</w:t>
            </w:r>
          </w:p>
        </w:tc>
      </w:tr>
      <w:tr w:rsidR="008C71A8" w:rsidRPr="008C71A8" w14:paraId="46545D8B"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6D5711E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LXII.</w:t>
            </w:r>
            <w:r w:rsidRPr="008C71A8">
              <w:rPr>
                <w:rFonts w:ascii="Arial" w:eastAsia="Times New Roman" w:hAnsi="Arial"/>
                <w:sz w:val="20"/>
                <w:szCs w:val="20"/>
              </w:rPr>
              <w:t xml:space="preserve"> Video juegos</w:t>
            </w:r>
          </w:p>
        </w:tc>
        <w:tc>
          <w:tcPr>
            <w:tcW w:w="160" w:type="pct"/>
            <w:tcBorders>
              <w:top w:val="single" w:sz="4" w:space="0" w:color="auto"/>
              <w:bottom w:val="single" w:sz="4" w:space="0" w:color="auto"/>
            </w:tcBorders>
          </w:tcPr>
          <w:p w14:paraId="405625AE"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43F0538F"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960.00</w:t>
            </w:r>
          </w:p>
        </w:tc>
        <w:tc>
          <w:tcPr>
            <w:tcW w:w="94" w:type="pct"/>
            <w:tcBorders>
              <w:top w:val="single" w:sz="4" w:space="0" w:color="auto"/>
              <w:bottom w:val="single" w:sz="4" w:space="0" w:color="auto"/>
            </w:tcBorders>
          </w:tcPr>
          <w:p w14:paraId="75C27C7F"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412F1563"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480.00</w:t>
            </w:r>
          </w:p>
        </w:tc>
      </w:tr>
      <w:tr w:rsidR="008C71A8" w:rsidRPr="008C71A8" w14:paraId="6A83E69E"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2D956A86"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LXIII.</w:t>
            </w:r>
            <w:r w:rsidRPr="008C71A8">
              <w:rPr>
                <w:rFonts w:ascii="Arial" w:eastAsia="Times New Roman" w:hAnsi="Arial"/>
                <w:sz w:val="20"/>
                <w:szCs w:val="20"/>
              </w:rPr>
              <w:t xml:space="preserve"> Billar</w:t>
            </w:r>
          </w:p>
        </w:tc>
        <w:tc>
          <w:tcPr>
            <w:tcW w:w="160" w:type="pct"/>
            <w:tcBorders>
              <w:top w:val="single" w:sz="4" w:space="0" w:color="auto"/>
              <w:bottom w:val="single" w:sz="4" w:space="0" w:color="auto"/>
            </w:tcBorders>
          </w:tcPr>
          <w:p w14:paraId="58246607"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076B0219"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1,320.00</w:t>
            </w:r>
          </w:p>
        </w:tc>
        <w:tc>
          <w:tcPr>
            <w:tcW w:w="94" w:type="pct"/>
            <w:tcBorders>
              <w:top w:val="single" w:sz="4" w:space="0" w:color="auto"/>
              <w:bottom w:val="single" w:sz="4" w:space="0" w:color="auto"/>
            </w:tcBorders>
          </w:tcPr>
          <w:p w14:paraId="2F3C2D9C"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32AE79D0"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660.00</w:t>
            </w:r>
          </w:p>
        </w:tc>
      </w:tr>
      <w:tr w:rsidR="008C71A8" w:rsidRPr="008C71A8" w14:paraId="0C470389"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6133353B"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LXIV.</w:t>
            </w:r>
            <w:r w:rsidRPr="008C71A8">
              <w:rPr>
                <w:rFonts w:ascii="Arial" w:eastAsia="Times New Roman" w:hAnsi="Arial"/>
                <w:sz w:val="20"/>
                <w:szCs w:val="20"/>
              </w:rPr>
              <w:t xml:space="preserve"> Gimnasio</w:t>
            </w:r>
          </w:p>
        </w:tc>
        <w:tc>
          <w:tcPr>
            <w:tcW w:w="160" w:type="pct"/>
            <w:tcBorders>
              <w:top w:val="single" w:sz="4" w:space="0" w:color="auto"/>
              <w:bottom w:val="single" w:sz="4" w:space="0" w:color="auto"/>
            </w:tcBorders>
          </w:tcPr>
          <w:p w14:paraId="048DFF9D"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5693E215"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1,920.00</w:t>
            </w:r>
          </w:p>
        </w:tc>
        <w:tc>
          <w:tcPr>
            <w:tcW w:w="94" w:type="pct"/>
            <w:tcBorders>
              <w:top w:val="single" w:sz="4" w:space="0" w:color="auto"/>
              <w:bottom w:val="single" w:sz="4" w:space="0" w:color="auto"/>
            </w:tcBorders>
          </w:tcPr>
          <w:p w14:paraId="02551460"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14FB6B10"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960.00</w:t>
            </w:r>
          </w:p>
        </w:tc>
      </w:tr>
      <w:tr w:rsidR="008C71A8" w:rsidRPr="008C71A8" w14:paraId="6FBA3AEA"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1B5F4429"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LXV.</w:t>
            </w:r>
            <w:r w:rsidRPr="008C71A8">
              <w:rPr>
                <w:rFonts w:ascii="Arial" w:eastAsia="Times New Roman" w:hAnsi="Arial"/>
                <w:sz w:val="20"/>
                <w:szCs w:val="20"/>
              </w:rPr>
              <w:t xml:space="preserve"> Mueblerías</w:t>
            </w:r>
          </w:p>
        </w:tc>
        <w:tc>
          <w:tcPr>
            <w:tcW w:w="160" w:type="pct"/>
            <w:tcBorders>
              <w:top w:val="single" w:sz="4" w:space="0" w:color="auto"/>
              <w:bottom w:val="single" w:sz="4" w:space="0" w:color="auto"/>
            </w:tcBorders>
          </w:tcPr>
          <w:p w14:paraId="30C6A4E0"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4FAFDFE5"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13,550.00</w:t>
            </w:r>
          </w:p>
        </w:tc>
        <w:tc>
          <w:tcPr>
            <w:tcW w:w="94" w:type="pct"/>
            <w:tcBorders>
              <w:top w:val="single" w:sz="4" w:space="0" w:color="auto"/>
              <w:bottom w:val="single" w:sz="4" w:space="0" w:color="auto"/>
            </w:tcBorders>
          </w:tcPr>
          <w:p w14:paraId="292D28B6"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447FA3C3"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6,800.00</w:t>
            </w:r>
          </w:p>
        </w:tc>
      </w:tr>
      <w:tr w:rsidR="008C71A8" w:rsidRPr="008C71A8" w14:paraId="2FF09354"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5673235C"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LXVI.</w:t>
            </w:r>
            <w:r w:rsidRPr="008C71A8">
              <w:rPr>
                <w:rFonts w:ascii="Arial" w:eastAsia="Times New Roman" w:hAnsi="Arial"/>
                <w:sz w:val="20"/>
                <w:szCs w:val="20"/>
              </w:rPr>
              <w:t xml:space="preserve"> Viveros</w:t>
            </w:r>
          </w:p>
        </w:tc>
        <w:tc>
          <w:tcPr>
            <w:tcW w:w="160" w:type="pct"/>
            <w:tcBorders>
              <w:top w:val="single" w:sz="4" w:space="0" w:color="auto"/>
              <w:bottom w:val="single" w:sz="4" w:space="0" w:color="auto"/>
            </w:tcBorders>
          </w:tcPr>
          <w:p w14:paraId="1A20601C"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6713C3EC"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1,200.00</w:t>
            </w:r>
          </w:p>
        </w:tc>
        <w:tc>
          <w:tcPr>
            <w:tcW w:w="94" w:type="pct"/>
            <w:tcBorders>
              <w:top w:val="single" w:sz="4" w:space="0" w:color="auto"/>
              <w:bottom w:val="single" w:sz="4" w:space="0" w:color="auto"/>
            </w:tcBorders>
          </w:tcPr>
          <w:p w14:paraId="7C5025F3"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29CCC6BA"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720.00</w:t>
            </w:r>
          </w:p>
        </w:tc>
      </w:tr>
      <w:tr w:rsidR="008C71A8" w:rsidRPr="008C71A8" w14:paraId="2E2C881B"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3B50DB7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LXVII.</w:t>
            </w:r>
            <w:r w:rsidRPr="008C71A8">
              <w:rPr>
                <w:rFonts w:ascii="Arial" w:eastAsia="Times New Roman" w:hAnsi="Arial"/>
                <w:sz w:val="20"/>
                <w:szCs w:val="20"/>
              </w:rPr>
              <w:t xml:space="preserve"> </w:t>
            </w:r>
            <w:proofErr w:type="spellStart"/>
            <w:r w:rsidRPr="008C71A8">
              <w:rPr>
                <w:rFonts w:ascii="Arial" w:eastAsia="Times New Roman" w:hAnsi="Arial"/>
                <w:sz w:val="20"/>
                <w:szCs w:val="20"/>
              </w:rPr>
              <w:t>Sub-agencia</w:t>
            </w:r>
            <w:proofErr w:type="spellEnd"/>
            <w:r w:rsidRPr="008C71A8">
              <w:rPr>
                <w:rFonts w:ascii="Arial" w:eastAsia="Times New Roman" w:hAnsi="Arial"/>
                <w:sz w:val="20"/>
                <w:szCs w:val="20"/>
              </w:rPr>
              <w:t xml:space="preserve"> de refrescos</w:t>
            </w:r>
          </w:p>
        </w:tc>
        <w:tc>
          <w:tcPr>
            <w:tcW w:w="160" w:type="pct"/>
            <w:tcBorders>
              <w:top w:val="single" w:sz="4" w:space="0" w:color="auto"/>
              <w:bottom w:val="single" w:sz="4" w:space="0" w:color="auto"/>
            </w:tcBorders>
          </w:tcPr>
          <w:p w14:paraId="2800A89F"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3C51924F"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5,700.00</w:t>
            </w:r>
          </w:p>
        </w:tc>
        <w:tc>
          <w:tcPr>
            <w:tcW w:w="94" w:type="pct"/>
            <w:tcBorders>
              <w:top w:val="single" w:sz="4" w:space="0" w:color="auto"/>
              <w:bottom w:val="single" w:sz="4" w:space="0" w:color="auto"/>
            </w:tcBorders>
          </w:tcPr>
          <w:p w14:paraId="2066C38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2168024A"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2,850.00</w:t>
            </w:r>
          </w:p>
        </w:tc>
      </w:tr>
      <w:tr w:rsidR="008C71A8" w:rsidRPr="008C71A8" w14:paraId="7ADC8D27"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7D6E48A0"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lastRenderedPageBreak/>
              <w:t>LXVIII.</w:t>
            </w:r>
            <w:r w:rsidRPr="008C71A8">
              <w:rPr>
                <w:rFonts w:ascii="Arial" w:eastAsia="Times New Roman" w:hAnsi="Arial"/>
                <w:sz w:val="20"/>
                <w:szCs w:val="20"/>
              </w:rPr>
              <w:t xml:space="preserve"> Lavandería</w:t>
            </w:r>
          </w:p>
        </w:tc>
        <w:tc>
          <w:tcPr>
            <w:tcW w:w="160" w:type="pct"/>
            <w:tcBorders>
              <w:top w:val="single" w:sz="4" w:space="0" w:color="auto"/>
              <w:bottom w:val="single" w:sz="4" w:space="0" w:color="auto"/>
            </w:tcBorders>
          </w:tcPr>
          <w:p w14:paraId="0AE513A5"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112F5B9D"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2,200.00</w:t>
            </w:r>
          </w:p>
        </w:tc>
        <w:tc>
          <w:tcPr>
            <w:tcW w:w="94" w:type="pct"/>
            <w:tcBorders>
              <w:top w:val="single" w:sz="4" w:space="0" w:color="auto"/>
              <w:bottom w:val="single" w:sz="4" w:space="0" w:color="auto"/>
            </w:tcBorders>
          </w:tcPr>
          <w:p w14:paraId="60DA5220"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328D896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1,100.00</w:t>
            </w:r>
          </w:p>
        </w:tc>
      </w:tr>
      <w:tr w:rsidR="008C71A8" w:rsidRPr="008C71A8" w14:paraId="6C8CEA21"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7A200A79"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LXIX.</w:t>
            </w:r>
            <w:r w:rsidRPr="008C71A8">
              <w:rPr>
                <w:rFonts w:ascii="Arial" w:eastAsia="Times New Roman" w:hAnsi="Arial"/>
                <w:sz w:val="20"/>
                <w:szCs w:val="20"/>
              </w:rPr>
              <w:t xml:space="preserve"> Lavado de autos </w:t>
            </w:r>
          </w:p>
        </w:tc>
        <w:tc>
          <w:tcPr>
            <w:tcW w:w="160" w:type="pct"/>
            <w:tcBorders>
              <w:top w:val="single" w:sz="4" w:space="0" w:color="auto"/>
              <w:bottom w:val="single" w:sz="4" w:space="0" w:color="auto"/>
            </w:tcBorders>
          </w:tcPr>
          <w:p w14:paraId="3A3EC72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156B2579"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1,800.00</w:t>
            </w:r>
          </w:p>
        </w:tc>
        <w:tc>
          <w:tcPr>
            <w:tcW w:w="94" w:type="pct"/>
            <w:tcBorders>
              <w:top w:val="single" w:sz="4" w:space="0" w:color="auto"/>
              <w:bottom w:val="single" w:sz="4" w:space="0" w:color="auto"/>
            </w:tcBorders>
          </w:tcPr>
          <w:p w14:paraId="4A894190"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0EA50A68"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1,000.00</w:t>
            </w:r>
          </w:p>
        </w:tc>
      </w:tr>
      <w:tr w:rsidR="008C71A8" w:rsidRPr="008C71A8" w14:paraId="5801F0D6"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74FEF696"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LXX.</w:t>
            </w:r>
            <w:r w:rsidRPr="008C71A8">
              <w:rPr>
                <w:rFonts w:ascii="Arial" w:eastAsia="Times New Roman" w:hAnsi="Arial"/>
                <w:sz w:val="20"/>
                <w:szCs w:val="20"/>
              </w:rPr>
              <w:t xml:space="preserve"> Maquiladora de ropa tipo A (300 empleados en adelante)</w:t>
            </w:r>
          </w:p>
        </w:tc>
        <w:tc>
          <w:tcPr>
            <w:tcW w:w="160" w:type="pct"/>
            <w:tcBorders>
              <w:top w:val="single" w:sz="4" w:space="0" w:color="auto"/>
              <w:bottom w:val="single" w:sz="4" w:space="0" w:color="auto"/>
            </w:tcBorders>
          </w:tcPr>
          <w:p w14:paraId="7446C96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5AA990CB" w14:textId="77777777" w:rsidR="008C71A8" w:rsidRPr="008C71A8" w:rsidRDefault="008C71A8" w:rsidP="008C71A8">
            <w:pPr>
              <w:spacing w:after="0" w:line="240" w:lineRule="auto"/>
              <w:jc w:val="right"/>
              <w:rPr>
                <w:rFonts w:ascii="Arial" w:eastAsia="Times New Roman" w:hAnsi="Arial"/>
                <w:sz w:val="20"/>
                <w:szCs w:val="20"/>
                <w:lang w:val="es-ES"/>
              </w:rPr>
            </w:pPr>
            <w:r w:rsidRPr="008C71A8">
              <w:rPr>
                <w:rFonts w:ascii="Arial" w:eastAsia="Times New Roman" w:hAnsi="Arial"/>
                <w:color w:val="000000"/>
                <w:sz w:val="20"/>
                <w:szCs w:val="20"/>
                <w:lang w:val="en-US"/>
              </w:rPr>
              <w:t>200,000.00</w:t>
            </w:r>
          </w:p>
        </w:tc>
        <w:tc>
          <w:tcPr>
            <w:tcW w:w="94" w:type="pct"/>
            <w:tcBorders>
              <w:top w:val="single" w:sz="4" w:space="0" w:color="auto"/>
              <w:bottom w:val="single" w:sz="4" w:space="0" w:color="auto"/>
            </w:tcBorders>
          </w:tcPr>
          <w:p w14:paraId="362498E2"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3509E77A" w14:textId="77777777" w:rsidR="008C71A8" w:rsidRPr="008C71A8" w:rsidRDefault="008C71A8" w:rsidP="008C71A8">
            <w:pPr>
              <w:spacing w:after="0" w:line="240" w:lineRule="auto"/>
              <w:jc w:val="right"/>
              <w:rPr>
                <w:rFonts w:ascii="Arial" w:eastAsia="Times New Roman" w:hAnsi="Arial"/>
                <w:sz w:val="20"/>
                <w:szCs w:val="20"/>
                <w:lang w:val="es-ES"/>
              </w:rPr>
            </w:pPr>
            <w:r w:rsidRPr="008C71A8">
              <w:rPr>
                <w:rFonts w:ascii="Arial" w:eastAsia="Times New Roman" w:hAnsi="Arial"/>
                <w:color w:val="000000"/>
                <w:sz w:val="20"/>
                <w:szCs w:val="20"/>
                <w:lang w:val="en-US"/>
              </w:rPr>
              <w:t>71,000.00</w:t>
            </w:r>
          </w:p>
        </w:tc>
      </w:tr>
      <w:tr w:rsidR="008C71A8" w:rsidRPr="008C71A8" w14:paraId="3460E6DE"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5D81207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LXXI.</w:t>
            </w:r>
            <w:r w:rsidRPr="008C71A8">
              <w:rPr>
                <w:rFonts w:ascii="Arial" w:eastAsia="Times New Roman" w:hAnsi="Arial"/>
                <w:sz w:val="20"/>
                <w:szCs w:val="20"/>
              </w:rPr>
              <w:t xml:space="preserve"> Maquiladora de ropa tipo B (menos de 300 empleados)</w:t>
            </w:r>
          </w:p>
        </w:tc>
        <w:tc>
          <w:tcPr>
            <w:tcW w:w="160" w:type="pct"/>
            <w:tcBorders>
              <w:top w:val="single" w:sz="4" w:space="0" w:color="auto"/>
              <w:bottom w:val="single" w:sz="4" w:space="0" w:color="auto"/>
            </w:tcBorders>
          </w:tcPr>
          <w:p w14:paraId="3DC6CC65"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0E9C18C2"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29,190.00</w:t>
            </w:r>
          </w:p>
        </w:tc>
        <w:tc>
          <w:tcPr>
            <w:tcW w:w="94" w:type="pct"/>
            <w:tcBorders>
              <w:top w:val="single" w:sz="4" w:space="0" w:color="auto"/>
              <w:bottom w:val="single" w:sz="4" w:space="0" w:color="auto"/>
            </w:tcBorders>
          </w:tcPr>
          <w:p w14:paraId="156E8AB1"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4CCB755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12,135.00</w:t>
            </w:r>
          </w:p>
        </w:tc>
      </w:tr>
      <w:tr w:rsidR="008C71A8" w:rsidRPr="008C71A8" w14:paraId="26555461"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048593D7"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LXXII.</w:t>
            </w:r>
            <w:r w:rsidRPr="008C71A8">
              <w:rPr>
                <w:rFonts w:ascii="Arial" w:eastAsia="Times New Roman" w:hAnsi="Arial"/>
                <w:sz w:val="20"/>
                <w:szCs w:val="20"/>
              </w:rPr>
              <w:t xml:space="preserve"> Boutique de autos</w:t>
            </w:r>
          </w:p>
        </w:tc>
        <w:tc>
          <w:tcPr>
            <w:tcW w:w="160" w:type="pct"/>
            <w:tcBorders>
              <w:top w:val="single" w:sz="4" w:space="0" w:color="auto"/>
              <w:bottom w:val="single" w:sz="4" w:space="0" w:color="auto"/>
            </w:tcBorders>
          </w:tcPr>
          <w:p w14:paraId="138553A2"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7CE62DFD"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3,850.00</w:t>
            </w:r>
          </w:p>
        </w:tc>
        <w:tc>
          <w:tcPr>
            <w:tcW w:w="94" w:type="pct"/>
            <w:tcBorders>
              <w:top w:val="single" w:sz="4" w:space="0" w:color="auto"/>
              <w:bottom w:val="single" w:sz="4" w:space="0" w:color="auto"/>
            </w:tcBorders>
          </w:tcPr>
          <w:p w14:paraId="257F2F55"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1B47A36D"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1,925.00</w:t>
            </w:r>
          </w:p>
        </w:tc>
      </w:tr>
      <w:tr w:rsidR="008C71A8" w:rsidRPr="008C71A8" w14:paraId="670C23F5" w14:textId="77777777" w:rsidTr="0044671B">
        <w:trPr>
          <w:jc w:val="center"/>
        </w:trPr>
        <w:tc>
          <w:tcPr>
            <w:tcW w:w="2865" w:type="pct"/>
            <w:tcBorders>
              <w:top w:val="single" w:sz="4" w:space="0" w:color="auto"/>
              <w:left w:val="single" w:sz="6" w:space="0" w:color="000000"/>
              <w:bottom w:val="single" w:sz="6" w:space="0" w:color="000000"/>
              <w:right w:val="single" w:sz="4" w:space="0" w:color="auto"/>
            </w:tcBorders>
          </w:tcPr>
          <w:p w14:paraId="3292E787"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LXXIII.</w:t>
            </w:r>
            <w:r w:rsidRPr="008C71A8">
              <w:rPr>
                <w:rFonts w:ascii="Arial" w:eastAsia="Times New Roman" w:hAnsi="Arial"/>
                <w:sz w:val="20"/>
                <w:szCs w:val="20"/>
              </w:rPr>
              <w:t xml:space="preserve"> </w:t>
            </w:r>
            <w:proofErr w:type="spellStart"/>
            <w:r w:rsidRPr="008C71A8">
              <w:rPr>
                <w:rFonts w:ascii="Arial" w:eastAsia="Times New Roman" w:hAnsi="Arial"/>
                <w:sz w:val="20"/>
                <w:szCs w:val="20"/>
              </w:rPr>
              <w:t>Rentadora</w:t>
            </w:r>
            <w:proofErr w:type="spellEnd"/>
            <w:r w:rsidRPr="008C71A8">
              <w:rPr>
                <w:rFonts w:ascii="Arial" w:eastAsia="Times New Roman" w:hAnsi="Arial"/>
                <w:sz w:val="20"/>
                <w:szCs w:val="20"/>
              </w:rPr>
              <w:t xml:space="preserve"> para fiestas (artículos y mobiliarios)</w:t>
            </w:r>
          </w:p>
        </w:tc>
        <w:tc>
          <w:tcPr>
            <w:tcW w:w="160" w:type="pct"/>
            <w:tcBorders>
              <w:top w:val="single" w:sz="4" w:space="0" w:color="auto"/>
              <w:bottom w:val="single" w:sz="4" w:space="0" w:color="auto"/>
            </w:tcBorders>
          </w:tcPr>
          <w:p w14:paraId="48C8FB29"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61583AEB"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5,000.00</w:t>
            </w:r>
          </w:p>
        </w:tc>
        <w:tc>
          <w:tcPr>
            <w:tcW w:w="94" w:type="pct"/>
            <w:tcBorders>
              <w:top w:val="single" w:sz="4" w:space="0" w:color="auto"/>
              <w:bottom w:val="single" w:sz="4" w:space="0" w:color="auto"/>
            </w:tcBorders>
          </w:tcPr>
          <w:p w14:paraId="10D94036"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79810E3D"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2,500.00</w:t>
            </w:r>
          </w:p>
        </w:tc>
      </w:tr>
      <w:tr w:rsidR="008C71A8" w:rsidRPr="008C71A8" w14:paraId="5884DD25" w14:textId="77777777" w:rsidTr="0044671B">
        <w:trPr>
          <w:jc w:val="center"/>
        </w:trPr>
        <w:tc>
          <w:tcPr>
            <w:tcW w:w="2865" w:type="pct"/>
            <w:tcBorders>
              <w:top w:val="single" w:sz="6" w:space="0" w:color="000000"/>
              <w:left w:val="single" w:sz="5" w:space="0" w:color="000000"/>
              <w:bottom w:val="single" w:sz="5" w:space="0" w:color="000000"/>
              <w:right w:val="single" w:sz="4" w:space="0" w:color="auto"/>
            </w:tcBorders>
          </w:tcPr>
          <w:p w14:paraId="57CC5A20"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LXXIV.</w:t>
            </w:r>
            <w:r w:rsidRPr="008C71A8">
              <w:rPr>
                <w:rFonts w:ascii="Arial" w:eastAsia="Times New Roman" w:hAnsi="Arial"/>
                <w:sz w:val="20"/>
                <w:szCs w:val="20"/>
              </w:rPr>
              <w:t xml:space="preserve"> Tienda de disfraces</w:t>
            </w:r>
          </w:p>
        </w:tc>
        <w:tc>
          <w:tcPr>
            <w:tcW w:w="160" w:type="pct"/>
            <w:tcBorders>
              <w:top w:val="single" w:sz="4" w:space="0" w:color="auto"/>
              <w:bottom w:val="single" w:sz="4" w:space="0" w:color="auto"/>
            </w:tcBorders>
          </w:tcPr>
          <w:p w14:paraId="55AA5B96"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03885ACB"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960.00</w:t>
            </w:r>
          </w:p>
        </w:tc>
        <w:tc>
          <w:tcPr>
            <w:tcW w:w="94" w:type="pct"/>
            <w:tcBorders>
              <w:top w:val="single" w:sz="4" w:space="0" w:color="auto"/>
              <w:bottom w:val="single" w:sz="4" w:space="0" w:color="auto"/>
            </w:tcBorders>
          </w:tcPr>
          <w:p w14:paraId="210FD44C"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77502413"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480.00</w:t>
            </w:r>
          </w:p>
        </w:tc>
      </w:tr>
      <w:tr w:rsidR="008C71A8" w:rsidRPr="008C71A8" w14:paraId="339C6534"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7C24B22C"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LXXV.</w:t>
            </w:r>
            <w:r w:rsidRPr="008C71A8">
              <w:rPr>
                <w:rFonts w:ascii="Arial" w:eastAsia="Times New Roman" w:hAnsi="Arial"/>
                <w:sz w:val="20"/>
                <w:szCs w:val="20"/>
              </w:rPr>
              <w:t xml:space="preserve">   Empresa de mantenimiento de maquinaria Industrial y/o Manufacturera de metales.</w:t>
            </w:r>
          </w:p>
        </w:tc>
        <w:tc>
          <w:tcPr>
            <w:tcW w:w="160" w:type="pct"/>
            <w:tcBorders>
              <w:top w:val="single" w:sz="4" w:space="0" w:color="auto"/>
              <w:bottom w:val="single" w:sz="4" w:space="0" w:color="auto"/>
            </w:tcBorders>
          </w:tcPr>
          <w:p w14:paraId="26D44B1B"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39520DDF"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55,000.00</w:t>
            </w:r>
          </w:p>
        </w:tc>
        <w:tc>
          <w:tcPr>
            <w:tcW w:w="94" w:type="pct"/>
            <w:tcBorders>
              <w:top w:val="single" w:sz="4" w:space="0" w:color="auto"/>
              <w:bottom w:val="single" w:sz="4" w:space="0" w:color="auto"/>
            </w:tcBorders>
          </w:tcPr>
          <w:p w14:paraId="1BEAED4B"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1E9E2273"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33,000.00</w:t>
            </w:r>
          </w:p>
        </w:tc>
      </w:tr>
      <w:tr w:rsidR="008C71A8" w:rsidRPr="008C71A8" w14:paraId="619BF934"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11E3440D" w14:textId="77777777" w:rsidR="008C71A8" w:rsidRPr="008C71A8" w:rsidRDefault="008C71A8" w:rsidP="008C71A8">
            <w:pPr>
              <w:spacing w:after="0" w:line="240" w:lineRule="auto"/>
              <w:rPr>
                <w:rFonts w:ascii="Arial" w:eastAsia="Times New Roman" w:hAnsi="Arial"/>
                <w:color w:val="FFFFFF"/>
                <w:sz w:val="20"/>
                <w:szCs w:val="20"/>
              </w:rPr>
            </w:pPr>
            <w:r w:rsidRPr="008C71A8">
              <w:rPr>
                <w:rFonts w:ascii="Arial" w:eastAsia="Times New Roman" w:hAnsi="Arial"/>
                <w:b/>
                <w:sz w:val="20"/>
                <w:szCs w:val="20"/>
              </w:rPr>
              <w:t>LXXVI.</w:t>
            </w:r>
            <w:r w:rsidRPr="008C71A8">
              <w:rPr>
                <w:rFonts w:ascii="Arial" w:eastAsia="Times New Roman" w:hAnsi="Arial"/>
                <w:sz w:val="20"/>
                <w:szCs w:val="20"/>
              </w:rPr>
              <w:t xml:space="preserve"> Ópticas</w:t>
            </w:r>
          </w:p>
        </w:tc>
        <w:tc>
          <w:tcPr>
            <w:tcW w:w="160" w:type="pct"/>
            <w:tcBorders>
              <w:top w:val="single" w:sz="4" w:space="0" w:color="auto"/>
              <w:bottom w:val="single" w:sz="4" w:space="0" w:color="auto"/>
            </w:tcBorders>
          </w:tcPr>
          <w:p w14:paraId="56B65720"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2C394D81"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6,790.00</w:t>
            </w:r>
          </w:p>
        </w:tc>
        <w:tc>
          <w:tcPr>
            <w:tcW w:w="94" w:type="pct"/>
            <w:tcBorders>
              <w:top w:val="single" w:sz="4" w:space="0" w:color="auto"/>
              <w:bottom w:val="single" w:sz="4" w:space="0" w:color="auto"/>
            </w:tcBorders>
          </w:tcPr>
          <w:p w14:paraId="2D5F1067"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3304FE49"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3,395.00</w:t>
            </w:r>
          </w:p>
        </w:tc>
      </w:tr>
      <w:tr w:rsidR="008C71A8" w:rsidRPr="008C71A8" w14:paraId="41213152"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37B4330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LXXVII.</w:t>
            </w:r>
            <w:r w:rsidRPr="008C71A8">
              <w:rPr>
                <w:rFonts w:ascii="Arial" w:eastAsia="Times New Roman" w:hAnsi="Arial"/>
                <w:sz w:val="20"/>
                <w:szCs w:val="20"/>
              </w:rPr>
              <w:t xml:space="preserve"> </w:t>
            </w:r>
            <w:proofErr w:type="gramStart"/>
            <w:r w:rsidRPr="008C71A8">
              <w:rPr>
                <w:rFonts w:ascii="Arial" w:eastAsia="Times New Roman" w:hAnsi="Arial"/>
                <w:sz w:val="20"/>
                <w:szCs w:val="20"/>
              </w:rPr>
              <w:t>Compra-venta</w:t>
            </w:r>
            <w:proofErr w:type="gramEnd"/>
            <w:r w:rsidRPr="008C71A8">
              <w:rPr>
                <w:rFonts w:ascii="Arial" w:eastAsia="Times New Roman" w:hAnsi="Arial"/>
                <w:sz w:val="20"/>
                <w:szCs w:val="20"/>
              </w:rPr>
              <w:t xml:space="preserve"> de chatarra</w:t>
            </w:r>
          </w:p>
        </w:tc>
        <w:tc>
          <w:tcPr>
            <w:tcW w:w="160" w:type="pct"/>
            <w:tcBorders>
              <w:top w:val="single" w:sz="4" w:space="0" w:color="auto"/>
              <w:bottom w:val="single" w:sz="4" w:space="0" w:color="auto"/>
            </w:tcBorders>
          </w:tcPr>
          <w:p w14:paraId="171780E5"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7BB89EBD"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4,000.00</w:t>
            </w:r>
          </w:p>
        </w:tc>
        <w:tc>
          <w:tcPr>
            <w:tcW w:w="94" w:type="pct"/>
            <w:tcBorders>
              <w:top w:val="single" w:sz="4" w:space="0" w:color="auto"/>
              <w:bottom w:val="single" w:sz="4" w:space="0" w:color="auto"/>
            </w:tcBorders>
          </w:tcPr>
          <w:p w14:paraId="74AEB8C9"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6DF3E83C"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2,000.00</w:t>
            </w:r>
          </w:p>
        </w:tc>
      </w:tr>
      <w:tr w:rsidR="008C71A8" w:rsidRPr="008C71A8" w14:paraId="04F9F687"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316DE371"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LXXVIII.</w:t>
            </w:r>
            <w:r w:rsidRPr="008C71A8">
              <w:rPr>
                <w:rFonts w:ascii="Arial" w:eastAsia="Times New Roman" w:hAnsi="Arial"/>
                <w:sz w:val="20"/>
                <w:szCs w:val="20"/>
              </w:rPr>
              <w:t xml:space="preserve"> Rosticerías</w:t>
            </w:r>
          </w:p>
        </w:tc>
        <w:tc>
          <w:tcPr>
            <w:tcW w:w="160" w:type="pct"/>
            <w:tcBorders>
              <w:top w:val="single" w:sz="4" w:space="0" w:color="auto"/>
              <w:bottom w:val="single" w:sz="4" w:space="0" w:color="auto"/>
            </w:tcBorders>
          </w:tcPr>
          <w:p w14:paraId="5FBB38EB"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2C838B87"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1,440.00</w:t>
            </w:r>
          </w:p>
        </w:tc>
        <w:tc>
          <w:tcPr>
            <w:tcW w:w="94" w:type="pct"/>
            <w:tcBorders>
              <w:top w:val="single" w:sz="4" w:space="0" w:color="auto"/>
              <w:bottom w:val="single" w:sz="4" w:space="0" w:color="auto"/>
            </w:tcBorders>
          </w:tcPr>
          <w:p w14:paraId="4D8C930F"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24F27833"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480.00</w:t>
            </w:r>
          </w:p>
        </w:tc>
      </w:tr>
      <w:tr w:rsidR="008C71A8" w:rsidRPr="008C71A8" w14:paraId="0BCE95C9"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04733CC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LXXIX.</w:t>
            </w:r>
            <w:r w:rsidRPr="008C71A8">
              <w:rPr>
                <w:rFonts w:ascii="Arial" w:eastAsia="Times New Roman" w:hAnsi="Arial"/>
                <w:sz w:val="20"/>
                <w:szCs w:val="20"/>
              </w:rPr>
              <w:t xml:space="preserve"> Oficina de recuperación de créditos</w:t>
            </w:r>
          </w:p>
        </w:tc>
        <w:tc>
          <w:tcPr>
            <w:tcW w:w="160" w:type="pct"/>
            <w:tcBorders>
              <w:top w:val="single" w:sz="4" w:space="0" w:color="auto"/>
              <w:bottom w:val="single" w:sz="4" w:space="0" w:color="auto"/>
            </w:tcBorders>
          </w:tcPr>
          <w:p w14:paraId="53EFB725"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2E51F543"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24,000.00</w:t>
            </w:r>
          </w:p>
        </w:tc>
        <w:tc>
          <w:tcPr>
            <w:tcW w:w="94" w:type="pct"/>
            <w:tcBorders>
              <w:top w:val="single" w:sz="4" w:space="0" w:color="auto"/>
              <w:bottom w:val="single" w:sz="4" w:space="0" w:color="auto"/>
            </w:tcBorders>
          </w:tcPr>
          <w:p w14:paraId="193AD79F"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016E9ECB"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12,000.00</w:t>
            </w:r>
          </w:p>
        </w:tc>
      </w:tr>
      <w:tr w:rsidR="008C71A8" w:rsidRPr="008C71A8" w14:paraId="33579509"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0F54F0CD"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LXXX.</w:t>
            </w:r>
            <w:r w:rsidRPr="008C71A8">
              <w:rPr>
                <w:rFonts w:ascii="Arial" w:eastAsia="Times New Roman" w:hAnsi="Arial"/>
                <w:sz w:val="20"/>
                <w:szCs w:val="20"/>
              </w:rPr>
              <w:t xml:space="preserve"> Recicladora</w:t>
            </w:r>
          </w:p>
        </w:tc>
        <w:tc>
          <w:tcPr>
            <w:tcW w:w="160" w:type="pct"/>
            <w:tcBorders>
              <w:top w:val="single" w:sz="4" w:space="0" w:color="auto"/>
              <w:bottom w:val="single" w:sz="4" w:space="0" w:color="auto"/>
            </w:tcBorders>
          </w:tcPr>
          <w:p w14:paraId="48A6B0F7"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3DDFD6AC"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6,420.00</w:t>
            </w:r>
          </w:p>
        </w:tc>
        <w:tc>
          <w:tcPr>
            <w:tcW w:w="94" w:type="pct"/>
            <w:tcBorders>
              <w:top w:val="single" w:sz="4" w:space="0" w:color="auto"/>
              <w:bottom w:val="single" w:sz="4" w:space="0" w:color="auto"/>
            </w:tcBorders>
          </w:tcPr>
          <w:p w14:paraId="4F3B6C09"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35AC7029"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3,210.00</w:t>
            </w:r>
          </w:p>
        </w:tc>
      </w:tr>
      <w:tr w:rsidR="008C71A8" w:rsidRPr="008C71A8" w14:paraId="1C3A63A1"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41FD4054"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LXXXI.</w:t>
            </w:r>
            <w:r w:rsidRPr="008C71A8">
              <w:rPr>
                <w:rFonts w:ascii="Arial" w:eastAsia="Times New Roman" w:hAnsi="Arial"/>
                <w:bCs/>
                <w:sz w:val="20"/>
                <w:szCs w:val="20"/>
              </w:rPr>
              <w:t xml:space="preserve"> Fábrica de alimentos balanceados</w:t>
            </w:r>
          </w:p>
        </w:tc>
        <w:tc>
          <w:tcPr>
            <w:tcW w:w="160" w:type="pct"/>
            <w:tcBorders>
              <w:top w:val="single" w:sz="4" w:space="0" w:color="auto"/>
              <w:bottom w:val="single" w:sz="4" w:space="0" w:color="auto"/>
            </w:tcBorders>
          </w:tcPr>
          <w:p w14:paraId="2B99A9FD"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411B0FB9"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100,000.00</w:t>
            </w:r>
          </w:p>
        </w:tc>
        <w:tc>
          <w:tcPr>
            <w:tcW w:w="94" w:type="pct"/>
            <w:tcBorders>
              <w:top w:val="single" w:sz="4" w:space="0" w:color="auto"/>
              <w:bottom w:val="single" w:sz="4" w:space="0" w:color="auto"/>
            </w:tcBorders>
          </w:tcPr>
          <w:p w14:paraId="46370A9E"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489F242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50,000.00</w:t>
            </w:r>
          </w:p>
        </w:tc>
      </w:tr>
      <w:tr w:rsidR="008C71A8" w:rsidRPr="008C71A8" w14:paraId="600E73A3"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070CD635" w14:textId="77777777" w:rsidR="008C71A8" w:rsidRPr="008C71A8" w:rsidRDefault="008C71A8" w:rsidP="008C71A8">
            <w:pPr>
              <w:spacing w:after="0" w:line="240" w:lineRule="auto"/>
              <w:rPr>
                <w:rFonts w:ascii="Arial" w:eastAsia="Times New Roman" w:hAnsi="Arial"/>
                <w:bCs/>
                <w:sz w:val="20"/>
                <w:szCs w:val="20"/>
              </w:rPr>
            </w:pPr>
            <w:r w:rsidRPr="008C71A8">
              <w:rPr>
                <w:rFonts w:ascii="Arial" w:eastAsia="Times New Roman" w:hAnsi="Arial"/>
                <w:b/>
                <w:sz w:val="20"/>
                <w:szCs w:val="20"/>
              </w:rPr>
              <w:t>LXXXII.</w:t>
            </w:r>
            <w:r w:rsidRPr="008C71A8">
              <w:rPr>
                <w:rFonts w:ascii="Arial" w:eastAsia="Times New Roman" w:hAnsi="Arial"/>
                <w:sz w:val="20"/>
                <w:szCs w:val="20"/>
              </w:rPr>
              <w:t xml:space="preserve"> Fundidora</w:t>
            </w:r>
          </w:p>
        </w:tc>
        <w:tc>
          <w:tcPr>
            <w:tcW w:w="160" w:type="pct"/>
            <w:tcBorders>
              <w:top w:val="single" w:sz="4" w:space="0" w:color="auto"/>
              <w:bottom w:val="single" w:sz="4" w:space="0" w:color="auto"/>
            </w:tcBorders>
          </w:tcPr>
          <w:p w14:paraId="12826402"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2F434F69"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14,650.00</w:t>
            </w:r>
          </w:p>
        </w:tc>
        <w:tc>
          <w:tcPr>
            <w:tcW w:w="94" w:type="pct"/>
            <w:tcBorders>
              <w:top w:val="single" w:sz="4" w:space="0" w:color="auto"/>
              <w:bottom w:val="single" w:sz="4" w:space="0" w:color="auto"/>
            </w:tcBorders>
          </w:tcPr>
          <w:p w14:paraId="444A28D7"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6C0D94B2"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7,325.00</w:t>
            </w:r>
          </w:p>
        </w:tc>
      </w:tr>
      <w:tr w:rsidR="008C71A8" w:rsidRPr="008C71A8" w14:paraId="1E4633A4"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2577218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LXXXIII.</w:t>
            </w:r>
            <w:r w:rsidRPr="008C71A8">
              <w:rPr>
                <w:rFonts w:ascii="Arial" w:eastAsia="Times New Roman" w:hAnsi="Arial"/>
                <w:sz w:val="20"/>
                <w:szCs w:val="20"/>
              </w:rPr>
              <w:t xml:space="preserve"> Trituradora</w:t>
            </w:r>
          </w:p>
        </w:tc>
        <w:tc>
          <w:tcPr>
            <w:tcW w:w="160" w:type="pct"/>
            <w:tcBorders>
              <w:top w:val="single" w:sz="4" w:space="0" w:color="auto"/>
              <w:bottom w:val="single" w:sz="4" w:space="0" w:color="auto"/>
            </w:tcBorders>
          </w:tcPr>
          <w:p w14:paraId="664E5F22"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67A47770"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14,650.00</w:t>
            </w:r>
          </w:p>
        </w:tc>
        <w:tc>
          <w:tcPr>
            <w:tcW w:w="94" w:type="pct"/>
            <w:tcBorders>
              <w:top w:val="single" w:sz="4" w:space="0" w:color="auto"/>
              <w:bottom w:val="single" w:sz="4" w:space="0" w:color="auto"/>
            </w:tcBorders>
          </w:tcPr>
          <w:p w14:paraId="2B86E69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71492610"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7,325.00</w:t>
            </w:r>
          </w:p>
        </w:tc>
      </w:tr>
      <w:tr w:rsidR="008C71A8" w:rsidRPr="008C71A8" w14:paraId="0A6A21AE"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0637EFED"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LXXXIV.</w:t>
            </w:r>
            <w:r w:rsidRPr="008C71A8">
              <w:rPr>
                <w:rFonts w:ascii="Arial" w:eastAsia="Times New Roman" w:hAnsi="Arial"/>
                <w:sz w:val="20"/>
                <w:szCs w:val="20"/>
              </w:rPr>
              <w:t xml:space="preserve"> Minisúper </w:t>
            </w:r>
          </w:p>
        </w:tc>
        <w:tc>
          <w:tcPr>
            <w:tcW w:w="160" w:type="pct"/>
            <w:tcBorders>
              <w:top w:val="single" w:sz="4" w:space="0" w:color="auto"/>
              <w:bottom w:val="single" w:sz="4" w:space="0" w:color="auto"/>
            </w:tcBorders>
          </w:tcPr>
          <w:p w14:paraId="2AFC064E"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218AA273"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40,000.00</w:t>
            </w:r>
          </w:p>
        </w:tc>
        <w:tc>
          <w:tcPr>
            <w:tcW w:w="94" w:type="pct"/>
            <w:tcBorders>
              <w:top w:val="single" w:sz="4" w:space="0" w:color="auto"/>
              <w:bottom w:val="single" w:sz="4" w:space="0" w:color="auto"/>
            </w:tcBorders>
          </w:tcPr>
          <w:p w14:paraId="5E86CD86"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74876CE9"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12,000.00</w:t>
            </w:r>
          </w:p>
        </w:tc>
      </w:tr>
      <w:tr w:rsidR="008C71A8" w:rsidRPr="008C71A8" w14:paraId="6EB2DE97"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249ACD94"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LXXXV.</w:t>
            </w:r>
            <w:r w:rsidRPr="008C71A8">
              <w:rPr>
                <w:rFonts w:ascii="Arial" w:eastAsia="Times New Roman" w:hAnsi="Arial"/>
                <w:sz w:val="20"/>
                <w:szCs w:val="20"/>
              </w:rPr>
              <w:t xml:space="preserve"> Taller de Vidrios y Aluminios</w:t>
            </w:r>
          </w:p>
        </w:tc>
        <w:tc>
          <w:tcPr>
            <w:tcW w:w="160" w:type="pct"/>
            <w:tcBorders>
              <w:top w:val="single" w:sz="4" w:space="0" w:color="auto"/>
              <w:bottom w:val="single" w:sz="4" w:space="0" w:color="auto"/>
            </w:tcBorders>
          </w:tcPr>
          <w:p w14:paraId="61CD7789"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226FBBA2"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2,200.00</w:t>
            </w:r>
          </w:p>
        </w:tc>
        <w:tc>
          <w:tcPr>
            <w:tcW w:w="94" w:type="pct"/>
            <w:tcBorders>
              <w:top w:val="single" w:sz="4" w:space="0" w:color="auto"/>
              <w:bottom w:val="single" w:sz="4" w:space="0" w:color="auto"/>
            </w:tcBorders>
          </w:tcPr>
          <w:p w14:paraId="337DE8CE"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0058EE19"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1,100.00</w:t>
            </w:r>
          </w:p>
        </w:tc>
      </w:tr>
      <w:tr w:rsidR="008C71A8" w:rsidRPr="008C71A8" w14:paraId="2C0857D5"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5F1238D2"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LXXXVI.</w:t>
            </w:r>
            <w:r w:rsidRPr="008C71A8">
              <w:rPr>
                <w:rFonts w:ascii="Arial" w:eastAsia="Times New Roman" w:hAnsi="Arial"/>
                <w:sz w:val="20"/>
                <w:szCs w:val="20"/>
              </w:rPr>
              <w:t xml:space="preserve"> Cafeterías</w:t>
            </w:r>
          </w:p>
        </w:tc>
        <w:tc>
          <w:tcPr>
            <w:tcW w:w="160" w:type="pct"/>
            <w:tcBorders>
              <w:top w:val="single" w:sz="4" w:space="0" w:color="auto"/>
              <w:bottom w:val="single" w:sz="4" w:space="0" w:color="auto"/>
            </w:tcBorders>
          </w:tcPr>
          <w:p w14:paraId="591AC327"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72BD9A76"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1,200.00</w:t>
            </w:r>
          </w:p>
        </w:tc>
        <w:tc>
          <w:tcPr>
            <w:tcW w:w="94" w:type="pct"/>
            <w:tcBorders>
              <w:top w:val="single" w:sz="4" w:space="0" w:color="auto"/>
              <w:bottom w:val="single" w:sz="4" w:space="0" w:color="auto"/>
            </w:tcBorders>
          </w:tcPr>
          <w:p w14:paraId="6EDBA543"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7B5FFA0A"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600.00</w:t>
            </w:r>
          </w:p>
        </w:tc>
      </w:tr>
      <w:tr w:rsidR="008C71A8" w:rsidRPr="008C71A8" w14:paraId="06313569"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571E4624"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LXXXVII.</w:t>
            </w:r>
            <w:r w:rsidRPr="008C71A8">
              <w:rPr>
                <w:rFonts w:ascii="Arial" w:eastAsia="Times New Roman" w:hAnsi="Arial"/>
                <w:sz w:val="20"/>
                <w:szCs w:val="20"/>
              </w:rPr>
              <w:t xml:space="preserve"> Veterinarias</w:t>
            </w:r>
          </w:p>
        </w:tc>
        <w:tc>
          <w:tcPr>
            <w:tcW w:w="160" w:type="pct"/>
            <w:tcBorders>
              <w:top w:val="single" w:sz="4" w:space="0" w:color="auto"/>
              <w:bottom w:val="single" w:sz="4" w:space="0" w:color="auto"/>
            </w:tcBorders>
          </w:tcPr>
          <w:p w14:paraId="3F75C305"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23C77EE5"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2,600.00</w:t>
            </w:r>
          </w:p>
        </w:tc>
        <w:tc>
          <w:tcPr>
            <w:tcW w:w="94" w:type="pct"/>
            <w:tcBorders>
              <w:top w:val="single" w:sz="4" w:space="0" w:color="auto"/>
              <w:bottom w:val="single" w:sz="4" w:space="0" w:color="auto"/>
            </w:tcBorders>
          </w:tcPr>
          <w:p w14:paraId="375BD622"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5932A001"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1,200.00</w:t>
            </w:r>
          </w:p>
        </w:tc>
      </w:tr>
      <w:tr w:rsidR="008C71A8" w:rsidRPr="008C71A8" w14:paraId="6BC398C6"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28DAB7F7"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LXXXVIII.</w:t>
            </w:r>
            <w:r w:rsidRPr="008C71A8">
              <w:rPr>
                <w:rFonts w:ascii="Arial" w:eastAsia="Times New Roman" w:hAnsi="Arial"/>
                <w:sz w:val="20"/>
                <w:szCs w:val="20"/>
              </w:rPr>
              <w:t xml:space="preserve"> Estacionamientos </w:t>
            </w:r>
          </w:p>
        </w:tc>
        <w:tc>
          <w:tcPr>
            <w:tcW w:w="160" w:type="pct"/>
            <w:tcBorders>
              <w:top w:val="single" w:sz="4" w:space="0" w:color="auto"/>
              <w:bottom w:val="single" w:sz="4" w:space="0" w:color="auto"/>
            </w:tcBorders>
          </w:tcPr>
          <w:p w14:paraId="69D048C2"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768425FF"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1,800.00</w:t>
            </w:r>
          </w:p>
        </w:tc>
        <w:tc>
          <w:tcPr>
            <w:tcW w:w="94" w:type="pct"/>
            <w:tcBorders>
              <w:top w:val="single" w:sz="4" w:space="0" w:color="auto"/>
              <w:bottom w:val="single" w:sz="4" w:space="0" w:color="auto"/>
            </w:tcBorders>
          </w:tcPr>
          <w:p w14:paraId="46B29A94"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4CE0EBD1"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1,200.00</w:t>
            </w:r>
          </w:p>
        </w:tc>
      </w:tr>
      <w:tr w:rsidR="008C71A8" w:rsidRPr="008C71A8" w14:paraId="494809A3"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49C8DAB1"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LXXXIX.</w:t>
            </w:r>
            <w:r w:rsidRPr="008C71A8">
              <w:rPr>
                <w:rFonts w:ascii="Arial" w:eastAsia="Times New Roman" w:hAnsi="Arial"/>
                <w:sz w:val="20"/>
                <w:szCs w:val="20"/>
              </w:rPr>
              <w:t xml:space="preserve"> Haciendas para eventos sociales</w:t>
            </w:r>
          </w:p>
        </w:tc>
        <w:tc>
          <w:tcPr>
            <w:tcW w:w="160" w:type="pct"/>
            <w:tcBorders>
              <w:top w:val="single" w:sz="4" w:space="0" w:color="auto"/>
              <w:bottom w:val="single" w:sz="4" w:space="0" w:color="auto"/>
            </w:tcBorders>
          </w:tcPr>
          <w:p w14:paraId="397A8E65"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2DB58738"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140,445.00</w:t>
            </w:r>
          </w:p>
        </w:tc>
        <w:tc>
          <w:tcPr>
            <w:tcW w:w="94" w:type="pct"/>
            <w:tcBorders>
              <w:top w:val="single" w:sz="4" w:space="0" w:color="auto"/>
              <w:bottom w:val="single" w:sz="4" w:space="0" w:color="auto"/>
            </w:tcBorders>
          </w:tcPr>
          <w:p w14:paraId="2811309C"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36828C2A"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76,105.00</w:t>
            </w:r>
          </w:p>
        </w:tc>
      </w:tr>
      <w:tr w:rsidR="008C71A8" w:rsidRPr="008C71A8" w14:paraId="138CBF64"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6BA69F02"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XC.</w:t>
            </w:r>
            <w:r w:rsidRPr="008C71A8">
              <w:rPr>
                <w:rFonts w:ascii="Arial" w:eastAsia="Times New Roman" w:hAnsi="Arial"/>
                <w:sz w:val="20"/>
                <w:szCs w:val="20"/>
              </w:rPr>
              <w:t xml:space="preserve"> </w:t>
            </w:r>
            <w:proofErr w:type="spellStart"/>
            <w:r w:rsidRPr="008C71A8">
              <w:rPr>
                <w:rFonts w:ascii="Arial" w:eastAsia="Times New Roman" w:hAnsi="Arial"/>
                <w:sz w:val="20"/>
                <w:szCs w:val="20"/>
              </w:rPr>
              <w:t>Salchichonería</w:t>
            </w:r>
            <w:proofErr w:type="spellEnd"/>
            <w:r w:rsidRPr="008C71A8">
              <w:rPr>
                <w:rFonts w:ascii="Arial" w:eastAsia="Times New Roman" w:hAnsi="Arial"/>
                <w:sz w:val="20"/>
                <w:szCs w:val="20"/>
              </w:rPr>
              <w:t xml:space="preserve"> y carnes Frías</w:t>
            </w:r>
          </w:p>
        </w:tc>
        <w:tc>
          <w:tcPr>
            <w:tcW w:w="160" w:type="pct"/>
            <w:tcBorders>
              <w:top w:val="single" w:sz="4" w:space="0" w:color="auto"/>
              <w:bottom w:val="single" w:sz="4" w:space="0" w:color="auto"/>
            </w:tcBorders>
          </w:tcPr>
          <w:p w14:paraId="722F0609"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11078048"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2,000.00</w:t>
            </w:r>
          </w:p>
        </w:tc>
        <w:tc>
          <w:tcPr>
            <w:tcW w:w="94" w:type="pct"/>
            <w:tcBorders>
              <w:top w:val="single" w:sz="4" w:space="0" w:color="auto"/>
              <w:bottom w:val="single" w:sz="4" w:space="0" w:color="auto"/>
            </w:tcBorders>
          </w:tcPr>
          <w:p w14:paraId="67D10B1E"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59A46A3E"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1,000.00</w:t>
            </w:r>
          </w:p>
        </w:tc>
      </w:tr>
      <w:tr w:rsidR="008C71A8" w:rsidRPr="008C71A8" w14:paraId="7B1E8AEA"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19972444"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XCI.</w:t>
            </w:r>
            <w:r w:rsidRPr="008C71A8">
              <w:rPr>
                <w:rFonts w:ascii="Arial" w:eastAsia="Times New Roman" w:hAnsi="Arial"/>
                <w:sz w:val="20"/>
                <w:szCs w:val="20"/>
              </w:rPr>
              <w:t xml:space="preserve"> Artículos de limpieza y/o desechables</w:t>
            </w:r>
          </w:p>
        </w:tc>
        <w:tc>
          <w:tcPr>
            <w:tcW w:w="160" w:type="pct"/>
            <w:tcBorders>
              <w:top w:val="single" w:sz="4" w:space="0" w:color="auto"/>
              <w:bottom w:val="single" w:sz="4" w:space="0" w:color="auto"/>
            </w:tcBorders>
          </w:tcPr>
          <w:p w14:paraId="5656FC60"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621CC72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1,800.00</w:t>
            </w:r>
          </w:p>
        </w:tc>
        <w:tc>
          <w:tcPr>
            <w:tcW w:w="94" w:type="pct"/>
            <w:tcBorders>
              <w:top w:val="single" w:sz="4" w:space="0" w:color="auto"/>
              <w:bottom w:val="single" w:sz="4" w:space="0" w:color="auto"/>
            </w:tcBorders>
          </w:tcPr>
          <w:p w14:paraId="051088DF"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665F8FDA"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1,000.00</w:t>
            </w:r>
          </w:p>
        </w:tc>
      </w:tr>
      <w:tr w:rsidR="008C71A8" w:rsidRPr="008C71A8" w14:paraId="31AFE6C9"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5DC4225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XCII.</w:t>
            </w:r>
            <w:r w:rsidRPr="008C71A8">
              <w:rPr>
                <w:rFonts w:ascii="Arial" w:eastAsia="Times New Roman" w:hAnsi="Arial"/>
                <w:sz w:val="20"/>
                <w:szCs w:val="20"/>
              </w:rPr>
              <w:t xml:space="preserve"> Accesorios para celulares y artículos electrónicos</w:t>
            </w:r>
          </w:p>
        </w:tc>
        <w:tc>
          <w:tcPr>
            <w:tcW w:w="160" w:type="pct"/>
            <w:tcBorders>
              <w:top w:val="single" w:sz="4" w:space="0" w:color="auto"/>
              <w:bottom w:val="single" w:sz="4" w:space="0" w:color="auto"/>
            </w:tcBorders>
          </w:tcPr>
          <w:p w14:paraId="4866AD89"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261C4E9E"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1,800.00</w:t>
            </w:r>
          </w:p>
        </w:tc>
        <w:tc>
          <w:tcPr>
            <w:tcW w:w="94" w:type="pct"/>
            <w:tcBorders>
              <w:top w:val="single" w:sz="4" w:space="0" w:color="auto"/>
              <w:bottom w:val="single" w:sz="4" w:space="0" w:color="auto"/>
            </w:tcBorders>
          </w:tcPr>
          <w:p w14:paraId="2700C1D1"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63182E2A"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1,000.00</w:t>
            </w:r>
          </w:p>
        </w:tc>
      </w:tr>
      <w:tr w:rsidR="008C71A8" w:rsidRPr="008C71A8" w14:paraId="28A8B5A8"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44358B94"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XCIII.</w:t>
            </w:r>
            <w:r w:rsidRPr="008C71A8">
              <w:rPr>
                <w:rFonts w:ascii="Arial" w:eastAsia="Times New Roman" w:hAnsi="Arial"/>
                <w:sz w:val="20"/>
                <w:szCs w:val="20"/>
              </w:rPr>
              <w:t xml:space="preserve"> Cajeros Automáticos</w:t>
            </w:r>
          </w:p>
        </w:tc>
        <w:tc>
          <w:tcPr>
            <w:tcW w:w="160" w:type="pct"/>
            <w:tcBorders>
              <w:top w:val="single" w:sz="4" w:space="0" w:color="auto"/>
              <w:bottom w:val="single" w:sz="4" w:space="0" w:color="auto"/>
            </w:tcBorders>
          </w:tcPr>
          <w:p w14:paraId="55388F72"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75E3EAB8"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11,000.00</w:t>
            </w:r>
          </w:p>
        </w:tc>
        <w:tc>
          <w:tcPr>
            <w:tcW w:w="94" w:type="pct"/>
            <w:tcBorders>
              <w:top w:val="single" w:sz="4" w:space="0" w:color="auto"/>
              <w:bottom w:val="single" w:sz="4" w:space="0" w:color="auto"/>
            </w:tcBorders>
          </w:tcPr>
          <w:p w14:paraId="43B07AAC"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645EECA1"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5,000.00</w:t>
            </w:r>
          </w:p>
        </w:tc>
      </w:tr>
      <w:tr w:rsidR="008C71A8" w:rsidRPr="008C71A8" w14:paraId="0E5A5510"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6B4DA759"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XCIV.</w:t>
            </w:r>
            <w:r w:rsidRPr="008C71A8">
              <w:rPr>
                <w:rFonts w:ascii="Arial" w:eastAsia="Times New Roman" w:hAnsi="Arial"/>
                <w:sz w:val="20"/>
                <w:szCs w:val="20"/>
              </w:rPr>
              <w:t xml:space="preserve"> Máquinas dispensadoras de artículos de limpieza</w:t>
            </w:r>
          </w:p>
        </w:tc>
        <w:tc>
          <w:tcPr>
            <w:tcW w:w="160" w:type="pct"/>
            <w:tcBorders>
              <w:top w:val="single" w:sz="4" w:space="0" w:color="auto"/>
              <w:bottom w:val="single" w:sz="4" w:space="0" w:color="auto"/>
            </w:tcBorders>
          </w:tcPr>
          <w:p w14:paraId="1D19FFD0"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0977996B"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2,800.00</w:t>
            </w:r>
          </w:p>
        </w:tc>
        <w:tc>
          <w:tcPr>
            <w:tcW w:w="94" w:type="pct"/>
            <w:tcBorders>
              <w:top w:val="single" w:sz="4" w:space="0" w:color="auto"/>
              <w:bottom w:val="single" w:sz="4" w:space="0" w:color="auto"/>
            </w:tcBorders>
          </w:tcPr>
          <w:p w14:paraId="4C4562F4"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1CF2169D"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1,200.00</w:t>
            </w:r>
          </w:p>
        </w:tc>
      </w:tr>
      <w:tr w:rsidR="008C71A8" w:rsidRPr="008C71A8" w14:paraId="4E7DF7E3"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3A7DF9FD"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XCV.</w:t>
            </w:r>
            <w:r w:rsidRPr="008C71A8">
              <w:rPr>
                <w:rFonts w:ascii="Arial" w:eastAsia="Times New Roman" w:hAnsi="Arial"/>
                <w:sz w:val="20"/>
                <w:szCs w:val="20"/>
              </w:rPr>
              <w:t xml:space="preserve"> </w:t>
            </w:r>
            <w:proofErr w:type="spellStart"/>
            <w:r w:rsidRPr="008C71A8">
              <w:rPr>
                <w:rFonts w:ascii="Arial" w:eastAsia="Times New Roman" w:hAnsi="Arial"/>
                <w:sz w:val="20"/>
                <w:szCs w:val="20"/>
              </w:rPr>
              <w:t>Fabrica</w:t>
            </w:r>
            <w:proofErr w:type="spellEnd"/>
            <w:r w:rsidRPr="008C71A8">
              <w:rPr>
                <w:rFonts w:ascii="Arial" w:eastAsia="Times New Roman" w:hAnsi="Arial"/>
                <w:sz w:val="20"/>
                <w:szCs w:val="20"/>
              </w:rPr>
              <w:t xml:space="preserve"> de materiales para construcción</w:t>
            </w:r>
          </w:p>
        </w:tc>
        <w:tc>
          <w:tcPr>
            <w:tcW w:w="160" w:type="pct"/>
            <w:tcBorders>
              <w:top w:val="single" w:sz="4" w:space="0" w:color="auto"/>
              <w:bottom w:val="single" w:sz="4" w:space="0" w:color="auto"/>
            </w:tcBorders>
          </w:tcPr>
          <w:p w14:paraId="0DEC3B13"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3AA30B6A"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25,000.00</w:t>
            </w:r>
          </w:p>
        </w:tc>
        <w:tc>
          <w:tcPr>
            <w:tcW w:w="94" w:type="pct"/>
            <w:tcBorders>
              <w:top w:val="single" w:sz="4" w:space="0" w:color="auto"/>
              <w:bottom w:val="single" w:sz="4" w:space="0" w:color="auto"/>
            </w:tcBorders>
          </w:tcPr>
          <w:p w14:paraId="1BF9AE3D"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549E0DA3"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15,000.00</w:t>
            </w:r>
          </w:p>
        </w:tc>
      </w:tr>
      <w:tr w:rsidR="008C71A8" w:rsidRPr="008C71A8" w14:paraId="7D9C98D9"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519B98DB"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XCVI.</w:t>
            </w:r>
            <w:r w:rsidRPr="008C71A8">
              <w:rPr>
                <w:rFonts w:ascii="Arial" w:eastAsia="Times New Roman" w:hAnsi="Arial"/>
                <w:sz w:val="20"/>
                <w:szCs w:val="20"/>
              </w:rPr>
              <w:t xml:space="preserve"> Banco de materiales</w:t>
            </w:r>
          </w:p>
        </w:tc>
        <w:tc>
          <w:tcPr>
            <w:tcW w:w="160" w:type="pct"/>
            <w:tcBorders>
              <w:top w:val="single" w:sz="4" w:space="0" w:color="auto"/>
              <w:bottom w:val="single" w:sz="4" w:space="0" w:color="auto"/>
            </w:tcBorders>
          </w:tcPr>
          <w:p w14:paraId="5943D7C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1ABA05C6"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75,000.00</w:t>
            </w:r>
          </w:p>
        </w:tc>
        <w:tc>
          <w:tcPr>
            <w:tcW w:w="94" w:type="pct"/>
            <w:tcBorders>
              <w:top w:val="single" w:sz="4" w:space="0" w:color="auto"/>
              <w:bottom w:val="single" w:sz="4" w:space="0" w:color="auto"/>
            </w:tcBorders>
          </w:tcPr>
          <w:p w14:paraId="6D7C48E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5405CD2A"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35,000.00</w:t>
            </w:r>
          </w:p>
        </w:tc>
      </w:tr>
      <w:tr w:rsidR="008C71A8" w:rsidRPr="008C71A8" w14:paraId="1B2F8E15"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7BA0BFC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XCVII.</w:t>
            </w:r>
            <w:r w:rsidRPr="008C71A8">
              <w:rPr>
                <w:rFonts w:ascii="Arial" w:eastAsia="Times New Roman" w:hAnsi="Arial"/>
                <w:sz w:val="20"/>
                <w:szCs w:val="20"/>
              </w:rPr>
              <w:t xml:space="preserve"> Agencia de viajes</w:t>
            </w:r>
          </w:p>
        </w:tc>
        <w:tc>
          <w:tcPr>
            <w:tcW w:w="160" w:type="pct"/>
            <w:tcBorders>
              <w:top w:val="single" w:sz="4" w:space="0" w:color="auto"/>
              <w:bottom w:val="single" w:sz="4" w:space="0" w:color="auto"/>
            </w:tcBorders>
          </w:tcPr>
          <w:p w14:paraId="60EB2F2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397CEBF8"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4,970.00</w:t>
            </w:r>
          </w:p>
        </w:tc>
        <w:tc>
          <w:tcPr>
            <w:tcW w:w="94" w:type="pct"/>
            <w:tcBorders>
              <w:top w:val="single" w:sz="4" w:space="0" w:color="auto"/>
              <w:bottom w:val="single" w:sz="4" w:space="0" w:color="auto"/>
            </w:tcBorders>
          </w:tcPr>
          <w:p w14:paraId="08756C27"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1BC2CC97"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1,446.00</w:t>
            </w:r>
          </w:p>
        </w:tc>
      </w:tr>
      <w:tr w:rsidR="008C71A8" w:rsidRPr="008C71A8" w14:paraId="56110DDD"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0A6A6B36"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XCVIII.</w:t>
            </w:r>
            <w:r w:rsidRPr="008C71A8">
              <w:rPr>
                <w:rFonts w:ascii="Arial" w:eastAsia="Times New Roman" w:hAnsi="Arial"/>
                <w:sz w:val="20"/>
                <w:szCs w:val="20"/>
              </w:rPr>
              <w:t xml:space="preserve"> Distribuidora mayorista de carnes</w:t>
            </w:r>
          </w:p>
        </w:tc>
        <w:tc>
          <w:tcPr>
            <w:tcW w:w="160" w:type="pct"/>
            <w:tcBorders>
              <w:top w:val="single" w:sz="4" w:space="0" w:color="auto"/>
              <w:bottom w:val="single" w:sz="4" w:space="0" w:color="auto"/>
            </w:tcBorders>
          </w:tcPr>
          <w:p w14:paraId="2F9FB735"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1D4435C3"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15,440.00</w:t>
            </w:r>
          </w:p>
        </w:tc>
        <w:tc>
          <w:tcPr>
            <w:tcW w:w="94" w:type="pct"/>
            <w:tcBorders>
              <w:top w:val="single" w:sz="4" w:space="0" w:color="auto"/>
              <w:bottom w:val="single" w:sz="4" w:space="0" w:color="auto"/>
            </w:tcBorders>
          </w:tcPr>
          <w:p w14:paraId="5CCF3495"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1421218E"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5,720.00</w:t>
            </w:r>
          </w:p>
        </w:tc>
      </w:tr>
      <w:tr w:rsidR="008C71A8" w:rsidRPr="008C71A8" w14:paraId="65EEAEC1"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674DC9D9"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 xml:space="preserve">XCIX. </w:t>
            </w:r>
            <w:r w:rsidRPr="008C71A8">
              <w:rPr>
                <w:rFonts w:ascii="Arial" w:eastAsia="Times New Roman" w:hAnsi="Arial"/>
                <w:sz w:val="20"/>
                <w:szCs w:val="20"/>
              </w:rPr>
              <w:t>Hotel Boutique</w:t>
            </w:r>
            <w:r w:rsidRPr="008C71A8">
              <w:rPr>
                <w:rFonts w:ascii="Arial" w:eastAsia="Times New Roman" w:hAnsi="Arial"/>
                <w:b/>
                <w:sz w:val="20"/>
                <w:szCs w:val="20"/>
              </w:rPr>
              <w:t xml:space="preserve">- </w:t>
            </w:r>
            <w:r w:rsidRPr="008C71A8">
              <w:rPr>
                <w:rFonts w:ascii="Arial" w:eastAsia="Times New Roman" w:hAnsi="Arial"/>
                <w:sz w:val="20"/>
                <w:szCs w:val="20"/>
              </w:rPr>
              <w:t>Hotel de Hacienda</w:t>
            </w:r>
            <w:r w:rsidRPr="008C71A8">
              <w:rPr>
                <w:rFonts w:ascii="Arial" w:eastAsia="Times New Roman" w:hAnsi="Arial"/>
                <w:b/>
                <w:sz w:val="20"/>
                <w:szCs w:val="20"/>
              </w:rPr>
              <w:t xml:space="preserve"> </w:t>
            </w:r>
          </w:p>
        </w:tc>
        <w:tc>
          <w:tcPr>
            <w:tcW w:w="160" w:type="pct"/>
            <w:tcBorders>
              <w:top w:val="single" w:sz="4" w:space="0" w:color="auto"/>
              <w:bottom w:val="single" w:sz="4" w:space="0" w:color="auto"/>
            </w:tcBorders>
          </w:tcPr>
          <w:p w14:paraId="2E457F9F"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3B3DBEEB"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90,000.00</w:t>
            </w:r>
          </w:p>
        </w:tc>
        <w:tc>
          <w:tcPr>
            <w:tcW w:w="94" w:type="pct"/>
            <w:tcBorders>
              <w:top w:val="single" w:sz="4" w:space="0" w:color="auto"/>
              <w:bottom w:val="single" w:sz="4" w:space="0" w:color="auto"/>
            </w:tcBorders>
          </w:tcPr>
          <w:p w14:paraId="4AD21423"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785B6997"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color w:val="000000"/>
                <w:sz w:val="20"/>
                <w:szCs w:val="20"/>
                <w:lang w:val="en-US"/>
              </w:rPr>
              <w:t>45,000.00</w:t>
            </w:r>
          </w:p>
        </w:tc>
      </w:tr>
      <w:tr w:rsidR="008C71A8" w:rsidRPr="008C71A8" w14:paraId="74A61FAC"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10B30758"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 xml:space="preserve">C. </w:t>
            </w:r>
            <w:r w:rsidRPr="008C71A8">
              <w:rPr>
                <w:rFonts w:ascii="Arial" w:eastAsia="Times New Roman" w:hAnsi="Arial"/>
                <w:bCs/>
                <w:sz w:val="20"/>
                <w:szCs w:val="20"/>
              </w:rPr>
              <w:t xml:space="preserve">Motel </w:t>
            </w:r>
            <w:r w:rsidRPr="008C71A8">
              <w:rPr>
                <w:rFonts w:ascii="Arial" w:eastAsia="Times New Roman" w:hAnsi="Arial"/>
                <w:sz w:val="20"/>
                <w:szCs w:val="20"/>
              </w:rPr>
              <w:t>sin venta de bebidas alcohólicas</w:t>
            </w:r>
          </w:p>
        </w:tc>
        <w:tc>
          <w:tcPr>
            <w:tcW w:w="160" w:type="pct"/>
            <w:tcBorders>
              <w:top w:val="single" w:sz="4" w:space="0" w:color="auto"/>
              <w:bottom w:val="single" w:sz="4" w:space="0" w:color="auto"/>
            </w:tcBorders>
          </w:tcPr>
          <w:p w14:paraId="3F2D7DA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4F3A62D5"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30,000.00</w:t>
            </w:r>
          </w:p>
        </w:tc>
        <w:tc>
          <w:tcPr>
            <w:tcW w:w="94" w:type="pct"/>
            <w:tcBorders>
              <w:top w:val="single" w:sz="4" w:space="0" w:color="auto"/>
              <w:bottom w:val="single" w:sz="4" w:space="0" w:color="auto"/>
            </w:tcBorders>
          </w:tcPr>
          <w:p w14:paraId="0DEE6631"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0DD30CFE"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12,000.00</w:t>
            </w:r>
          </w:p>
        </w:tc>
      </w:tr>
      <w:tr w:rsidR="008C71A8" w:rsidRPr="008C71A8" w14:paraId="1424395D"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2419FA8E"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 xml:space="preserve">CI. </w:t>
            </w:r>
            <w:r w:rsidRPr="008C71A8">
              <w:rPr>
                <w:rFonts w:ascii="Arial" w:eastAsia="Times New Roman" w:hAnsi="Arial"/>
                <w:bCs/>
                <w:sz w:val="20"/>
                <w:szCs w:val="20"/>
              </w:rPr>
              <w:t>Hospedaje</w:t>
            </w:r>
          </w:p>
        </w:tc>
        <w:tc>
          <w:tcPr>
            <w:tcW w:w="160" w:type="pct"/>
            <w:tcBorders>
              <w:top w:val="single" w:sz="4" w:space="0" w:color="auto"/>
              <w:bottom w:val="single" w:sz="4" w:space="0" w:color="auto"/>
            </w:tcBorders>
          </w:tcPr>
          <w:p w14:paraId="13ADD0D0"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0E306A05"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15,000.00</w:t>
            </w:r>
          </w:p>
        </w:tc>
        <w:tc>
          <w:tcPr>
            <w:tcW w:w="94" w:type="pct"/>
            <w:tcBorders>
              <w:top w:val="single" w:sz="4" w:space="0" w:color="auto"/>
              <w:bottom w:val="single" w:sz="4" w:space="0" w:color="auto"/>
            </w:tcBorders>
          </w:tcPr>
          <w:p w14:paraId="72600CF7"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69DE670C"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6,000.00</w:t>
            </w:r>
          </w:p>
        </w:tc>
      </w:tr>
      <w:tr w:rsidR="008C71A8" w:rsidRPr="008C71A8" w14:paraId="3843792A"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4CB95DE1"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 xml:space="preserve">CII. </w:t>
            </w:r>
            <w:r w:rsidRPr="008C71A8">
              <w:rPr>
                <w:rFonts w:ascii="Arial" w:eastAsia="Times New Roman" w:hAnsi="Arial"/>
                <w:sz w:val="20"/>
                <w:szCs w:val="20"/>
              </w:rPr>
              <w:t>Super Mercado Express (Autoservicio) sin venta de bebidas alcohólicas</w:t>
            </w:r>
          </w:p>
        </w:tc>
        <w:tc>
          <w:tcPr>
            <w:tcW w:w="160" w:type="pct"/>
            <w:tcBorders>
              <w:top w:val="single" w:sz="4" w:space="0" w:color="auto"/>
              <w:bottom w:val="single" w:sz="4" w:space="0" w:color="auto"/>
            </w:tcBorders>
          </w:tcPr>
          <w:p w14:paraId="7E536A4F"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61225647"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70,000.00</w:t>
            </w:r>
          </w:p>
        </w:tc>
        <w:tc>
          <w:tcPr>
            <w:tcW w:w="94" w:type="pct"/>
            <w:tcBorders>
              <w:top w:val="single" w:sz="4" w:space="0" w:color="auto"/>
              <w:bottom w:val="single" w:sz="4" w:space="0" w:color="auto"/>
            </w:tcBorders>
          </w:tcPr>
          <w:p w14:paraId="7D54CC1D"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39276B13"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30,000.00</w:t>
            </w:r>
          </w:p>
        </w:tc>
      </w:tr>
      <w:tr w:rsidR="008C71A8" w:rsidRPr="008C71A8" w14:paraId="7DF67123" w14:textId="77777777" w:rsidTr="0044671B">
        <w:trPr>
          <w:jc w:val="center"/>
        </w:trPr>
        <w:tc>
          <w:tcPr>
            <w:tcW w:w="2865" w:type="pct"/>
            <w:tcBorders>
              <w:top w:val="single" w:sz="5" w:space="0" w:color="000000"/>
              <w:left w:val="single" w:sz="5" w:space="0" w:color="000000"/>
              <w:bottom w:val="single" w:sz="5" w:space="0" w:color="000000"/>
              <w:right w:val="single" w:sz="4" w:space="0" w:color="auto"/>
            </w:tcBorders>
          </w:tcPr>
          <w:p w14:paraId="0F8C221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 xml:space="preserve">CIII. </w:t>
            </w:r>
            <w:r w:rsidRPr="008C71A8">
              <w:rPr>
                <w:rFonts w:ascii="Arial" w:eastAsia="Times New Roman" w:hAnsi="Arial"/>
                <w:sz w:val="20"/>
                <w:szCs w:val="20"/>
              </w:rPr>
              <w:t xml:space="preserve">Tienda de Abarrotes y </w:t>
            </w:r>
            <w:proofErr w:type="spellStart"/>
            <w:r w:rsidRPr="008C71A8">
              <w:rPr>
                <w:rFonts w:ascii="Arial" w:eastAsia="Times New Roman" w:hAnsi="Arial"/>
                <w:sz w:val="20"/>
                <w:szCs w:val="20"/>
              </w:rPr>
              <w:t>Salchichoneria</w:t>
            </w:r>
            <w:proofErr w:type="spellEnd"/>
            <w:r w:rsidRPr="008C71A8">
              <w:rPr>
                <w:rFonts w:ascii="Arial" w:eastAsia="Times New Roman" w:hAnsi="Arial"/>
                <w:sz w:val="20"/>
                <w:szCs w:val="20"/>
              </w:rPr>
              <w:t xml:space="preserve"> </w:t>
            </w:r>
          </w:p>
        </w:tc>
        <w:tc>
          <w:tcPr>
            <w:tcW w:w="160" w:type="pct"/>
            <w:tcBorders>
              <w:top w:val="single" w:sz="4" w:space="0" w:color="auto"/>
              <w:bottom w:val="single" w:sz="4" w:space="0" w:color="auto"/>
            </w:tcBorders>
          </w:tcPr>
          <w:p w14:paraId="0E0594EB"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883" w:type="pct"/>
            <w:tcBorders>
              <w:top w:val="single" w:sz="4" w:space="0" w:color="auto"/>
              <w:left w:val="nil"/>
              <w:bottom w:val="single" w:sz="4" w:space="0" w:color="auto"/>
              <w:right w:val="single" w:sz="4" w:space="0" w:color="auto"/>
            </w:tcBorders>
            <w:vAlign w:val="bottom"/>
          </w:tcPr>
          <w:p w14:paraId="072EC1CF"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5,000.00</w:t>
            </w:r>
          </w:p>
        </w:tc>
        <w:tc>
          <w:tcPr>
            <w:tcW w:w="94" w:type="pct"/>
            <w:tcBorders>
              <w:top w:val="single" w:sz="4" w:space="0" w:color="auto"/>
              <w:bottom w:val="single" w:sz="4" w:space="0" w:color="auto"/>
            </w:tcBorders>
          </w:tcPr>
          <w:p w14:paraId="27CDCBC9"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w:t>
            </w:r>
          </w:p>
        </w:tc>
        <w:tc>
          <w:tcPr>
            <w:tcW w:w="998" w:type="pct"/>
            <w:tcBorders>
              <w:top w:val="single" w:sz="4" w:space="0" w:color="auto"/>
              <w:left w:val="nil"/>
              <w:bottom w:val="single" w:sz="4" w:space="0" w:color="auto"/>
              <w:right w:val="single" w:sz="4" w:space="0" w:color="auto"/>
            </w:tcBorders>
            <w:vAlign w:val="bottom"/>
          </w:tcPr>
          <w:p w14:paraId="1D0FB098" w14:textId="77777777" w:rsidR="008C71A8" w:rsidRPr="008C71A8" w:rsidRDefault="008C71A8" w:rsidP="008C71A8">
            <w:pPr>
              <w:spacing w:after="0" w:line="240" w:lineRule="auto"/>
              <w:jc w:val="right"/>
              <w:rPr>
                <w:rFonts w:ascii="Arial" w:eastAsia="Times New Roman" w:hAnsi="Arial"/>
                <w:color w:val="000000"/>
                <w:sz w:val="20"/>
                <w:szCs w:val="20"/>
                <w:lang w:val="en-US"/>
              </w:rPr>
            </w:pPr>
            <w:r w:rsidRPr="008C71A8">
              <w:rPr>
                <w:rFonts w:ascii="Arial" w:eastAsia="Times New Roman" w:hAnsi="Arial"/>
                <w:color w:val="000000"/>
                <w:sz w:val="20"/>
                <w:szCs w:val="20"/>
                <w:lang w:val="en-US"/>
              </w:rPr>
              <w:t>3,000.00</w:t>
            </w:r>
          </w:p>
        </w:tc>
      </w:tr>
    </w:tbl>
    <w:p w14:paraId="725F3536" w14:textId="77777777" w:rsidR="008C71A8" w:rsidRPr="008C71A8" w:rsidRDefault="008C71A8" w:rsidP="008C71A8">
      <w:pPr>
        <w:spacing w:after="0" w:line="240" w:lineRule="auto"/>
        <w:jc w:val="both"/>
        <w:rPr>
          <w:rFonts w:ascii="Arial" w:eastAsia="Times New Roman" w:hAnsi="Arial"/>
          <w:sz w:val="20"/>
          <w:szCs w:val="20"/>
        </w:rPr>
      </w:pPr>
    </w:p>
    <w:p w14:paraId="49894F3A"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33B15297" w14:textId="77777777" w:rsidR="008C71A8" w:rsidRPr="008C71A8" w:rsidRDefault="008C71A8" w:rsidP="008C71A8">
      <w:pPr>
        <w:spacing w:after="0" w:line="240" w:lineRule="auto"/>
        <w:ind w:left="1416" w:hanging="1416"/>
        <w:rPr>
          <w:rFonts w:ascii="Arial" w:eastAsia="Aptos" w:hAnsi="Arial"/>
          <w:sz w:val="20"/>
          <w:szCs w:val="20"/>
        </w:rPr>
      </w:pPr>
    </w:p>
    <w:p w14:paraId="34BA41A0"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73.</w:t>
      </w:r>
      <w:r w:rsidRPr="008C71A8">
        <w:rPr>
          <w:rFonts w:ascii="Arial" w:eastAsia="Times New Roman" w:hAnsi="Arial"/>
          <w:sz w:val="20"/>
          <w:szCs w:val="20"/>
        </w:rPr>
        <w:t xml:space="preserve"> El</w:t>
      </w:r>
      <w:r w:rsidRPr="008C71A8">
        <w:rPr>
          <w:rFonts w:ascii="Arial" w:eastAsia="Times New Roman" w:hAnsi="Arial"/>
          <w:sz w:val="20"/>
          <w:szCs w:val="20"/>
          <w:lang w:val="es-ES"/>
        </w:rPr>
        <w:t xml:space="preserve"> cobro de los derechos por el otorgamiento de licencias o permisos para la instalación de anuncios de toda índole se realizará de conformidad con lo establecido en el reglamento de la materia y se estará al cálculo que resulte de aplicar la siguiente tabla:</w:t>
      </w:r>
    </w:p>
    <w:p w14:paraId="687457A3" w14:textId="77777777" w:rsidR="008C71A8" w:rsidRPr="008C71A8" w:rsidRDefault="008C71A8" w:rsidP="008C71A8">
      <w:pPr>
        <w:spacing w:after="0" w:line="240" w:lineRule="auto"/>
        <w:jc w:val="both"/>
        <w:rPr>
          <w:rFonts w:ascii="Arial" w:eastAsia="Times New Roman" w:hAnsi="Arial"/>
          <w:sz w:val="20"/>
          <w:szCs w:val="20"/>
        </w:rPr>
      </w:pPr>
    </w:p>
    <w:p w14:paraId="7FCBD882" w14:textId="77777777" w:rsidR="008C71A8" w:rsidRDefault="008C71A8" w:rsidP="008C71A8">
      <w:pPr>
        <w:spacing w:after="0" w:line="240" w:lineRule="auto"/>
        <w:jc w:val="both"/>
        <w:rPr>
          <w:rFonts w:ascii="Arial" w:eastAsia="Times New Roman" w:hAnsi="Arial"/>
          <w:b/>
          <w:sz w:val="20"/>
          <w:szCs w:val="20"/>
        </w:rPr>
      </w:pPr>
    </w:p>
    <w:p w14:paraId="47A79E27" w14:textId="77777777" w:rsidR="008C71A8" w:rsidRDefault="008C71A8" w:rsidP="008C71A8">
      <w:pPr>
        <w:spacing w:after="0" w:line="240" w:lineRule="auto"/>
        <w:jc w:val="both"/>
        <w:rPr>
          <w:rFonts w:ascii="Arial" w:eastAsia="Times New Roman" w:hAnsi="Arial"/>
          <w:b/>
          <w:sz w:val="20"/>
          <w:szCs w:val="20"/>
        </w:rPr>
      </w:pPr>
    </w:p>
    <w:p w14:paraId="5252F11D" w14:textId="4A3E008B" w:rsidR="008C71A8" w:rsidRPr="008C71A8" w:rsidRDefault="008C71A8" w:rsidP="008C71A8">
      <w:pPr>
        <w:spacing w:after="0" w:line="240" w:lineRule="auto"/>
        <w:jc w:val="both"/>
        <w:rPr>
          <w:rFonts w:ascii="Arial" w:eastAsia="Times New Roman" w:hAnsi="Arial"/>
          <w:b/>
          <w:sz w:val="20"/>
          <w:szCs w:val="20"/>
        </w:rPr>
      </w:pPr>
      <w:r w:rsidRPr="008C71A8">
        <w:rPr>
          <w:rFonts w:ascii="Arial" w:eastAsia="Times New Roman" w:hAnsi="Arial"/>
          <w:b/>
          <w:sz w:val="20"/>
          <w:szCs w:val="20"/>
        </w:rPr>
        <w:lastRenderedPageBreak/>
        <w:t>Clasificación de los anuncios</w:t>
      </w:r>
    </w:p>
    <w:p w14:paraId="52F8CAC3" w14:textId="77777777" w:rsidR="008C71A8" w:rsidRPr="008C71A8" w:rsidRDefault="008C71A8" w:rsidP="008C71A8">
      <w:pPr>
        <w:spacing w:after="0" w:line="240" w:lineRule="auto"/>
        <w:jc w:val="both"/>
        <w:rPr>
          <w:rFonts w:ascii="Arial" w:eastAsia="Times New Roman" w:hAnsi="Arial"/>
          <w:b/>
          <w:sz w:val="20"/>
          <w:szCs w:val="20"/>
        </w:rPr>
      </w:pPr>
    </w:p>
    <w:tbl>
      <w:tblPr>
        <w:tblW w:w="0" w:type="auto"/>
        <w:tblCellMar>
          <w:left w:w="0" w:type="dxa"/>
          <w:right w:w="0" w:type="dxa"/>
        </w:tblCellMar>
        <w:tblLook w:val="01E0" w:firstRow="1" w:lastRow="1" w:firstColumn="1" w:lastColumn="1" w:noHBand="0" w:noVBand="0"/>
      </w:tblPr>
      <w:tblGrid>
        <w:gridCol w:w="521"/>
        <w:gridCol w:w="6768"/>
        <w:gridCol w:w="1818"/>
      </w:tblGrid>
      <w:tr w:rsidR="008C71A8" w:rsidRPr="008C71A8" w14:paraId="7BFB974B" w14:textId="77777777" w:rsidTr="0044671B">
        <w:tc>
          <w:tcPr>
            <w:tcW w:w="286" w:type="pct"/>
            <w:tcBorders>
              <w:top w:val="single" w:sz="6" w:space="0" w:color="000000"/>
              <w:left w:val="single" w:sz="6" w:space="0" w:color="000000"/>
              <w:bottom w:val="single" w:sz="6" w:space="0" w:color="000000"/>
            </w:tcBorders>
          </w:tcPr>
          <w:p w14:paraId="2D8783E4"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I.</w:t>
            </w:r>
          </w:p>
        </w:tc>
        <w:tc>
          <w:tcPr>
            <w:tcW w:w="4714" w:type="pct"/>
            <w:gridSpan w:val="2"/>
            <w:tcBorders>
              <w:top w:val="single" w:sz="5" w:space="0" w:color="000000"/>
              <w:left w:val="nil"/>
              <w:bottom w:val="single" w:sz="5" w:space="0" w:color="000000"/>
              <w:right w:val="single" w:sz="5" w:space="0" w:color="000000"/>
            </w:tcBorders>
          </w:tcPr>
          <w:p w14:paraId="42DB8EA1"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POR SU POSICIÓN O UBICACIÓN:</w:t>
            </w:r>
          </w:p>
        </w:tc>
      </w:tr>
      <w:tr w:rsidR="008C71A8" w:rsidRPr="008C71A8" w14:paraId="7AFE765A" w14:textId="77777777" w:rsidTr="0044671B">
        <w:tc>
          <w:tcPr>
            <w:tcW w:w="286" w:type="pct"/>
            <w:tcBorders>
              <w:top w:val="single" w:sz="6" w:space="0" w:color="000000"/>
              <w:left w:val="single" w:sz="6" w:space="0" w:color="000000"/>
              <w:bottom w:val="single" w:sz="6" w:space="0" w:color="000000"/>
            </w:tcBorders>
          </w:tcPr>
          <w:p w14:paraId="7DE80C28" w14:textId="77777777" w:rsidR="008C71A8" w:rsidRPr="008C71A8" w:rsidRDefault="008C71A8" w:rsidP="008C71A8">
            <w:pPr>
              <w:spacing w:after="0" w:line="240" w:lineRule="auto"/>
              <w:rPr>
                <w:rFonts w:ascii="Arial" w:eastAsia="Times New Roman" w:hAnsi="Arial"/>
                <w:b/>
                <w:sz w:val="20"/>
                <w:szCs w:val="20"/>
              </w:rPr>
            </w:pPr>
          </w:p>
        </w:tc>
        <w:tc>
          <w:tcPr>
            <w:tcW w:w="3716" w:type="pct"/>
            <w:tcBorders>
              <w:top w:val="single" w:sz="5" w:space="0" w:color="000000"/>
              <w:left w:val="nil"/>
              <w:bottom w:val="single" w:sz="5" w:space="0" w:color="000000"/>
              <w:right w:val="single" w:sz="5" w:space="0" w:color="000000"/>
            </w:tcBorders>
          </w:tcPr>
          <w:p w14:paraId="4A275ABC"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De fachadas, muros y bardas</w:t>
            </w:r>
          </w:p>
        </w:tc>
        <w:tc>
          <w:tcPr>
            <w:tcW w:w="999" w:type="pct"/>
            <w:tcBorders>
              <w:top w:val="single" w:sz="5" w:space="0" w:color="000000"/>
              <w:left w:val="single" w:sz="5" w:space="0" w:color="000000"/>
              <w:bottom w:val="single" w:sz="5" w:space="0" w:color="000000"/>
              <w:right w:val="single" w:sz="5" w:space="0" w:color="000000"/>
            </w:tcBorders>
          </w:tcPr>
          <w:p w14:paraId="62D0B00B"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$22.00 POR M2</w:t>
            </w:r>
          </w:p>
        </w:tc>
      </w:tr>
      <w:tr w:rsidR="008C71A8" w:rsidRPr="008C71A8" w14:paraId="58D8BC4A" w14:textId="77777777" w:rsidTr="0044671B">
        <w:tc>
          <w:tcPr>
            <w:tcW w:w="286" w:type="pct"/>
            <w:tcBorders>
              <w:top w:val="single" w:sz="6" w:space="0" w:color="000000"/>
              <w:left w:val="single" w:sz="6" w:space="0" w:color="000000"/>
              <w:bottom w:val="single" w:sz="6" w:space="0" w:color="000000"/>
            </w:tcBorders>
          </w:tcPr>
          <w:p w14:paraId="0F0F4B2A"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II.</w:t>
            </w:r>
          </w:p>
        </w:tc>
        <w:tc>
          <w:tcPr>
            <w:tcW w:w="4714" w:type="pct"/>
            <w:gridSpan w:val="2"/>
            <w:tcBorders>
              <w:top w:val="single" w:sz="5" w:space="0" w:color="000000"/>
              <w:left w:val="nil"/>
              <w:bottom w:val="single" w:sz="5" w:space="0" w:color="000000"/>
              <w:right w:val="single" w:sz="5" w:space="0" w:color="000000"/>
            </w:tcBorders>
          </w:tcPr>
          <w:p w14:paraId="58C35675"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POR SU DURACIÓN:</w:t>
            </w:r>
          </w:p>
        </w:tc>
      </w:tr>
      <w:tr w:rsidR="008C71A8" w:rsidRPr="008C71A8" w14:paraId="710C6B2D" w14:textId="77777777" w:rsidTr="0044671B">
        <w:tc>
          <w:tcPr>
            <w:tcW w:w="286" w:type="pct"/>
            <w:tcBorders>
              <w:top w:val="single" w:sz="6" w:space="0" w:color="000000"/>
              <w:left w:val="single" w:sz="6" w:space="0" w:color="000000"/>
              <w:bottom w:val="single" w:sz="6" w:space="0" w:color="000000"/>
            </w:tcBorders>
          </w:tcPr>
          <w:p w14:paraId="0DBC5168"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a)</w:t>
            </w:r>
          </w:p>
        </w:tc>
        <w:tc>
          <w:tcPr>
            <w:tcW w:w="3716" w:type="pct"/>
            <w:tcBorders>
              <w:top w:val="single" w:sz="5" w:space="0" w:color="000000"/>
              <w:left w:val="nil"/>
              <w:bottom w:val="single" w:sz="5" w:space="0" w:color="000000"/>
              <w:right w:val="single" w:sz="5" w:space="0" w:color="000000"/>
            </w:tcBorders>
          </w:tcPr>
          <w:p w14:paraId="0C8BB330"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Anuncios temporales: duración que no exceda los sesenta días:</w:t>
            </w:r>
          </w:p>
        </w:tc>
        <w:tc>
          <w:tcPr>
            <w:tcW w:w="999" w:type="pct"/>
            <w:tcBorders>
              <w:top w:val="single" w:sz="5" w:space="0" w:color="000000"/>
              <w:left w:val="single" w:sz="5" w:space="0" w:color="000000"/>
              <w:bottom w:val="single" w:sz="5" w:space="0" w:color="000000"/>
              <w:right w:val="single" w:sz="5" w:space="0" w:color="000000"/>
            </w:tcBorders>
          </w:tcPr>
          <w:p w14:paraId="6665F8F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$31.00 POR M2</w:t>
            </w:r>
          </w:p>
        </w:tc>
      </w:tr>
      <w:tr w:rsidR="008C71A8" w:rsidRPr="008C71A8" w14:paraId="69CB183F" w14:textId="77777777" w:rsidTr="0044671B">
        <w:tc>
          <w:tcPr>
            <w:tcW w:w="286" w:type="pct"/>
            <w:tcBorders>
              <w:top w:val="single" w:sz="6" w:space="0" w:color="000000"/>
              <w:left w:val="single" w:sz="6" w:space="0" w:color="000000"/>
              <w:bottom w:val="single" w:sz="6" w:space="0" w:color="000000"/>
            </w:tcBorders>
          </w:tcPr>
          <w:p w14:paraId="04788294"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b)</w:t>
            </w:r>
          </w:p>
        </w:tc>
        <w:tc>
          <w:tcPr>
            <w:tcW w:w="3716" w:type="pct"/>
            <w:tcBorders>
              <w:top w:val="single" w:sz="5" w:space="0" w:color="000000"/>
              <w:left w:val="nil"/>
              <w:bottom w:val="single" w:sz="5" w:space="0" w:color="000000"/>
              <w:right w:val="single" w:sz="5" w:space="0" w:color="000000"/>
            </w:tcBorders>
          </w:tcPr>
          <w:p w14:paraId="1E362A87"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Anuncios permanentes: anuncios pintados, placas denominativas, fijados en cercas y muros, cuya duración exceda los sesenta días:</w:t>
            </w:r>
          </w:p>
        </w:tc>
        <w:tc>
          <w:tcPr>
            <w:tcW w:w="999" w:type="pct"/>
            <w:tcBorders>
              <w:top w:val="single" w:sz="5" w:space="0" w:color="000000"/>
              <w:left w:val="single" w:sz="5" w:space="0" w:color="000000"/>
              <w:bottom w:val="single" w:sz="5" w:space="0" w:color="000000"/>
              <w:right w:val="single" w:sz="5" w:space="0" w:color="000000"/>
            </w:tcBorders>
          </w:tcPr>
          <w:p w14:paraId="1F0A50D1"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$100.00 POR M2</w:t>
            </w:r>
          </w:p>
        </w:tc>
      </w:tr>
      <w:tr w:rsidR="008C71A8" w:rsidRPr="008C71A8" w14:paraId="38FD30CF" w14:textId="77777777" w:rsidTr="0044671B">
        <w:tc>
          <w:tcPr>
            <w:tcW w:w="286" w:type="pct"/>
            <w:tcBorders>
              <w:top w:val="single" w:sz="6" w:space="0" w:color="000000"/>
              <w:left w:val="single" w:sz="6" w:space="0" w:color="000000"/>
              <w:bottom w:val="single" w:sz="6" w:space="0" w:color="000000"/>
            </w:tcBorders>
          </w:tcPr>
          <w:p w14:paraId="2F6E1D2D"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c)</w:t>
            </w:r>
          </w:p>
        </w:tc>
        <w:tc>
          <w:tcPr>
            <w:tcW w:w="3716" w:type="pct"/>
            <w:tcBorders>
              <w:top w:val="single" w:sz="5" w:space="0" w:color="000000"/>
              <w:left w:val="nil"/>
              <w:bottom w:val="single" w:sz="5" w:space="0" w:color="000000"/>
              <w:right w:val="single" w:sz="5" w:space="0" w:color="000000"/>
            </w:tcBorders>
          </w:tcPr>
          <w:p w14:paraId="2E621D97"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Anuncios temporales luminosos que no exceda los sesenta días:</w:t>
            </w:r>
          </w:p>
        </w:tc>
        <w:tc>
          <w:tcPr>
            <w:tcW w:w="999" w:type="pct"/>
            <w:tcBorders>
              <w:top w:val="single" w:sz="5" w:space="0" w:color="000000"/>
              <w:left w:val="single" w:sz="5" w:space="0" w:color="000000"/>
              <w:bottom w:val="single" w:sz="5" w:space="0" w:color="000000"/>
              <w:right w:val="single" w:sz="5" w:space="0" w:color="000000"/>
            </w:tcBorders>
          </w:tcPr>
          <w:p w14:paraId="05160652"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$22.00 POR M2</w:t>
            </w:r>
          </w:p>
        </w:tc>
      </w:tr>
      <w:tr w:rsidR="008C71A8" w:rsidRPr="008C71A8" w14:paraId="0A0762F0" w14:textId="77777777" w:rsidTr="0044671B">
        <w:tc>
          <w:tcPr>
            <w:tcW w:w="286" w:type="pct"/>
            <w:tcBorders>
              <w:top w:val="single" w:sz="6" w:space="0" w:color="000000"/>
              <w:left w:val="single" w:sz="6" w:space="0" w:color="000000"/>
              <w:bottom w:val="single" w:sz="6" w:space="0" w:color="000000"/>
            </w:tcBorders>
          </w:tcPr>
          <w:p w14:paraId="644657CE"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III.</w:t>
            </w:r>
          </w:p>
        </w:tc>
        <w:tc>
          <w:tcPr>
            <w:tcW w:w="4714" w:type="pct"/>
            <w:gridSpan w:val="2"/>
            <w:tcBorders>
              <w:top w:val="single" w:sz="5" w:space="0" w:color="000000"/>
              <w:left w:val="nil"/>
              <w:bottom w:val="single" w:sz="5" w:space="0" w:color="000000"/>
              <w:right w:val="single" w:sz="5" w:space="0" w:color="000000"/>
            </w:tcBorders>
          </w:tcPr>
          <w:p w14:paraId="79A3552C"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POR SU COLOCACIÓN: HASTA POR 30 DÍAS</w:t>
            </w:r>
          </w:p>
        </w:tc>
      </w:tr>
      <w:tr w:rsidR="008C71A8" w:rsidRPr="008C71A8" w14:paraId="662F52B2" w14:textId="77777777" w:rsidTr="0044671B">
        <w:tc>
          <w:tcPr>
            <w:tcW w:w="286" w:type="pct"/>
            <w:tcBorders>
              <w:top w:val="single" w:sz="6" w:space="0" w:color="000000"/>
              <w:left w:val="single" w:sz="6" w:space="0" w:color="000000"/>
              <w:bottom w:val="single" w:sz="6" w:space="0" w:color="000000"/>
            </w:tcBorders>
          </w:tcPr>
          <w:p w14:paraId="586B3EAB"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a)</w:t>
            </w:r>
          </w:p>
        </w:tc>
        <w:tc>
          <w:tcPr>
            <w:tcW w:w="3716" w:type="pct"/>
            <w:tcBorders>
              <w:top w:val="single" w:sz="5" w:space="0" w:color="000000"/>
              <w:left w:val="nil"/>
              <w:bottom w:val="single" w:sz="5" w:space="0" w:color="000000"/>
              <w:right w:val="single" w:sz="5" w:space="0" w:color="000000"/>
            </w:tcBorders>
          </w:tcPr>
          <w:p w14:paraId="255009C7"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Colgantes</w:t>
            </w:r>
          </w:p>
        </w:tc>
        <w:tc>
          <w:tcPr>
            <w:tcW w:w="999" w:type="pct"/>
            <w:tcBorders>
              <w:top w:val="single" w:sz="5" w:space="0" w:color="000000"/>
              <w:left w:val="single" w:sz="5" w:space="0" w:color="000000"/>
              <w:bottom w:val="single" w:sz="5" w:space="0" w:color="000000"/>
              <w:right w:val="single" w:sz="5" w:space="0" w:color="000000"/>
            </w:tcBorders>
          </w:tcPr>
          <w:p w14:paraId="0A93E11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$22.00 POR M2</w:t>
            </w:r>
          </w:p>
        </w:tc>
      </w:tr>
      <w:tr w:rsidR="008C71A8" w:rsidRPr="008C71A8" w14:paraId="4F073B81" w14:textId="77777777" w:rsidTr="0044671B">
        <w:tc>
          <w:tcPr>
            <w:tcW w:w="286" w:type="pct"/>
            <w:tcBorders>
              <w:top w:val="single" w:sz="6" w:space="0" w:color="000000"/>
              <w:left w:val="single" w:sz="6" w:space="0" w:color="000000"/>
              <w:bottom w:val="single" w:sz="6" w:space="0" w:color="000000"/>
            </w:tcBorders>
          </w:tcPr>
          <w:p w14:paraId="408475F8"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b)</w:t>
            </w:r>
          </w:p>
        </w:tc>
        <w:tc>
          <w:tcPr>
            <w:tcW w:w="3716" w:type="pct"/>
            <w:tcBorders>
              <w:top w:val="single" w:sz="5" w:space="0" w:color="000000"/>
              <w:left w:val="nil"/>
              <w:bottom w:val="single" w:sz="5" w:space="0" w:color="000000"/>
              <w:right w:val="single" w:sz="5" w:space="0" w:color="000000"/>
            </w:tcBorders>
          </w:tcPr>
          <w:p w14:paraId="34AE75E0"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De azotea</w:t>
            </w:r>
          </w:p>
        </w:tc>
        <w:tc>
          <w:tcPr>
            <w:tcW w:w="999" w:type="pct"/>
            <w:tcBorders>
              <w:top w:val="single" w:sz="5" w:space="0" w:color="000000"/>
              <w:left w:val="single" w:sz="5" w:space="0" w:color="000000"/>
              <w:bottom w:val="single" w:sz="5" w:space="0" w:color="000000"/>
              <w:right w:val="single" w:sz="5" w:space="0" w:color="000000"/>
            </w:tcBorders>
          </w:tcPr>
          <w:p w14:paraId="23ECD07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$22.00 POR M2</w:t>
            </w:r>
          </w:p>
        </w:tc>
      </w:tr>
      <w:tr w:rsidR="008C71A8" w:rsidRPr="008C71A8" w14:paraId="7DC05489" w14:textId="77777777" w:rsidTr="0044671B">
        <w:tc>
          <w:tcPr>
            <w:tcW w:w="286" w:type="pct"/>
            <w:tcBorders>
              <w:top w:val="single" w:sz="6" w:space="0" w:color="000000"/>
              <w:left w:val="single" w:sz="6" w:space="0" w:color="000000"/>
              <w:bottom w:val="single" w:sz="6" w:space="0" w:color="000000"/>
            </w:tcBorders>
          </w:tcPr>
          <w:p w14:paraId="63829383"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c)</w:t>
            </w:r>
          </w:p>
        </w:tc>
        <w:tc>
          <w:tcPr>
            <w:tcW w:w="3716" w:type="pct"/>
            <w:tcBorders>
              <w:top w:val="single" w:sz="5" w:space="0" w:color="000000"/>
              <w:left w:val="nil"/>
              <w:bottom w:val="single" w:sz="5" w:space="0" w:color="000000"/>
              <w:right w:val="single" w:sz="5" w:space="0" w:color="000000"/>
            </w:tcBorders>
          </w:tcPr>
          <w:p w14:paraId="2361E5A7"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Pintados</w:t>
            </w:r>
          </w:p>
        </w:tc>
        <w:tc>
          <w:tcPr>
            <w:tcW w:w="999" w:type="pct"/>
            <w:tcBorders>
              <w:top w:val="single" w:sz="5" w:space="0" w:color="000000"/>
              <w:left w:val="single" w:sz="5" w:space="0" w:color="000000"/>
              <w:bottom w:val="single" w:sz="5" w:space="0" w:color="000000"/>
              <w:right w:val="single" w:sz="5" w:space="0" w:color="000000"/>
            </w:tcBorders>
          </w:tcPr>
          <w:p w14:paraId="7DB40211"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$22.00 POR M2</w:t>
            </w:r>
          </w:p>
        </w:tc>
      </w:tr>
      <w:tr w:rsidR="008C71A8" w:rsidRPr="008C71A8" w14:paraId="0E443586" w14:textId="77777777" w:rsidTr="0044671B">
        <w:tc>
          <w:tcPr>
            <w:tcW w:w="286" w:type="pct"/>
            <w:tcBorders>
              <w:top w:val="single" w:sz="6" w:space="0" w:color="000000"/>
              <w:left w:val="single" w:sz="6" w:space="0" w:color="000000"/>
              <w:bottom w:val="single" w:sz="6" w:space="0" w:color="000000"/>
            </w:tcBorders>
          </w:tcPr>
          <w:p w14:paraId="56781077"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d)</w:t>
            </w:r>
          </w:p>
        </w:tc>
        <w:tc>
          <w:tcPr>
            <w:tcW w:w="3716" w:type="pct"/>
            <w:tcBorders>
              <w:top w:val="single" w:sz="5" w:space="0" w:color="000000"/>
              <w:left w:val="nil"/>
              <w:bottom w:val="single" w:sz="5" w:space="0" w:color="000000"/>
              <w:right w:val="single" w:sz="5" w:space="0" w:color="000000"/>
            </w:tcBorders>
          </w:tcPr>
          <w:p w14:paraId="571C9971"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Luminosos</w:t>
            </w:r>
          </w:p>
        </w:tc>
        <w:tc>
          <w:tcPr>
            <w:tcW w:w="999" w:type="pct"/>
            <w:tcBorders>
              <w:top w:val="single" w:sz="5" w:space="0" w:color="000000"/>
              <w:left w:val="single" w:sz="5" w:space="0" w:color="000000"/>
              <w:bottom w:val="single" w:sz="5" w:space="0" w:color="000000"/>
              <w:right w:val="single" w:sz="5" w:space="0" w:color="000000"/>
            </w:tcBorders>
          </w:tcPr>
          <w:p w14:paraId="7F3779AF"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$22.00 POR M2</w:t>
            </w:r>
          </w:p>
        </w:tc>
      </w:tr>
    </w:tbl>
    <w:p w14:paraId="69C60E66" w14:textId="77777777" w:rsidR="008C71A8" w:rsidRPr="008C71A8" w:rsidRDefault="008C71A8" w:rsidP="008C71A8">
      <w:pPr>
        <w:spacing w:after="0" w:line="240" w:lineRule="auto"/>
        <w:jc w:val="center"/>
        <w:rPr>
          <w:rFonts w:ascii="Arial" w:eastAsia="Times New Roman" w:hAnsi="Arial"/>
          <w:b/>
          <w:sz w:val="20"/>
          <w:szCs w:val="20"/>
        </w:rPr>
      </w:pPr>
    </w:p>
    <w:bookmarkEnd w:id="0"/>
    <w:p w14:paraId="6E234C26"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74. </w:t>
      </w:r>
      <w:r w:rsidRPr="008C71A8">
        <w:rPr>
          <w:rFonts w:ascii="Arial" w:eastAsia="Aptos" w:hAnsi="Arial"/>
          <w:sz w:val="20"/>
          <w:szCs w:val="20"/>
          <w:lang w:eastAsia="es-MX"/>
        </w:rPr>
        <w:t>Los establecimientos con venta de bebidas alcohólicas que no cuenten con licencia de funcionamiento vigente podrán ser clausurados por la autoridad municipal.</w:t>
      </w:r>
    </w:p>
    <w:p w14:paraId="5B2D39A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710897A6" w14:textId="77777777" w:rsidR="008C71A8" w:rsidRPr="008C71A8" w:rsidRDefault="008C71A8" w:rsidP="008C71A8">
      <w:pPr>
        <w:widowControl w:val="0"/>
        <w:spacing w:after="0" w:line="240" w:lineRule="auto"/>
        <w:jc w:val="both"/>
        <w:rPr>
          <w:rFonts w:ascii="Arial" w:eastAsia="Aptos" w:hAnsi="Arial"/>
          <w:b/>
          <w:sz w:val="20"/>
          <w:szCs w:val="20"/>
        </w:rPr>
      </w:pPr>
      <w:r w:rsidRPr="008C71A8">
        <w:rPr>
          <w:rFonts w:ascii="Arial" w:eastAsia="Aptos" w:hAnsi="Arial"/>
          <w:sz w:val="20"/>
          <w:szCs w:val="20"/>
          <w:lang w:eastAsia="es-MX"/>
        </w:rPr>
        <w:t>Para efecto de la expedición de licencias de funcionamiento se deberá cumplir con lo dispuesto en el Reglamento relativo a los establecimientos con venta de bebidas alcohólicas en el Municipio de Acanceh, Yucatán.</w:t>
      </w:r>
    </w:p>
    <w:p w14:paraId="71AEA40D" w14:textId="77777777" w:rsidR="008C71A8" w:rsidRPr="008C71A8" w:rsidRDefault="008C71A8" w:rsidP="008C71A8">
      <w:pPr>
        <w:spacing w:after="0" w:line="240" w:lineRule="auto"/>
        <w:ind w:left="1416" w:hanging="1416"/>
        <w:rPr>
          <w:rFonts w:ascii="Arial" w:eastAsia="Aptos" w:hAnsi="Arial"/>
          <w:sz w:val="20"/>
          <w:szCs w:val="20"/>
        </w:rPr>
      </w:pPr>
    </w:p>
    <w:p w14:paraId="53D88487"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Sección Segunda</w:t>
      </w:r>
    </w:p>
    <w:p w14:paraId="346107FC"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Derechos por servicios que presta la Dirección de Desarrollo Urbano</w:t>
      </w:r>
    </w:p>
    <w:p w14:paraId="097C1954" w14:textId="77777777" w:rsidR="008C71A8" w:rsidRPr="008C71A8" w:rsidRDefault="008C71A8" w:rsidP="008C71A8">
      <w:pPr>
        <w:spacing w:after="0" w:line="240" w:lineRule="auto"/>
        <w:ind w:left="1416" w:hanging="1416"/>
        <w:rPr>
          <w:rFonts w:ascii="Arial" w:eastAsia="Aptos" w:hAnsi="Arial"/>
          <w:sz w:val="20"/>
          <w:szCs w:val="20"/>
        </w:rPr>
      </w:pPr>
    </w:p>
    <w:p w14:paraId="78E469A1"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75. </w:t>
      </w:r>
      <w:r w:rsidRPr="008C71A8">
        <w:rPr>
          <w:rFonts w:ascii="Arial" w:eastAsia="Aptos" w:hAnsi="Arial"/>
          <w:sz w:val="20"/>
          <w:szCs w:val="20"/>
          <w:lang w:eastAsia="es-MX"/>
        </w:rPr>
        <w:t>Son sujetos obligados al pago de derechos por los servicios que presta la dirección de desarrollo urbano, las personas físicas o morales que lo soliciten.</w:t>
      </w:r>
    </w:p>
    <w:p w14:paraId="6DB53594" w14:textId="77777777" w:rsidR="008C71A8" w:rsidRPr="008C71A8" w:rsidRDefault="008C71A8" w:rsidP="008C71A8">
      <w:pPr>
        <w:spacing w:after="0" w:line="240" w:lineRule="auto"/>
        <w:ind w:left="1416" w:hanging="1416"/>
        <w:rPr>
          <w:rFonts w:ascii="Arial" w:eastAsia="Aptos" w:hAnsi="Arial"/>
          <w:sz w:val="20"/>
          <w:szCs w:val="20"/>
        </w:rPr>
      </w:pPr>
    </w:p>
    <w:p w14:paraId="5BD564C7"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76. </w:t>
      </w:r>
      <w:r w:rsidRPr="008C71A8">
        <w:rPr>
          <w:rFonts w:ascii="Arial" w:eastAsia="Aptos" w:hAnsi="Arial"/>
          <w:sz w:val="20"/>
          <w:szCs w:val="20"/>
          <w:lang w:eastAsia="es-MX"/>
        </w:rPr>
        <w:t>Los sujetos pagarán los derechos por los servicios que soliciten a la dirección de desarrollo urbano, consistentes en:</w:t>
      </w:r>
    </w:p>
    <w:p w14:paraId="2488036E"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10F86456" w14:textId="77777777" w:rsidR="008C71A8" w:rsidRPr="008C71A8" w:rsidRDefault="008C71A8" w:rsidP="00573194">
      <w:pPr>
        <w:numPr>
          <w:ilvl w:val="0"/>
          <w:numId w:val="4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Licencia de construcción o reconstrucción.</w:t>
      </w:r>
    </w:p>
    <w:p w14:paraId="242DF4C3" w14:textId="77777777" w:rsidR="008C71A8" w:rsidRPr="008C71A8" w:rsidRDefault="008C71A8" w:rsidP="00573194">
      <w:pPr>
        <w:numPr>
          <w:ilvl w:val="0"/>
          <w:numId w:val="4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Constancia de terminación de obra.</w:t>
      </w:r>
    </w:p>
    <w:p w14:paraId="12139530" w14:textId="77777777" w:rsidR="008C71A8" w:rsidRPr="008C71A8" w:rsidRDefault="008C71A8" w:rsidP="00573194">
      <w:pPr>
        <w:numPr>
          <w:ilvl w:val="0"/>
          <w:numId w:val="4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Licencia para realización de una demolición.</w:t>
      </w:r>
    </w:p>
    <w:p w14:paraId="144F1CB2" w14:textId="77777777" w:rsidR="008C71A8" w:rsidRPr="008C71A8" w:rsidRDefault="008C71A8" w:rsidP="00573194">
      <w:pPr>
        <w:numPr>
          <w:ilvl w:val="0"/>
          <w:numId w:val="4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Constancia de alineamiento.</w:t>
      </w:r>
    </w:p>
    <w:p w14:paraId="3A0C8C5E" w14:textId="77777777" w:rsidR="008C71A8" w:rsidRPr="008C71A8" w:rsidRDefault="008C71A8" w:rsidP="00573194">
      <w:pPr>
        <w:numPr>
          <w:ilvl w:val="0"/>
          <w:numId w:val="4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Sellado de planos.</w:t>
      </w:r>
    </w:p>
    <w:p w14:paraId="0E71B25E" w14:textId="77777777" w:rsidR="008C71A8" w:rsidRPr="008C71A8" w:rsidRDefault="008C71A8" w:rsidP="00573194">
      <w:pPr>
        <w:numPr>
          <w:ilvl w:val="0"/>
          <w:numId w:val="4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Licencia para hacer cortes en banquetas, pavimento y guarniciones.</w:t>
      </w:r>
    </w:p>
    <w:p w14:paraId="3AD466D0" w14:textId="77777777" w:rsidR="008C71A8" w:rsidRPr="008C71A8" w:rsidRDefault="008C71A8" w:rsidP="00573194">
      <w:pPr>
        <w:numPr>
          <w:ilvl w:val="0"/>
          <w:numId w:val="4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Otorgamiento de constancias a que se refiere la Ley de Desarrollos Inmobiliarios del Estado de Yucatán.</w:t>
      </w:r>
    </w:p>
    <w:p w14:paraId="017908EA" w14:textId="77777777" w:rsidR="008C71A8" w:rsidRPr="008C71A8" w:rsidRDefault="008C71A8" w:rsidP="00573194">
      <w:pPr>
        <w:numPr>
          <w:ilvl w:val="0"/>
          <w:numId w:val="4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Constancia para obras de urbanización.</w:t>
      </w:r>
    </w:p>
    <w:p w14:paraId="1B57BA33" w14:textId="77777777" w:rsidR="008C71A8" w:rsidRPr="008C71A8" w:rsidRDefault="008C71A8" w:rsidP="00573194">
      <w:pPr>
        <w:numPr>
          <w:ilvl w:val="0"/>
          <w:numId w:val="4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Constancia de uso de suelo.</w:t>
      </w:r>
    </w:p>
    <w:p w14:paraId="0F8EEB0E" w14:textId="77777777" w:rsidR="008C71A8" w:rsidRPr="008C71A8" w:rsidRDefault="008C71A8" w:rsidP="00573194">
      <w:pPr>
        <w:numPr>
          <w:ilvl w:val="0"/>
          <w:numId w:val="4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Licencias para fraccionamientos.</w:t>
      </w:r>
    </w:p>
    <w:p w14:paraId="78DC43B9" w14:textId="77777777" w:rsidR="008C71A8" w:rsidRPr="008C71A8" w:rsidRDefault="008C71A8" w:rsidP="00573194">
      <w:pPr>
        <w:numPr>
          <w:ilvl w:val="0"/>
          <w:numId w:val="4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Constancia de unión y división de inmuebles.</w:t>
      </w:r>
    </w:p>
    <w:p w14:paraId="351F0B47" w14:textId="77777777" w:rsidR="008C71A8" w:rsidRPr="008C71A8" w:rsidRDefault="008C71A8" w:rsidP="00573194">
      <w:pPr>
        <w:numPr>
          <w:ilvl w:val="0"/>
          <w:numId w:val="4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Licencia para efectuar excavaciones o para la construcción de pozos o albercas.</w:t>
      </w:r>
    </w:p>
    <w:p w14:paraId="030076CB" w14:textId="77777777" w:rsidR="008C71A8" w:rsidRPr="008C71A8" w:rsidRDefault="008C71A8" w:rsidP="00573194">
      <w:pPr>
        <w:numPr>
          <w:ilvl w:val="0"/>
          <w:numId w:val="4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Licencia para construir bardas o colocar pisos.</w:t>
      </w:r>
    </w:p>
    <w:p w14:paraId="43D9EE9C" w14:textId="77777777" w:rsidR="008C71A8" w:rsidRPr="008C71A8" w:rsidRDefault="008C71A8" w:rsidP="00573194">
      <w:pPr>
        <w:numPr>
          <w:ilvl w:val="0"/>
          <w:numId w:val="46"/>
        </w:numPr>
        <w:autoSpaceDE w:val="0"/>
        <w:autoSpaceDN w:val="0"/>
        <w:adjustRightInd w:val="0"/>
        <w:spacing w:after="0" w:line="240" w:lineRule="auto"/>
        <w:ind w:left="284"/>
        <w:contextualSpacing/>
        <w:jc w:val="both"/>
        <w:rPr>
          <w:rFonts w:ascii="Arial" w:eastAsia="Aptos" w:hAnsi="Arial"/>
          <w:sz w:val="20"/>
          <w:szCs w:val="20"/>
          <w:lang w:eastAsia="es-MX"/>
        </w:rPr>
      </w:pPr>
      <w:r w:rsidRPr="008C71A8">
        <w:rPr>
          <w:rFonts w:ascii="Arial" w:eastAsia="Aptos" w:hAnsi="Arial"/>
          <w:sz w:val="20"/>
          <w:szCs w:val="20"/>
          <w:lang w:eastAsia="es-MX"/>
        </w:rPr>
        <w:t>Constancia de inspección de uso de suelo.</w:t>
      </w:r>
    </w:p>
    <w:p w14:paraId="1AA3BE9A" w14:textId="77777777" w:rsidR="008C71A8" w:rsidRPr="008C71A8" w:rsidRDefault="008C71A8" w:rsidP="00573194">
      <w:pPr>
        <w:numPr>
          <w:ilvl w:val="0"/>
          <w:numId w:val="46"/>
        </w:numPr>
        <w:autoSpaceDE w:val="0"/>
        <w:autoSpaceDN w:val="0"/>
        <w:adjustRightInd w:val="0"/>
        <w:spacing w:after="0" w:line="240" w:lineRule="auto"/>
        <w:ind w:left="284"/>
        <w:contextualSpacing/>
        <w:jc w:val="both"/>
        <w:rPr>
          <w:rFonts w:ascii="Arial" w:eastAsia="Aptos" w:hAnsi="Arial"/>
          <w:sz w:val="20"/>
          <w:szCs w:val="20"/>
          <w:lang w:eastAsia="es-MX"/>
        </w:rPr>
      </w:pPr>
      <w:r w:rsidRPr="008C71A8">
        <w:rPr>
          <w:rFonts w:ascii="Arial" w:eastAsia="Aptos" w:hAnsi="Arial"/>
          <w:sz w:val="20"/>
          <w:szCs w:val="20"/>
          <w:lang w:eastAsia="es-MX"/>
        </w:rPr>
        <w:t xml:space="preserve"> Licencia y/o Anuencia u oficio para uso de explosivos en el municipio, así como los instrumentos y accesorios relacionados con su uso, incluyendo el permiso para su transportación a la zona de uso.</w:t>
      </w:r>
    </w:p>
    <w:p w14:paraId="16D3E1F4"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59901678"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77. </w:t>
      </w:r>
      <w:r w:rsidRPr="008C71A8">
        <w:rPr>
          <w:rFonts w:ascii="Arial" w:eastAsia="Aptos" w:hAnsi="Arial"/>
          <w:sz w:val="20"/>
          <w:szCs w:val="20"/>
          <w:lang w:eastAsia="es-MX"/>
        </w:rPr>
        <w:t>Las bases para el cobro de los derechos mencionados en el artículo que antecede serán:</w:t>
      </w:r>
    </w:p>
    <w:p w14:paraId="07BAE8B7"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87E7645" w14:textId="77777777" w:rsidR="008C71A8" w:rsidRPr="008C71A8" w:rsidRDefault="008C71A8" w:rsidP="00573194">
      <w:pPr>
        <w:numPr>
          <w:ilvl w:val="0"/>
          <w:numId w:val="47"/>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El número de metros lineales.</w:t>
      </w:r>
    </w:p>
    <w:p w14:paraId="168BFAFA" w14:textId="77777777" w:rsidR="008C71A8" w:rsidRPr="008C71A8" w:rsidRDefault="008C71A8" w:rsidP="00573194">
      <w:pPr>
        <w:numPr>
          <w:ilvl w:val="0"/>
          <w:numId w:val="47"/>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El número de metros cuadrados.</w:t>
      </w:r>
    </w:p>
    <w:p w14:paraId="13280E5B" w14:textId="77777777" w:rsidR="008C71A8" w:rsidRPr="008C71A8" w:rsidRDefault="008C71A8" w:rsidP="00573194">
      <w:pPr>
        <w:numPr>
          <w:ilvl w:val="0"/>
          <w:numId w:val="47"/>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lastRenderedPageBreak/>
        <w:t>El número de metros cúbicos.</w:t>
      </w:r>
    </w:p>
    <w:p w14:paraId="02BB821E" w14:textId="77777777" w:rsidR="008C71A8" w:rsidRPr="008C71A8" w:rsidRDefault="008C71A8" w:rsidP="00573194">
      <w:pPr>
        <w:numPr>
          <w:ilvl w:val="0"/>
          <w:numId w:val="47"/>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El número de predios, departamentos o locales resultantes.</w:t>
      </w:r>
    </w:p>
    <w:p w14:paraId="6E7B7031" w14:textId="77777777" w:rsidR="008C71A8" w:rsidRPr="008C71A8" w:rsidRDefault="008C71A8" w:rsidP="00573194">
      <w:pPr>
        <w:numPr>
          <w:ilvl w:val="0"/>
          <w:numId w:val="47"/>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El servicio prestado.</w:t>
      </w:r>
    </w:p>
    <w:p w14:paraId="108C09F5" w14:textId="77777777" w:rsidR="008C71A8" w:rsidRPr="008C71A8" w:rsidRDefault="008C71A8" w:rsidP="008C71A8">
      <w:pPr>
        <w:spacing w:after="0" w:line="240" w:lineRule="auto"/>
        <w:ind w:left="1416" w:hanging="1416"/>
        <w:rPr>
          <w:rFonts w:ascii="Arial" w:eastAsia="Aptos" w:hAnsi="Arial"/>
          <w:sz w:val="20"/>
          <w:szCs w:val="20"/>
        </w:rPr>
      </w:pPr>
    </w:p>
    <w:p w14:paraId="6766B3AC"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78. </w:t>
      </w:r>
      <w:r w:rsidRPr="008C71A8">
        <w:rPr>
          <w:rFonts w:ascii="Arial" w:eastAsia="Aptos" w:hAnsi="Arial"/>
          <w:sz w:val="20"/>
          <w:szCs w:val="20"/>
          <w:lang w:eastAsia="es-MX"/>
        </w:rPr>
        <w:t>Para los efectos de esta sección, las construcciones se clasificarán en tres tipos:</w:t>
      </w:r>
    </w:p>
    <w:p w14:paraId="6A07CC1C"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482E4D53"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r w:rsidRPr="008C71A8">
        <w:rPr>
          <w:rFonts w:ascii="Arial" w:eastAsia="Aptos" w:hAnsi="Arial"/>
          <w:b/>
          <w:bCs/>
          <w:sz w:val="20"/>
          <w:szCs w:val="20"/>
          <w:lang w:eastAsia="es-MX"/>
        </w:rPr>
        <w:t>I. Construcción Tipo A:</w:t>
      </w:r>
    </w:p>
    <w:p w14:paraId="33594C5C"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Es aquella construcción estructurada, cubierta con concreto armado o cualquier otro elemento especial, con excepción de las señaladas como tipo B.</w:t>
      </w:r>
    </w:p>
    <w:p w14:paraId="03D32BC9"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574360A3"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r w:rsidRPr="008C71A8">
        <w:rPr>
          <w:rFonts w:ascii="Arial" w:eastAsia="Aptos" w:hAnsi="Arial"/>
          <w:b/>
          <w:bCs/>
          <w:sz w:val="20"/>
          <w:szCs w:val="20"/>
          <w:lang w:eastAsia="es-MX"/>
        </w:rPr>
        <w:t>II. Construcción tipo B:</w:t>
      </w:r>
    </w:p>
    <w:p w14:paraId="4EDF23E8"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Es aquella construcción estructurada cubierta de madera, cartón, paja, lámina metálica, lámina de asbesto o lámina de cartón.</w:t>
      </w:r>
    </w:p>
    <w:p w14:paraId="61715B3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54C42D75"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bCs/>
          <w:sz w:val="20"/>
          <w:szCs w:val="20"/>
        </w:rPr>
        <w:t>III. Construcción tipo C:</w:t>
      </w:r>
    </w:p>
    <w:p w14:paraId="0510C65C"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 xml:space="preserve">Es aquella construcción que se encuentra en zona de reserva y/o conservación y requiere factibilidad de uso de suelo o materia de impacto ambiental. Y se aplicará en la construcción Tipo A, Tipo B y clasificación </w:t>
      </w:r>
      <w:proofErr w:type="gramStart"/>
      <w:r w:rsidRPr="008C71A8">
        <w:rPr>
          <w:rFonts w:ascii="Arial" w:eastAsia="Times New Roman" w:hAnsi="Arial"/>
          <w:sz w:val="20"/>
          <w:szCs w:val="20"/>
        </w:rPr>
        <w:t>de acuerdo a</w:t>
      </w:r>
      <w:proofErr w:type="gramEnd"/>
      <w:r w:rsidRPr="008C71A8">
        <w:rPr>
          <w:rFonts w:ascii="Arial" w:eastAsia="Times New Roman" w:hAnsi="Arial"/>
          <w:sz w:val="20"/>
          <w:szCs w:val="20"/>
        </w:rPr>
        <w:t xml:space="preserve"> los metros de construcción</w:t>
      </w:r>
    </w:p>
    <w:p w14:paraId="6F967DA1" w14:textId="77777777" w:rsidR="008C71A8" w:rsidRPr="008C71A8" w:rsidRDefault="008C71A8" w:rsidP="008C71A8">
      <w:pPr>
        <w:spacing w:after="0" w:line="240" w:lineRule="auto"/>
        <w:jc w:val="both"/>
        <w:rPr>
          <w:rFonts w:ascii="Arial" w:eastAsia="Times New Roman" w:hAnsi="Arial"/>
          <w:sz w:val="20"/>
          <w:szCs w:val="20"/>
        </w:rPr>
      </w:pPr>
    </w:p>
    <w:p w14:paraId="7B5E6AE4"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 xml:space="preserve">Los tipos de construcción A y B podrán ser:  </w:t>
      </w:r>
    </w:p>
    <w:p w14:paraId="7037B21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3B954DC"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Clase 1: </w:t>
      </w:r>
      <w:r w:rsidRPr="008C71A8">
        <w:rPr>
          <w:rFonts w:ascii="Arial" w:eastAsia="Aptos" w:hAnsi="Arial"/>
          <w:sz w:val="20"/>
          <w:szCs w:val="20"/>
          <w:lang w:eastAsia="es-MX"/>
        </w:rPr>
        <w:t>Con construcción hasta de 60.00 metros cuadrados.</w:t>
      </w:r>
    </w:p>
    <w:p w14:paraId="17F950A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Clase 2: </w:t>
      </w:r>
      <w:r w:rsidRPr="008C71A8">
        <w:rPr>
          <w:rFonts w:ascii="Arial" w:eastAsia="Aptos" w:hAnsi="Arial"/>
          <w:sz w:val="20"/>
          <w:szCs w:val="20"/>
          <w:lang w:eastAsia="es-MX"/>
        </w:rPr>
        <w:t>Con construcción desde 61.00 hasta 120.00 metros cuadrados.</w:t>
      </w:r>
    </w:p>
    <w:p w14:paraId="5298744E"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Clase 3: </w:t>
      </w:r>
      <w:r w:rsidRPr="008C71A8">
        <w:rPr>
          <w:rFonts w:ascii="Arial" w:eastAsia="Aptos" w:hAnsi="Arial"/>
          <w:sz w:val="20"/>
          <w:szCs w:val="20"/>
          <w:lang w:eastAsia="es-MX"/>
        </w:rPr>
        <w:t>Con construcción desde 121.00 hasta 240.00 metros cuadrados.</w:t>
      </w:r>
    </w:p>
    <w:p w14:paraId="3DB2B96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Clase 4: </w:t>
      </w:r>
      <w:r w:rsidRPr="008C71A8">
        <w:rPr>
          <w:rFonts w:ascii="Arial" w:eastAsia="Aptos" w:hAnsi="Arial"/>
          <w:sz w:val="20"/>
          <w:szCs w:val="20"/>
          <w:lang w:eastAsia="es-MX"/>
        </w:rPr>
        <w:t>Con construcción desde 241.00 metros cuadrados en adelante.</w:t>
      </w:r>
    </w:p>
    <w:p w14:paraId="0C7FF2A0" w14:textId="77777777" w:rsidR="008C71A8" w:rsidRPr="008C71A8" w:rsidRDefault="008C71A8" w:rsidP="008C71A8">
      <w:pPr>
        <w:spacing w:after="0" w:line="240" w:lineRule="auto"/>
        <w:ind w:left="1416" w:hanging="1416"/>
        <w:rPr>
          <w:rFonts w:ascii="Arial" w:eastAsia="Aptos" w:hAnsi="Arial"/>
          <w:sz w:val="20"/>
          <w:szCs w:val="20"/>
        </w:rPr>
      </w:pPr>
    </w:p>
    <w:p w14:paraId="238B92CF"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79.</w:t>
      </w:r>
      <w:r w:rsidRPr="008C71A8">
        <w:rPr>
          <w:rFonts w:ascii="Arial" w:eastAsia="Times New Roman" w:hAnsi="Arial"/>
          <w:sz w:val="20"/>
          <w:szCs w:val="20"/>
        </w:rPr>
        <w:t xml:space="preserve"> La tarifa del derecho por los servicios que presta la Dirección de Desarrollo Urbano se pagará conforme a lo siguiente:</w:t>
      </w:r>
    </w:p>
    <w:p w14:paraId="3C8BC8E5" w14:textId="77777777" w:rsidR="008C71A8" w:rsidRPr="008C71A8" w:rsidRDefault="008C71A8" w:rsidP="008C71A8">
      <w:pPr>
        <w:spacing w:after="0" w:line="240" w:lineRule="auto"/>
        <w:rPr>
          <w:rFonts w:ascii="Arial" w:eastAsia="Times New Roman" w:hAnsi="Arial"/>
          <w:sz w:val="20"/>
          <w:szCs w:val="20"/>
        </w:rPr>
      </w:pPr>
    </w:p>
    <w:tbl>
      <w:tblPr>
        <w:tblW w:w="4722" w:type="pct"/>
        <w:tblCellMar>
          <w:left w:w="0" w:type="dxa"/>
          <w:right w:w="0" w:type="dxa"/>
        </w:tblCellMar>
        <w:tblLook w:val="01E0" w:firstRow="1" w:lastRow="1" w:firstColumn="1" w:lastColumn="1" w:noHBand="0" w:noVBand="0"/>
      </w:tblPr>
      <w:tblGrid>
        <w:gridCol w:w="2829"/>
        <w:gridCol w:w="5774"/>
      </w:tblGrid>
      <w:tr w:rsidR="008C71A8" w:rsidRPr="008C71A8" w14:paraId="6F3174A1" w14:textId="77777777" w:rsidTr="0044671B">
        <w:tc>
          <w:tcPr>
            <w:tcW w:w="5000" w:type="pct"/>
            <w:gridSpan w:val="2"/>
            <w:tcBorders>
              <w:top w:val="single" w:sz="5" w:space="0" w:color="000000"/>
              <w:left w:val="single" w:sz="5" w:space="0" w:color="000000"/>
              <w:bottom w:val="single" w:sz="5" w:space="0" w:color="000000"/>
              <w:right w:val="single" w:sz="5" w:space="0" w:color="000000"/>
            </w:tcBorders>
          </w:tcPr>
          <w:p w14:paraId="59A6CDC9"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bCs/>
                <w:sz w:val="20"/>
                <w:szCs w:val="20"/>
              </w:rPr>
              <w:t>I.</w:t>
            </w:r>
            <w:r w:rsidRPr="008C71A8">
              <w:rPr>
                <w:rFonts w:ascii="Arial" w:eastAsia="Times New Roman" w:hAnsi="Arial"/>
                <w:sz w:val="20"/>
                <w:szCs w:val="20"/>
              </w:rPr>
              <w:t xml:space="preserve"> POR LA LICENCIA DE CONSTRUCCIÓN:</w:t>
            </w:r>
          </w:p>
        </w:tc>
      </w:tr>
      <w:tr w:rsidR="008C71A8" w:rsidRPr="008C71A8" w14:paraId="4576CC45" w14:textId="77777777" w:rsidTr="0044671B">
        <w:tc>
          <w:tcPr>
            <w:tcW w:w="1644" w:type="pct"/>
            <w:tcBorders>
              <w:top w:val="single" w:sz="5" w:space="0" w:color="000000"/>
              <w:left w:val="single" w:sz="5" w:space="0" w:color="000000"/>
              <w:bottom w:val="single" w:sz="5" w:space="0" w:color="000000"/>
              <w:right w:val="single" w:sz="5" w:space="0" w:color="000000"/>
            </w:tcBorders>
          </w:tcPr>
          <w:p w14:paraId="575431CF"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A Clase 1</w:t>
            </w:r>
          </w:p>
        </w:tc>
        <w:tc>
          <w:tcPr>
            <w:tcW w:w="3356" w:type="pct"/>
            <w:tcBorders>
              <w:top w:val="single" w:sz="5" w:space="0" w:color="000000"/>
              <w:left w:val="single" w:sz="5" w:space="0" w:color="000000"/>
              <w:bottom w:val="single" w:sz="5" w:space="0" w:color="000000"/>
              <w:right w:val="single" w:sz="5" w:space="0" w:color="000000"/>
            </w:tcBorders>
          </w:tcPr>
          <w:p w14:paraId="5407ACA3"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$15.00 POR METRO CUADRADO</w:t>
            </w:r>
          </w:p>
        </w:tc>
      </w:tr>
      <w:tr w:rsidR="008C71A8" w:rsidRPr="008C71A8" w14:paraId="7C1683CF" w14:textId="77777777" w:rsidTr="0044671B">
        <w:tc>
          <w:tcPr>
            <w:tcW w:w="1644" w:type="pct"/>
            <w:tcBorders>
              <w:top w:val="single" w:sz="5" w:space="0" w:color="000000"/>
              <w:left w:val="single" w:sz="5" w:space="0" w:color="000000"/>
              <w:bottom w:val="single" w:sz="5" w:space="0" w:color="000000"/>
              <w:right w:val="single" w:sz="5" w:space="0" w:color="000000"/>
            </w:tcBorders>
          </w:tcPr>
          <w:p w14:paraId="798751D9"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A Clase 2</w:t>
            </w:r>
          </w:p>
        </w:tc>
        <w:tc>
          <w:tcPr>
            <w:tcW w:w="3356" w:type="pct"/>
            <w:tcBorders>
              <w:top w:val="single" w:sz="5" w:space="0" w:color="000000"/>
              <w:left w:val="single" w:sz="5" w:space="0" w:color="000000"/>
              <w:bottom w:val="single" w:sz="5" w:space="0" w:color="000000"/>
              <w:right w:val="single" w:sz="5" w:space="0" w:color="000000"/>
            </w:tcBorders>
          </w:tcPr>
          <w:p w14:paraId="575BE96B"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$20.00 POR METRO CUADRADO</w:t>
            </w:r>
          </w:p>
        </w:tc>
      </w:tr>
      <w:tr w:rsidR="008C71A8" w:rsidRPr="008C71A8" w14:paraId="142B875B" w14:textId="77777777" w:rsidTr="0044671B">
        <w:tc>
          <w:tcPr>
            <w:tcW w:w="1644" w:type="pct"/>
            <w:tcBorders>
              <w:top w:val="single" w:sz="5" w:space="0" w:color="000000"/>
              <w:left w:val="single" w:sz="5" w:space="0" w:color="000000"/>
              <w:bottom w:val="single" w:sz="5" w:space="0" w:color="000000"/>
              <w:right w:val="single" w:sz="5" w:space="0" w:color="000000"/>
            </w:tcBorders>
          </w:tcPr>
          <w:p w14:paraId="06CBA985"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A Clase 3</w:t>
            </w:r>
          </w:p>
        </w:tc>
        <w:tc>
          <w:tcPr>
            <w:tcW w:w="3356" w:type="pct"/>
            <w:tcBorders>
              <w:top w:val="single" w:sz="5" w:space="0" w:color="000000"/>
              <w:left w:val="single" w:sz="5" w:space="0" w:color="000000"/>
              <w:bottom w:val="single" w:sz="5" w:space="0" w:color="000000"/>
              <w:right w:val="single" w:sz="5" w:space="0" w:color="000000"/>
            </w:tcBorders>
          </w:tcPr>
          <w:p w14:paraId="4E32F69B"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$25.00 POR METRO CUADRADO</w:t>
            </w:r>
          </w:p>
        </w:tc>
      </w:tr>
      <w:tr w:rsidR="008C71A8" w:rsidRPr="008C71A8" w14:paraId="2EE2CFBA" w14:textId="77777777" w:rsidTr="0044671B">
        <w:tc>
          <w:tcPr>
            <w:tcW w:w="1644" w:type="pct"/>
            <w:tcBorders>
              <w:top w:val="single" w:sz="5" w:space="0" w:color="000000"/>
              <w:left w:val="single" w:sz="5" w:space="0" w:color="000000"/>
              <w:bottom w:val="single" w:sz="5" w:space="0" w:color="000000"/>
              <w:right w:val="single" w:sz="5" w:space="0" w:color="000000"/>
            </w:tcBorders>
          </w:tcPr>
          <w:p w14:paraId="64F468E0"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A Clase 4</w:t>
            </w:r>
          </w:p>
        </w:tc>
        <w:tc>
          <w:tcPr>
            <w:tcW w:w="3356" w:type="pct"/>
            <w:tcBorders>
              <w:top w:val="single" w:sz="5" w:space="0" w:color="000000"/>
              <w:left w:val="single" w:sz="5" w:space="0" w:color="000000"/>
              <w:bottom w:val="single" w:sz="5" w:space="0" w:color="000000"/>
              <w:right w:val="single" w:sz="5" w:space="0" w:color="000000"/>
            </w:tcBorders>
          </w:tcPr>
          <w:p w14:paraId="0F6849C5"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$45.00 POR METRO CUADRADO</w:t>
            </w:r>
          </w:p>
        </w:tc>
      </w:tr>
      <w:tr w:rsidR="008C71A8" w:rsidRPr="008C71A8" w14:paraId="167E79AC" w14:textId="77777777" w:rsidTr="0044671B">
        <w:tc>
          <w:tcPr>
            <w:tcW w:w="1644" w:type="pct"/>
            <w:tcBorders>
              <w:top w:val="single" w:sz="5" w:space="0" w:color="000000"/>
              <w:left w:val="single" w:sz="5" w:space="0" w:color="000000"/>
              <w:bottom w:val="single" w:sz="5" w:space="0" w:color="000000"/>
              <w:right w:val="single" w:sz="5" w:space="0" w:color="000000"/>
            </w:tcBorders>
          </w:tcPr>
          <w:p w14:paraId="4E47DF25"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B Clase 1</w:t>
            </w:r>
          </w:p>
        </w:tc>
        <w:tc>
          <w:tcPr>
            <w:tcW w:w="3356" w:type="pct"/>
            <w:tcBorders>
              <w:top w:val="single" w:sz="5" w:space="0" w:color="000000"/>
              <w:left w:val="single" w:sz="5" w:space="0" w:color="000000"/>
              <w:bottom w:val="single" w:sz="5" w:space="0" w:color="000000"/>
              <w:right w:val="single" w:sz="5" w:space="0" w:color="000000"/>
            </w:tcBorders>
          </w:tcPr>
          <w:p w14:paraId="364880B5"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$10.00 POR METRO CUADRADO</w:t>
            </w:r>
          </w:p>
        </w:tc>
      </w:tr>
      <w:tr w:rsidR="008C71A8" w:rsidRPr="008C71A8" w14:paraId="7138ABC5" w14:textId="77777777" w:rsidTr="0044671B">
        <w:tc>
          <w:tcPr>
            <w:tcW w:w="1644" w:type="pct"/>
            <w:tcBorders>
              <w:top w:val="single" w:sz="5" w:space="0" w:color="000000"/>
              <w:left w:val="single" w:sz="5" w:space="0" w:color="000000"/>
              <w:bottom w:val="single" w:sz="5" w:space="0" w:color="000000"/>
              <w:right w:val="single" w:sz="5" w:space="0" w:color="000000"/>
            </w:tcBorders>
          </w:tcPr>
          <w:p w14:paraId="0D0E6DC4"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B Clase 2</w:t>
            </w:r>
          </w:p>
        </w:tc>
        <w:tc>
          <w:tcPr>
            <w:tcW w:w="3356" w:type="pct"/>
            <w:tcBorders>
              <w:top w:val="single" w:sz="5" w:space="0" w:color="000000"/>
              <w:left w:val="single" w:sz="5" w:space="0" w:color="000000"/>
              <w:bottom w:val="single" w:sz="5" w:space="0" w:color="000000"/>
              <w:right w:val="single" w:sz="5" w:space="0" w:color="000000"/>
            </w:tcBorders>
          </w:tcPr>
          <w:p w14:paraId="7D95A71B"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$15.00 POR METRO CUADRADO</w:t>
            </w:r>
          </w:p>
        </w:tc>
      </w:tr>
      <w:tr w:rsidR="008C71A8" w:rsidRPr="008C71A8" w14:paraId="564E7201" w14:textId="77777777" w:rsidTr="0044671B">
        <w:tc>
          <w:tcPr>
            <w:tcW w:w="1644" w:type="pct"/>
            <w:tcBorders>
              <w:top w:val="single" w:sz="5" w:space="0" w:color="000000"/>
              <w:left w:val="single" w:sz="5" w:space="0" w:color="000000"/>
              <w:bottom w:val="single" w:sz="5" w:space="0" w:color="000000"/>
              <w:right w:val="single" w:sz="5" w:space="0" w:color="000000"/>
            </w:tcBorders>
          </w:tcPr>
          <w:p w14:paraId="2622933D"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B Clase 3</w:t>
            </w:r>
          </w:p>
        </w:tc>
        <w:tc>
          <w:tcPr>
            <w:tcW w:w="3356" w:type="pct"/>
            <w:tcBorders>
              <w:top w:val="single" w:sz="5" w:space="0" w:color="000000"/>
              <w:left w:val="single" w:sz="5" w:space="0" w:color="000000"/>
              <w:bottom w:val="single" w:sz="5" w:space="0" w:color="000000"/>
              <w:right w:val="single" w:sz="5" w:space="0" w:color="000000"/>
            </w:tcBorders>
          </w:tcPr>
          <w:p w14:paraId="17774994"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$18.00 POR METRO CUADRADO</w:t>
            </w:r>
          </w:p>
        </w:tc>
      </w:tr>
      <w:tr w:rsidR="008C71A8" w:rsidRPr="008C71A8" w14:paraId="787CDAA4" w14:textId="77777777" w:rsidTr="0044671B">
        <w:tc>
          <w:tcPr>
            <w:tcW w:w="1644" w:type="pct"/>
            <w:tcBorders>
              <w:top w:val="single" w:sz="5" w:space="0" w:color="000000"/>
              <w:left w:val="single" w:sz="5" w:space="0" w:color="000000"/>
              <w:bottom w:val="single" w:sz="5" w:space="0" w:color="000000"/>
              <w:right w:val="single" w:sz="5" w:space="0" w:color="000000"/>
            </w:tcBorders>
          </w:tcPr>
          <w:p w14:paraId="1A7875E5"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B Clase 4</w:t>
            </w:r>
          </w:p>
        </w:tc>
        <w:tc>
          <w:tcPr>
            <w:tcW w:w="3356" w:type="pct"/>
            <w:tcBorders>
              <w:top w:val="single" w:sz="5" w:space="0" w:color="000000"/>
              <w:left w:val="single" w:sz="5" w:space="0" w:color="000000"/>
              <w:bottom w:val="single" w:sz="5" w:space="0" w:color="000000"/>
              <w:right w:val="single" w:sz="5" w:space="0" w:color="000000"/>
            </w:tcBorders>
          </w:tcPr>
          <w:p w14:paraId="1A4F8A64"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$30.00 POR METRO CUADRADO</w:t>
            </w:r>
          </w:p>
        </w:tc>
      </w:tr>
    </w:tbl>
    <w:p w14:paraId="68DCCE3F" w14:textId="77777777" w:rsidR="008C71A8" w:rsidRPr="008C71A8" w:rsidRDefault="008C71A8" w:rsidP="008C71A8">
      <w:pPr>
        <w:spacing w:after="0" w:line="240" w:lineRule="auto"/>
        <w:rPr>
          <w:rFonts w:ascii="Arial" w:eastAsia="Times New Roman" w:hAnsi="Arial"/>
          <w:sz w:val="20"/>
          <w:szCs w:val="20"/>
        </w:rPr>
      </w:pPr>
    </w:p>
    <w:tbl>
      <w:tblPr>
        <w:tblW w:w="4743" w:type="pct"/>
        <w:tblCellMar>
          <w:left w:w="0" w:type="dxa"/>
          <w:right w:w="0" w:type="dxa"/>
        </w:tblCellMar>
        <w:tblLook w:val="01E0" w:firstRow="1" w:lastRow="1" w:firstColumn="1" w:lastColumn="1" w:noHBand="0" w:noVBand="0"/>
      </w:tblPr>
      <w:tblGrid>
        <w:gridCol w:w="2827"/>
        <w:gridCol w:w="5814"/>
      </w:tblGrid>
      <w:tr w:rsidR="008C71A8" w:rsidRPr="008C71A8" w14:paraId="4E7D3C8D" w14:textId="77777777" w:rsidTr="0044671B">
        <w:tc>
          <w:tcPr>
            <w:tcW w:w="5000" w:type="pct"/>
            <w:gridSpan w:val="2"/>
            <w:tcBorders>
              <w:top w:val="single" w:sz="5" w:space="0" w:color="000000"/>
              <w:left w:val="single" w:sz="5" w:space="0" w:color="000000"/>
              <w:bottom w:val="single" w:sz="5" w:space="0" w:color="000000"/>
              <w:right w:val="single" w:sz="5" w:space="0" w:color="000000"/>
            </w:tcBorders>
          </w:tcPr>
          <w:p w14:paraId="79E12CB6"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bCs/>
                <w:sz w:val="20"/>
                <w:szCs w:val="20"/>
              </w:rPr>
              <w:t>II.</w:t>
            </w:r>
            <w:r w:rsidRPr="008C71A8">
              <w:rPr>
                <w:rFonts w:ascii="Arial" w:eastAsia="Times New Roman" w:hAnsi="Arial"/>
                <w:sz w:val="20"/>
                <w:szCs w:val="20"/>
              </w:rPr>
              <w:t xml:space="preserve"> POR LA CONSTANCIA DE TERMINACIÓN DE OBRA:</w:t>
            </w:r>
          </w:p>
        </w:tc>
      </w:tr>
      <w:tr w:rsidR="008C71A8" w:rsidRPr="008C71A8" w14:paraId="1A9E4B5F" w14:textId="77777777" w:rsidTr="0044671B">
        <w:tc>
          <w:tcPr>
            <w:tcW w:w="1636" w:type="pct"/>
            <w:tcBorders>
              <w:top w:val="single" w:sz="5" w:space="0" w:color="000000"/>
              <w:left w:val="single" w:sz="5" w:space="0" w:color="000000"/>
              <w:bottom w:val="single" w:sz="5" w:space="0" w:color="000000"/>
              <w:right w:val="single" w:sz="5" w:space="0" w:color="000000"/>
            </w:tcBorders>
          </w:tcPr>
          <w:p w14:paraId="3588BF92"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A Clase 1</w:t>
            </w:r>
          </w:p>
        </w:tc>
        <w:tc>
          <w:tcPr>
            <w:tcW w:w="3364" w:type="pct"/>
            <w:tcBorders>
              <w:top w:val="single" w:sz="5" w:space="0" w:color="000000"/>
              <w:left w:val="single" w:sz="5" w:space="0" w:color="000000"/>
              <w:bottom w:val="single" w:sz="5" w:space="0" w:color="000000"/>
              <w:right w:val="single" w:sz="5" w:space="0" w:color="000000"/>
            </w:tcBorders>
          </w:tcPr>
          <w:p w14:paraId="5A2A0F6A"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$8.00 POR METRO CUADRADO</w:t>
            </w:r>
          </w:p>
        </w:tc>
      </w:tr>
      <w:tr w:rsidR="008C71A8" w:rsidRPr="008C71A8" w14:paraId="7419DC2C" w14:textId="77777777" w:rsidTr="0044671B">
        <w:tc>
          <w:tcPr>
            <w:tcW w:w="1636" w:type="pct"/>
            <w:tcBorders>
              <w:top w:val="single" w:sz="5" w:space="0" w:color="000000"/>
              <w:left w:val="single" w:sz="5" w:space="0" w:color="000000"/>
              <w:bottom w:val="single" w:sz="5" w:space="0" w:color="000000"/>
              <w:right w:val="single" w:sz="5" w:space="0" w:color="000000"/>
            </w:tcBorders>
          </w:tcPr>
          <w:p w14:paraId="45BE4AA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A Clase 2</w:t>
            </w:r>
          </w:p>
        </w:tc>
        <w:tc>
          <w:tcPr>
            <w:tcW w:w="3364" w:type="pct"/>
            <w:tcBorders>
              <w:top w:val="single" w:sz="5" w:space="0" w:color="000000"/>
              <w:left w:val="single" w:sz="5" w:space="0" w:color="000000"/>
              <w:bottom w:val="single" w:sz="5" w:space="0" w:color="000000"/>
              <w:right w:val="single" w:sz="5" w:space="0" w:color="000000"/>
            </w:tcBorders>
          </w:tcPr>
          <w:p w14:paraId="304221DD"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$8.00 POR METRO CUADRADO</w:t>
            </w:r>
          </w:p>
        </w:tc>
      </w:tr>
      <w:tr w:rsidR="008C71A8" w:rsidRPr="008C71A8" w14:paraId="214E9194" w14:textId="77777777" w:rsidTr="0044671B">
        <w:tc>
          <w:tcPr>
            <w:tcW w:w="1636" w:type="pct"/>
            <w:tcBorders>
              <w:top w:val="single" w:sz="5" w:space="0" w:color="000000"/>
              <w:left w:val="single" w:sz="5" w:space="0" w:color="000000"/>
              <w:bottom w:val="single" w:sz="5" w:space="0" w:color="000000"/>
              <w:right w:val="single" w:sz="5" w:space="0" w:color="000000"/>
            </w:tcBorders>
          </w:tcPr>
          <w:p w14:paraId="1F20695D"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A Clase 3</w:t>
            </w:r>
          </w:p>
        </w:tc>
        <w:tc>
          <w:tcPr>
            <w:tcW w:w="3364" w:type="pct"/>
            <w:tcBorders>
              <w:top w:val="single" w:sz="5" w:space="0" w:color="000000"/>
              <w:left w:val="single" w:sz="5" w:space="0" w:color="000000"/>
              <w:bottom w:val="single" w:sz="5" w:space="0" w:color="000000"/>
              <w:right w:val="single" w:sz="5" w:space="0" w:color="000000"/>
            </w:tcBorders>
          </w:tcPr>
          <w:p w14:paraId="3976E57C"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$8.00 POR METRO CUADRADO</w:t>
            </w:r>
          </w:p>
        </w:tc>
      </w:tr>
      <w:tr w:rsidR="008C71A8" w:rsidRPr="008C71A8" w14:paraId="5FC8DC4E" w14:textId="77777777" w:rsidTr="0044671B">
        <w:tc>
          <w:tcPr>
            <w:tcW w:w="1636" w:type="pct"/>
            <w:tcBorders>
              <w:top w:val="single" w:sz="5" w:space="0" w:color="000000"/>
              <w:left w:val="single" w:sz="5" w:space="0" w:color="000000"/>
              <w:bottom w:val="single" w:sz="5" w:space="0" w:color="000000"/>
              <w:right w:val="single" w:sz="5" w:space="0" w:color="000000"/>
            </w:tcBorders>
          </w:tcPr>
          <w:p w14:paraId="5E3391D6"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A Clase 4</w:t>
            </w:r>
          </w:p>
        </w:tc>
        <w:tc>
          <w:tcPr>
            <w:tcW w:w="3364" w:type="pct"/>
            <w:tcBorders>
              <w:top w:val="single" w:sz="5" w:space="0" w:color="000000"/>
              <w:left w:val="single" w:sz="5" w:space="0" w:color="000000"/>
              <w:bottom w:val="single" w:sz="5" w:space="0" w:color="000000"/>
              <w:right w:val="single" w:sz="5" w:space="0" w:color="000000"/>
            </w:tcBorders>
          </w:tcPr>
          <w:p w14:paraId="7B6EABFC"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$8.00 POR METRO CUADRADO</w:t>
            </w:r>
          </w:p>
        </w:tc>
      </w:tr>
      <w:tr w:rsidR="008C71A8" w:rsidRPr="008C71A8" w14:paraId="5D2321CD" w14:textId="77777777" w:rsidTr="0044671B">
        <w:tc>
          <w:tcPr>
            <w:tcW w:w="1636" w:type="pct"/>
            <w:tcBorders>
              <w:top w:val="single" w:sz="5" w:space="0" w:color="000000"/>
              <w:left w:val="single" w:sz="5" w:space="0" w:color="000000"/>
              <w:bottom w:val="single" w:sz="5" w:space="0" w:color="000000"/>
              <w:right w:val="single" w:sz="5" w:space="0" w:color="000000"/>
            </w:tcBorders>
          </w:tcPr>
          <w:p w14:paraId="37B87C9F"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B Clase 1</w:t>
            </w:r>
          </w:p>
        </w:tc>
        <w:tc>
          <w:tcPr>
            <w:tcW w:w="3364" w:type="pct"/>
            <w:tcBorders>
              <w:top w:val="single" w:sz="5" w:space="0" w:color="000000"/>
              <w:left w:val="single" w:sz="5" w:space="0" w:color="000000"/>
              <w:bottom w:val="single" w:sz="5" w:space="0" w:color="000000"/>
              <w:right w:val="single" w:sz="5" w:space="0" w:color="000000"/>
            </w:tcBorders>
          </w:tcPr>
          <w:p w14:paraId="3B91A2E6"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$8.00 POR METRO CUADRADO</w:t>
            </w:r>
          </w:p>
        </w:tc>
      </w:tr>
      <w:tr w:rsidR="008C71A8" w:rsidRPr="008C71A8" w14:paraId="7BDAE29E" w14:textId="77777777" w:rsidTr="0044671B">
        <w:tc>
          <w:tcPr>
            <w:tcW w:w="1636" w:type="pct"/>
            <w:tcBorders>
              <w:top w:val="single" w:sz="5" w:space="0" w:color="000000"/>
              <w:left w:val="single" w:sz="5" w:space="0" w:color="000000"/>
              <w:bottom w:val="single" w:sz="5" w:space="0" w:color="000000"/>
              <w:right w:val="single" w:sz="5" w:space="0" w:color="000000"/>
            </w:tcBorders>
          </w:tcPr>
          <w:p w14:paraId="27D4A3EB"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B Clase 2</w:t>
            </w:r>
          </w:p>
        </w:tc>
        <w:tc>
          <w:tcPr>
            <w:tcW w:w="3364" w:type="pct"/>
            <w:tcBorders>
              <w:top w:val="single" w:sz="5" w:space="0" w:color="000000"/>
              <w:left w:val="single" w:sz="5" w:space="0" w:color="000000"/>
              <w:bottom w:val="single" w:sz="5" w:space="0" w:color="000000"/>
              <w:right w:val="single" w:sz="5" w:space="0" w:color="000000"/>
            </w:tcBorders>
          </w:tcPr>
          <w:p w14:paraId="23A13E2C"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$8.00 POR METRO CUADRADO</w:t>
            </w:r>
          </w:p>
        </w:tc>
      </w:tr>
      <w:tr w:rsidR="008C71A8" w:rsidRPr="008C71A8" w14:paraId="54A02135" w14:textId="77777777" w:rsidTr="0044671B">
        <w:tc>
          <w:tcPr>
            <w:tcW w:w="1636" w:type="pct"/>
            <w:tcBorders>
              <w:top w:val="single" w:sz="5" w:space="0" w:color="000000"/>
              <w:left w:val="single" w:sz="5" w:space="0" w:color="000000"/>
              <w:bottom w:val="single" w:sz="5" w:space="0" w:color="000000"/>
              <w:right w:val="single" w:sz="5" w:space="0" w:color="000000"/>
            </w:tcBorders>
          </w:tcPr>
          <w:p w14:paraId="1734AFED"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B Clase 3</w:t>
            </w:r>
          </w:p>
        </w:tc>
        <w:tc>
          <w:tcPr>
            <w:tcW w:w="3364" w:type="pct"/>
            <w:tcBorders>
              <w:top w:val="single" w:sz="5" w:space="0" w:color="000000"/>
              <w:left w:val="single" w:sz="5" w:space="0" w:color="000000"/>
              <w:bottom w:val="single" w:sz="5" w:space="0" w:color="000000"/>
              <w:right w:val="single" w:sz="5" w:space="0" w:color="000000"/>
            </w:tcBorders>
          </w:tcPr>
          <w:p w14:paraId="5B4DD98F"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$8.00 POR METRO CUADRADO</w:t>
            </w:r>
          </w:p>
        </w:tc>
      </w:tr>
      <w:tr w:rsidR="008C71A8" w:rsidRPr="008C71A8" w14:paraId="08E01783" w14:textId="77777777" w:rsidTr="0044671B">
        <w:tc>
          <w:tcPr>
            <w:tcW w:w="1636" w:type="pct"/>
            <w:tcBorders>
              <w:top w:val="single" w:sz="5" w:space="0" w:color="000000"/>
              <w:left w:val="single" w:sz="5" w:space="0" w:color="000000"/>
              <w:bottom w:val="single" w:sz="5" w:space="0" w:color="000000"/>
              <w:right w:val="single" w:sz="5" w:space="0" w:color="000000"/>
            </w:tcBorders>
          </w:tcPr>
          <w:p w14:paraId="1E26DB6D"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B Clase 4</w:t>
            </w:r>
          </w:p>
        </w:tc>
        <w:tc>
          <w:tcPr>
            <w:tcW w:w="3364" w:type="pct"/>
            <w:tcBorders>
              <w:top w:val="single" w:sz="5" w:space="0" w:color="000000"/>
              <w:left w:val="single" w:sz="5" w:space="0" w:color="000000"/>
              <w:bottom w:val="single" w:sz="5" w:space="0" w:color="000000"/>
              <w:right w:val="single" w:sz="5" w:space="0" w:color="000000"/>
            </w:tcBorders>
          </w:tcPr>
          <w:p w14:paraId="53BCB106"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$8.00 POR METRO CUADRADO</w:t>
            </w:r>
          </w:p>
        </w:tc>
      </w:tr>
    </w:tbl>
    <w:p w14:paraId="17F2B863" w14:textId="77777777" w:rsidR="008C71A8" w:rsidRPr="008C71A8" w:rsidRDefault="008C71A8" w:rsidP="008C71A8">
      <w:pPr>
        <w:spacing w:after="0" w:line="240" w:lineRule="auto"/>
        <w:rPr>
          <w:rFonts w:ascii="Arial" w:eastAsia="Times New Roman" w:hAnsi="Arial"/>
          <w:sz w:val="20"/>
          <w:szCs w:val="20"/>
        </w:rPr>
      </w:pPr>
    </w:p>
    <w:tbl>
      <w:tblPr>
        <w:tblW w:w="4743" w:type="pct"/>
        <w:tblCellMar>
          <w:left w:w="0" w:type="dxa"/>
          <w:right w:w="0" w:type="dxa"/>
        </w:tblCellMar>
        <w:tblLook w:val="01E0" w:firstRow="1" w:lastRow="1" w:firstColumn="1" w:lastColumn="1" w:noHBand="0" w:noVBand="0"/>
      </w:tblPr>
      <w:tblGrid>
        <w:gridCol w:w="3346"/>
        <w:gridCol w:w="5295"/>
      </w:tblGrid>
      <w:tr w:rsidR="008C71A8" w:rsidRPr="008C71A8" w14:paraId="51944116" w14:textId="77777777" w:rsidTr="0044671B">
        <w:tc>
          <w:tcPr>
            <w:tcW w:w="5000" w:type="pct"/>
            <w:gridSpan w:val="2"/>
            <w:tcBorders>
              <w:top w:val="single" w:sz="5" w:space="0" w:color="000000"/>
              <w:left w:val="single" w:sz="5" w:space="0" w:color="000000"/>
              <w:bottom w:val="single" w:sz="5" w:space="0" w:color="000000"/>
              <w:right w:val="single" w:sz="5" w:space="0" w:color="000000"/>
            </w:tcBorders>
          </w:tcPr>
          <w:p w14:paraId="55985F7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bCs/>
                <w:sz w:val="20"/>
                <w:szCs w:val="20"/>
              </w:rPr>
              <w:t xml:space="preserve">III. </w:t>
            </w:r>
            <w:r w:rsidRPr="008C71A8">
              <w:rPr>
                <w:rFonts w:ascii="Arial" w:eastAsia="Times New Roman" w:hAnsi="Arial"/>
                <w:sz w:val="20"/>
                <w:szCs w:val="20"/>
              </w:rPr>
              <w:t>POR LA CONSTANCIA DE UNIÓN Y DIVISIÓN DE INMUEBLES:</w:t>
            </w:r>
          </w:p>
        </w:tc>
      </w:tr>
      <w:tr w:rsidR="008C71A8" w:rsidRPr="008C71A8" w14:paraId="233A735C" w14:textId="77777777" w:rsidTr="0044671B">
        <w:tc>
          <w:tcPr>
            <w:tcW w:w="1936" w:type="pct"/>
            <w:tcBorders>
              <w:top w:val="single" w:sz="5" w:space="0" w:color="000000"/>
              <w:left w:val="single" w:sz="5" w:space="0" w:color="000000"/>
              <w:bottom w:val="single" w:sz="5" w:space="0" w:color="000000"/>
              <w:right w:val="single" w:sz="5" w:space="0" w:color="000000"/>
            </w:tcBorders>
          </w:tcPr>
          <w:p w14:paraId="3F91BA71"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A Clase 1</w:t>
            </w:r>
          </w:p>
        </w:tc>
        <w:tc>
          <w:tcPr>
            <w:tcW w:w="3064" w:type="pct"/>
            <w:tcBorders>
              <w:top w:val="single" w:sz="5" w:space="0" w:color="000000"/>
              <w:left w:val="single" w:sz="5" w:space="0" w:color="000000"/>
              <w:bottom w:val="single" w:sz="5" w:space="0" w:color="000000"/>
              <w:right w:val="single" w:sz="5" w:space="0" w:color="000000"/>
            </w:tcBorders>
          </w:tcPr>
          <w:p w14:paraId="54AA4589"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$24.00 POR METRO CUADRADO</w:t>
            </w:r>
          </w:p>
        </w:tc>
      </w:tr>
      <w:tr w:rsidR="008C71A8" w:rsidRPr="008C71A8" w14:paraId="176A7AAD" w14:textId="77777777" w:rsidTr="0044671B">
        <w:tc>
          <w:tcPr>
            <w:tcW w:w="1936" w:type="pct"/>
            <w:tcBorders>
              <w:top w:val="single" w:sz="5" w:space="0" w:color="000000"/>
              <w:left w:val="single" w:sz="5" w:space="0" w:color="000000"/>
              <w:bottom w:val="single" w:sz="5" w:space="0" w:color="000000"/>
              <w:right w:val="single" w:sz="5" w:space="0" w:color="000000"/>
            </w:tcBorders>
          </w:tcPr>
          <w:p w14:paraId="14685B0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A Clase 2</w:t>
            </w:r>
          </w:p>
        </w:tc>
        <w:tc>
          <w:tcPr>
            <w:tcW w:w="3064" w:type="pct"/>
            <w:tcBorders>
              <w:top w:val="single" w:sz="5" w:space="0" w:color="000000"/>
              <w:left w:val="single" w:sz="5" w:space="0" w:color="000000"/>
              <w:bottom w:val="single" w:sz="5" w:space="0" w:color="000000"/>
              <w:right w:val="single" w:sz="5" w:space="0" w:color="000000"/>
            </w:tcBorders>
          </w:tcPr>
          <w:p w14:paraId="0279D845"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$24.00 POR METRO CUADRADO</w:t>
            </w:r>
          </w:p>
        </w:tc>
      </w:tr>
      <w:tr w:rsidR="008C71A8" w:rsidRPr="008C71A8" w14:paraId="46F4F365" w14:textId="77777777" w:rsidTr="0044671B">
        <w:tc>
          <w:tcPr>
            <w:tcW w:w="1936" w:type="pct"/>
            <w:tcBorders>
              <w:top w:val="single" w:sz="5" w:space="0" w:color="000000"/>
              <w:left w:val="single" w:sz="5" w:space="0" w:color="000000"/>
              <w:bottom w:val="single" w:sz="5" w:space="0" w:color="000000"/>
              <w:right w:val="single" w:sz="5" w:space="0" w:color="000000"/>
            </w:tcBorders>
          </w:tcPr>
          <w:p w14:paraId="6AF10DBF"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lastRenderedPageBreak/>
              <w:t>Tipo A Clase 3</w:t>
            </w:r>
          </w:p>
        </w:tc>
        <w:tc>
          <w:tcPr>
            <w:tcW w:w="3064" w:type="pct"/>
            <w:tcBorders>
              <w:top w:val="single" w:sz="5" w:space="0" w:color="000000"/>
              <w:left w:val="single" w:sz="5" w:space="0" w:color="000000"/>
              <w:bottom w:val="single" w:sz="5" w:space="0" w:color="000000"/>
              <w:right w:val="single" w:sz="5" w:space="0" w:color="000000"/>
            </w:tcBorders>
          </w:tcPr>
          <w:p w14:paraId="3CA9537F"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$24.00 POR METRO CUADRADO</w:t>
            </w:r>
          </w:p>
        </w:tc>
      </w:tr>
      <w:tr w:rsidR="008C71A8" w:rsidRPr="008C71A8" w14:paraId="102D7E17" w14:textId="77777777" w:rsidTr="0044671B">
        <w:tc>
          <w:tcPr>
            <w:tcW w:w="1936" w:type="pct"/>
            <w:tcBorders>
              <w:top w:val="single" w:sz="5" w:space="0" w:color="000000"/>
              <w:left w:val="single" w:sz="5" w:space="0" w:color="000000"/>
              <w:bottom w:val="single" w:sz="5" w:space="0" w:color="000000"/>
              <w:right w:val="single" w:sz="5" w:space="0" w:color="000000"/>
            </w:tcBorders>
          </w:tcPr>
          <w:p w14:paraId="3E2A55BD"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A Clase 4</w:t>
            </w:r>
          </w:p>
        </w:tc>
        <w:tc>
          <w:tcPr>
            <w:tcW w:w="3064" w:type="pct"/>
            <w:tcBorders>
              <w:top w:val="single" w:sz="5" w:space="0" w:color="000000"/>
              <w:left w:val="single" w:sz="5" w:space="0" w:color="000000"/>
              <w:bottom w:val="single" w:sz="5" w:space="0" w:color="000000"/>
              <w:right w:val="single" w:sz="5" w:space="0" w:color="000000"/>
            </w:tcBorders>
          </w:tcPr>
          <w:p w14:paraId="79280AA6"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$24.00 POR METRO CUADRADO</w:t>
            </w:r>
          </w:p>
        </w:tc>
      </w:tr>
      <w:tr w:rsidR="008C71A8" w:rsidRPr="008C71A8" w14:paraId="1B95DC2E" w14:textId="77777777" w:rsidTr="0044671B">
        <w:tc>
          <w:tcPr>
            <w:tcW w:w="1936" w:type="pct"/>
            <w:tcBorders>
              <w:top w:val="single" w:sz="5" w:space="0" w:color="000000"/>
              <w:left w:val="single" w:sz="5" w:space="0" w:color="000000"/>
              <w:bottom w:val="single" w:sz="5" w:space="0" w:color="000000"/>
              <w:right w:val="single" w:sz="5" w:space="0" w:color="000000"/>
            </w:tcBorders>
          </w:tcPr>
          <w:p w14:paraId="3C4AEE87"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B Clase 1</w:t>
            </w:r>
          </w:p>
        </w:tc>
        <w:tc>
          <w:tcPr>
            <w:tcW w:w="3064" w:type="pct"/>
            <w:tcBorders>
              <w:top w:val="single" w:sz="5" w:space="0" w:color="000000"/>
              <w:left w:val="single" w:sz="5" w:space="0" w:color="000000"/>
              <w:bottom w:val="single" w:sz="5" w:space="0" w:color="000000"/>
              <w:right w:val="single" w:sz="5" w:space="0" w:color="000000"/>
            </w:tcBorders>
          </w:tcPr>
          <w:p w14:paraId="21AD9766"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$20.00 POR METRO CUADRADO</w:t>
            </w:r>
          </w:p>
        </w:tc>
      </w:tr>
      <w:tr w:rsidR="008C71A8" w:rsidRPr="008C71A8" w14:paraId="42101DD4" w14:textId="77777777" w:rsidTr="0044671B">
        <w:tc>
          <w:tcPr>
            <w:tcW w:w="1936" w:type="pct"/>
            <w:tcBorders>
              <w:top w:val="single" w:sz="5" w:space="0" w:color="000000"/>
              <w:left w:val="single" w:sz="5" w:space="0" w:color="000000"/>
              <w:bottom w:val="single" w:sz="5" w:space="0" w:color="000000"/>
              <w:right w:val="single" w:sz="5" w:space="0" w:color="000000"/>
            </w:tcBorders>
          </w:tcPr>
          <w:p w14:paraId="5F2C860F"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B Clase 2</w:t>
            </w:r>
          </w:p>
        </w:tc>
        <w:tc>
          <w:tcPr>
            <w:tcW w:w="3064" w:type="pct"/>
            <w:tcBorders>
              <w:top w:val="single" w:sz="5" w:space="0" w:color="000000"/>
              <w:left w:val="single" w:sz="5" w:space="0" w:color="000000"/>
              <w:bottom w:val="single" w:sz="5" w:space="0" w:color="000000"/>
              <w:right w:val="single" w:sz="5" w:space="0" w:color="000000"/>
            </w:tcBorders>
          </w:tcPr>
          <w:p w14:paraId="4A1FD3E0"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$20.00 POR METRO CUADRADO</w:t>
            </w:r>
          </w:p>
        </w:tc>
      </w:tr>
      <w:tr w:rsidR="008C71A8" w:rsidRPr="008C71A8" w14:paraId="45421E1A" w14:textId="77777777" w:rsidTr="0044671B">
        <w:tc>
          <w:tcPr>
            <w:tcW w:w="1936" w:type="pct"/>
            <w:tcBorders>
              <w:top w:val="single" w:sz="5" w:space="0" w:color="000000"/>
              <w:left w:val="single" w:sz="5" w:space="0" w:color="000000"/>
              <w:bottom w:val="single" w:sz="5" w:space="0" w:color="000000"/>
              <w:right w:val="single" w:sz="5" w:space="0" w:color="000000"/>
            </w:tcBorders>
          </w:tcPr>
          <w:p w14:paraId="7F55259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B Clase 3</w:t>
            </w:r>
          </w:p>
        </w:tc>
        <w:tc>
          <w:tcPr>
            <w:tcW w:w="3064" w:type="pct"/>
            <w:tcBorders>
              <w:top w:val="single" w:sz="5" w:space="0" w:color="000000"/>
              <w:left w:val="single" w:sz="5" w:space="0" w:color="000000"/>
              <w:bottom w:val="single" w:sz="5" w:space="0" w:color="000000"/>
              <w:right w:val="single" w:sz="5" w:space="0" w:color="000000"/>
            </w:tcBorders>
          </w:tcPr>
          <w:p w14:paraId="0090921D"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$20.00 POR METRO CUADRADO</w:t>
            </w:r>
          </w:p>
        </w:tc>
      </w:tr>
      <w:tr w:rsidR="008C71A8" w:rsidRPr="008C71A8" w14:paraId="000CA3C6" w14:textId="77777777" w:rsidTr="0044671B">
        <w:tc>
          <w:tcPr>
            <w:tcW w:w="1936" w:type="pct"/>
            <w:tcBorders>
              <w:top w:val="single" w:sz="5" w:space="0" w:color="000000"/>
              <w:left w:val="single" w:sz="5" w:space="0" w:color="000000"/>
              <w:bottom w:val="single" w:sz="5" w:space="0" w:color="000000"/>
              <w:right w:val="single" w:sz="5" w:space="0" w:color="000000"/>
            </w:tcBorders>
          </w:tcPr>
          <w:p w14:paraId="1489B4CC"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Tipo B Clase 4</w:t>
            </w:r>
          </w:p>
        </w:tc>
        <w:tc>
          <w:tcPr>
            <w:tcW w:w="3064" w:type="pct"/>
            <w:tcBorders>
              <w:top w:val="single" w:sz="5" w:space="0" w:color="000000"/>
              <w:left w:val="single" w:sz="5" w:space="0" w:color="000000"/>
              <w:bottom w:val="single" w:sz="5" w:space="0" w:color="000000"/>
              <w:right w:val="single" w:sz="5" w:space="0" w:color="000000"/>
            </w:tcBorders>
          </w:tcPr>
          <w:p w14:paraId="01E9C3E4"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$20.00 POR METRO CUADRADO</w:t>
            </w:r>
          </w:p>
        </w:tc>
      </w:tr>
    </w:tbl>
    <w:p w14:paraId="7FF3A145" w14:textId="77777777" w:rsidR="008C71A8" w:rsidRPr="008C71A8" w:rsidRDefault="008C71A8" w:rsidP="008C71A8">
      <w:pPr>
        <w:spacing w:after="0" w:line="240" w:lineRule="auto"/>
        <w:rPr>
          <w:rFonts w:ascii="Arial" w:eastAsia="Times New Roman" w:hAnsi="Arial"/>
          <w:sz w:val="20"/>
          <w:szCs w:val="20"/>
        </w:rPr>
      </w:pPr>
    </w:p>
    <w:tbl>
      <w:tblPr>
        <w:tblW w:w="4743" w:type="pct"/>
        <w:tblCellMar>
          <w:left w:w="0" w:type="dxa"/>
          <w:right w:w="0" w:type="dxa"/>
        </w:tblCellMar>
        <w:tblLook w:val="01E0" w:firstRow="1" w:lastRow="1" w:firstColumn="1" w:lastColumn="1" w:noHBand="0" w:noVBand="0"/>
      </w:tblPr>
      <w:tblGrid>
        <w:gridCol w:w="4554"/>
        <w:gridCol w:w="4087"/>
      </w:tblGrid>
      <w:tr w:rsidR="008C71A8" w:rsidRPr="008C71A8" w14:paraId="2756D90D" w14:textId="77777777" w:rsidTr="0044671B">
        <w:tc>
          <w:tcPr>
            <w:tcW w:w="2635" w:type="pct"/>
            <w:tcBorders>
              <w:top w:val="single" w:sz="5" w:space="0" w:color="000000"/>
              <w:left w:val="single" w:sz="5" w:space="0" w:color="000000"/>
              <w:bottom w:val="single" w:sz="5" w:space="0" w:color="000000"/>
              <w:right w:val="single" w:sz="5" w:space="0" w:color="000000"/>
            </w:tcBorders>
          </w:tcPr>
          <w:p w14:paraId="407EC9B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bCs/>
                <w:sz w:val="20"/>
                <w:szCs w:val="20"/>
              </w:rPr>
              <w:t xml:space="preserve">IV. </w:t>
            </w:r>
            <w:r w:rsidRPr="008C71A8">
              <w:rPr>
                <w:rFonts w:ascii="Arial" w:eastAsia="Times New Roman" w:hAnsi="Arial"/>
                <w:sz w:val="20"/>
                <w:szCs w:val="20"/>
              </w:rPr>
              <w:t>PERMISOS DE CONSTRUCCIÓN DE COMERCIALES E INDUSTRIALES</w:t>
            </w:r>
          </w:p>
        </w:tc>
        <w:tc>
          <w:tcPr>
            <w:tcW w:w="2365" w:type="pct"/>
            <w:tcBorders>
              <w:top w:val="single" w:sz="5" w:space="0" w:color="000000"/>
              <w:left w:val="single" w:sz="5" w:space="0" w:color="000000"/>
              <w:bottom w:val="single" w:sz="5" w:space="0" w:color="000000"/>
              <w:right w:val="single" w:sz="5" w:space="0" w:color="000000"/>
            </w:tcBorders>
          </w:tcPr>
          <w:p w14:paraId="5B0CA7AD" w14:textId="77777777" w:rsidR="008C71A8" w:rsidRPr="008C71A8" w:rsidRDefault="008C71A8" w:rsidP="008C71A8">
            <w:pPr>
              <w:spacing w:after="0" w:line="240" w:lineRule="auto"/>
              <w:jc w:val="center"/>
              <w:rPr>
                <w:rFonts w:ascii="Arial" w:eastAsia="Times New Roman" w:hAnsi="Arial"/>
                <w:sz w:val="20"/>
                <w:szCs w:val="20"/>
              </w:rPr>
            </w:pPr>
          </w:p>
          <w:p w14:paraId="0F8974E9"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$100.00 POR METRO CUADRADO</w:t>
            </w:r>
          </w:p>
        </w:tc>
      </w:tr>
    </w:tbl>
    <w:p w14:paraId="49D1895C" w14:textId="77777777" w:rsidR="008C71A8" w:rsidRPr="008C71A8" w:rsidRDefault="008C71A8" w:rsidP="008C71A8">
      <w:pPr>
        <w:spacing w:after="0" w:line="240" w:lineRule="auto"/>
        <w:rPr>
          <w:rFonts w:ascii="Arial" w:eastAsia="Times New Roman" w:hAnsi="Arial"/>
          <w:sz w:val="20"/>
          <w:szCs w:val="20"/>
        </w:rPr>
      </w:pPr>
    </w:p>
    <w:p w14:paraId="068F6CC3"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Las características que identifican a las construcciones por su tipo y clase se determinarán de conformidad con lo establecido en esta Ley.</w:t>
      </w:r>
    </w:p>
    <w:p w14:paraId="474C1C41" w14:textId="77777777" w:rsidR="008C71A8" w:rsidRPr="008C71A8" w:rsidRDefault="008C71A8" w:rsidP="008C71A8">
      <w:pPr>
        <w:spacing w:after="0" w:line="240" w:lineRule="auto"/>
        <w:rPr>
          <w:rFonts w:ascii="Arial" w:eastAsia="Times New Roman" w:hAnsi="Arial"/>
          <w:sz w:val="20"/>
          <w:szCs w:val="20"/>
        </w:rPr>
      </w:pPr>
    </w:p>
    <w:tbl>
      <w:tblPr>
        <w:tblW w:w="4743" w:type="pct"/>
        <w:tblCellMar>
          <w:left w:w="0" w:type="dxa"/>
          <w:right w:w="0" w:type="dxa"/>
        </w:tblCellMar>
        <w:tblLook w:val="01E0" w:firstRow="1" w:lastRow="1" w:firstColumn="1" w:lastColumn="1" w:noHBand="0" w:noVBand="0"/>
      </w:tblPr>
      <w:tblGrid>
        <w:gridCol w:w="791"/>
        <w:gridCol w:w="4745"/>
        <w:gridCol w:w="3103"/>
      </w:tblGrid>
      <w:tr w:rsidR="008C71A8" w:rsidRPr="008C71A8" w14:paraId="19325D6C" w14:textId="77777777" w:rsidTr="0044671B">
        <w:tc>
          <w:tcPr>
            <w:tcW w:w="458" w:type="pct"/>
            <w:tcBorders>
              <w:top w:val="single" w:sz="6" w:space="0" w:color="000000"/>
              <w:left w:val="single" w:sz="6" w:space="0" w:color="000000"/>
              <w:bottom w:val="single" w:sz="6" w:space="0" w:color="000000"/>
            </w:tcBorders>
          </w:tcPr>
          <w:p w14:paraId="4DE4B1EB"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V.</w:t>
            </w:r>
          </w:p>
        </w:tc>
        <w:tc>
          <w:tcPr>
            <w:tcW w:w="2746" w:type="pct"/>
            <w:tcBorders>
              <w:top w:val="single" w:sz="5" w:space="0" w:color="000000"/>
              <w:left w:val="nil"/>
              <w:bottom w:val="single" w:sz="5" w:space="0" w:color="000000"/>
              <w:right w:val="single" w:sz="5" w:space="0" w:color="000000"/>
            </w:tcBorders>
          </w:tcPr>
          <w:p w14:paraId="598A691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Licencia para realizar demoliciones</w:t>
            </w:r>
          </w:p>
        </w:tc>
        <w:tc>
          <w:tcPr>
            <w:tcW w:w="1796" w:type="pct"/>
            <w:tcBorders>
              <w:top w:val="single" w:sz="5" w:space="0" w:color="000000"/>
              <w:left w:val="single" w:sz="5" w:space="0" w:color="000000"/>
              <w:bottom w:val="single" w:sz="5" w:space="0" w:color="000000"/>
              <w:right w:val="single" w:sz="5" w:space="0" w:color="000000"/>
            </w:tcBorders>
          </w:tcPr>
          <w:p w14:paraId="2DEDDC8A"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$7.00 por metro cuadrado.</w:t>
            </w:r>
          </w:p>
        </w:tc>
      </w:tr>
      <w:tr w:rsidR="008C71A8" w:rsidRPr="008C71A8" w14:paraId="07B0F1EB" w14:textId="77777777" w:rsidTr="0044671B">
        <w:tc>
          <w:tcPr>
            <w:tcW w:w="458" w:type="pct"/>
            <w:tcBorders>
              <w:top w:val="single" w:sz="6" w:space="0" w:color="000000"/>
              <w:left w:val="single" w:sz="6" w:space="0" w:color="000000"/>
              <w:bottom w:val="single" w:sz="6" w:space="0" w:color="000000"/>
            </w:tcBorders>
          </w:tcPr>
          <w:p w14:paraId="3C36B00E"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VI.</w:t>
            </w:r>
          </w:p>
        </w:tc>
        <w:tc>
          <w:tcPr>
            <w:tcW w:w="2746" w:type="pct"/>
            <w:tcBorders>
              <w:top w:val="single" w:sz="5" w:space="0" w:color="000000"/>
              <w:left w:val="nil"/>
              <w:bottom w:val="single" w:sz="5" w:space="0" w:color="000000"/>
              <w:right w:val="single" w:sz="5" w:space="0" w:color="000000"/>
            </w:tcBorders>
          </w:tcPr>
          <w:p w14:paraId="190CEF4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Constancia de alineamiento</w:t>
            </w:r>
          </w:p>
        </w:tc>
        <w:tc>
          <w:tcPr>
            <w:tcW w:w="1796" w:type="pct"/>
            <w:tcBorders>
              <w:top w:val="single" w:sz="5" w:space="0" w:color="000000"/>
              <w:left w:val="single" w:sz="5" w:space="0" w:color="000000"/>
              <w:bottom w:val="single" w:sz="5" w:space="0" w:color="000000"/>
              <w:right w:val="single" w:sz="5" w:space="0" w:color="000000"/>
            </w:tcBorders>
          </w:tcPr>
          <w:p w14:paraId="2044BA6F"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$7.00 por metro lineal del frente o frentes a la vía pública del predio.</w:t>
            </w:r>
          </w:p>
        </w:tc>
      </w:tr>
      <w:tr w:rsidR="008C71A8" w:rsidRPr="008C71A8" w14:paraId="2BF69AE1" w14:textId="77777777" w:rsidTr="0044671B">
        <w:tc>
          <w:tcPr>
            <w:tcW w:w="458" w:type="pct"/>
            <w:tcBorders>
              <w:top w:val="single" w:sz="6" w:space="0" w:color="000000"/>
              <w:left w:val="single" w:sz="6" w:space="0" w:color="000000"/>
              <w:bottom w:val="single" w:sz="6" w:space="0" w:color="000000"/>
            </w:tcBorders>
          </w:tcPr>
          <w:p w14:paraId="2A3D83B0"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VII.</w:t>
            </w:r>
          </w:p>
        </w:tc>
        <w:tc>
          <w:tcPr>
            <w:tcW w:w="2746" w:type="pct"/>
            <w:tcBorders>
              <w:top w:val="single" w:sz="5" w:space="0" w:color="000000"/>
              <w:left w:val="nil"/>
              <w:bottom w:val="single" w:sz="5" w:space="0" w:color="000000"/>
              <w:right w:val="single" w:sz="5" w:space="0" w:color="000000"/>
            </w:tcBorders>
          </w:tcPr>
          <w:p w14:paraId="14F1BD1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Sellado de planos</w:t>
            </w:r>
          </w:p>
        </w:tc>
        <w:tc>
          <w:tcPr>
            <w:tcW w:w="1796" w:type="pct"/>
            <w:tcBorders>
              <w:top w:val="single" w:sz="5" w:space="0" w:color="000000"/>
              <w:left w:val="single" w:sz="5" w:space="0" w:color="000000"/>
              <w:bottom w:val="single" w:sz="5" w:space="0" w:color="000000"/>
              <w:right w:val="single" w:sz="5" w:space="0" w:color="000000"/>
            </w:tcBorders>
          </w:tcPr>
          <w:p w14:paraId="18EF35FB"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$150.00 por el servicio.</w:t>
            </w:r>
          </w:p>
        </w:tc>
      </w:tr>
      <w:tr w:rsidR="008C71A8" w:rsidRPr="008C71A8" w14:paraId="4A23B30F" w14:textId="77777777" w:rsidTr="0044671B">
        <w:tc>
          <w:tcPr>
            <w:tcW w:w="458" w:type="pct"/>
            <w:tcBorders>
              <w:top w:val="single" w:sz="6" w:space="0" w:color="000000"/>
              <w:left w:val="single" w:sz="6" w:space="0" w:color="000000"/>
              <w:bottom w:val="single" w:sz="6" w:space="0" w:color="000000"/>
            </w:tcBorders>
          </w:tcPr>
          <w:p w14:paraId="2EA06229"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VIII.</w:t>
            </w:r>
          </w:p>
        </w:tc>
        <w:tc>
          <w:tcPr>
            <w:tcW w:w="2746" w:type="pct"/>
            <w:tcBorders>
              <w:top w:val="single" w:sz="5" w:space="0" w:color="000000"/>
              <w:left w:val="nil"/>
              <w:bottom w:val="single" w:sz="5" w:space="0" w:color="000000"/>
              <w:right w:val="single" w:sz="5" w:space="0" w:color="000000"/>
            </w:tcBorders>
          </w:tcPr>
          <w:p w14:paraId="59E2901E"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Licencias para hacer cortes en banquetas, guarniciones y/o pavimento</w:t>
            </w:r>
          </w:p>
        </w:tc>
        <w:tc>
          <w:tcPr>
            <w:tcW w:w="1796" w:type="pct"/>
            <w:tcBorders>
              <w:top w:val="single" w:sz="5" w:space="0" w:color="000000"/>
              <w:left w:val="single" w:sz="5" w:space="0" w:color="000000"/>
              <w:bottom w:val="single" w:sz="5" w:space="0" w:color="000000"/>
              <w:right w:val="single" w:sz="5" w:space="0" w:color="000000"/>
            </w:tcBorders>
          </w:tcPr>
          <w:p w14:paraId="63BFA4D7"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$200.00 por metro lineal.</w:t>
            </w:r>
          </w:p>
        </w:tc>
      </w:tr>
      <w:tr w:rsidR="008C71A8" w:rsidRPr="008C71A8" w14:paraId="6E6660D7" w14:textId="77777777" w:rsidTr="0044671B">
        <w:tc>
          <w:tcPr>
            <w:tcW w:w="458" w:type="pct"/>
            <w:tcBorders>
              <w:top w:val="single" w:sz="6" w:space="0" w:color="000000"/>
              <w:left w:val="single" w:sz="6" w:space="0" w:color="000000"/>
              <w:bottom w:val="single" w:sz="6" w:space="0" w:color="000000"/>
            </w:tcBorders>
          </w:tcPr>
          <w:p w14:paraId="56990FF4"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IX.</w:t>
            </w:r>
          </w:p>
        </w:tc>
        <w:tc>
          <w:tcPr>
            <w:tcW w:w="2746" w:type="pct"/>
            <w:tcBorders>
              <w:top w:val="single" w:sz="5" w:space="0" w:color="000000"/>
              <w:left w:val="nil"/>
              <w:bottom w:val="single" w:sz="5" w:space="0" w:color="000000"/>
              <w:right w:val="single" w:sz="5" w:space="0" w:color="000000"/>
            </w:tcBorders>
          </w:tcPr>
          <w:p w14:paraId="4905E4BF"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Constancia de régimen de condominio</w:t>
            </w:r>
          </w:p>
        </w:tc>
        <w:tc>
          <w:tcPr>
            <w:tcW w:w="1796" w:type="pct"/>
            <w:tcBorders>
              <w:top w:val="single" w:sz="5" w:space="0" w:color="000000"/>
              <w:left w:val="single" w:sz="5" w:space="0" w:color="000000"/>
              <w:bottom w:val="single" w:sz="5" w:space="0" w:color="000000"/>
              <w:right w:val="single" w:sz="5" w:space="0" w:color="000000"/>
            </w:tcBorders>
          </w:tcPr>
          <w:p w14:paraId="02255CD1"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$140.00 por predio, departamento o local</w:t>
            </w:r>
          </w:p>
        </w:tc>
      </w:tr>
      <w:tr w:rsidR="008C71A8" w:rsidRPr="008C71A8" w14:paraId="078E64AD" w14:textId="77777777" w:rsidTr="0044671B">
        <w:tc>
          <w:tcPr>
            <w:tcW w:w="458" w:type="pct"/>
            <w:tcBorders>
              <w:top w:val="single" w:sz="6" w:space="0" w:color="000000"/>
              <w:left w:val="single" w:sz="6" w:space="0" w:color="000000"/>
              <w:bottom w:val="single" w:sz="6" w:space="0" w:color="000000"/>
            </w:tcBorders>
          </w:tcPr>
          <w:p w14:paraId="689E0AAC"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X.</w:t>
            </w:r>
          </w:p>
        </w:tc>
        <w:tc>
          <w:tcPr>
            <w:tcW w:w="2746" w:type="pct"/>
            <w:tcBorders>
              <w:top w:val="single" w:sz="5" w:space="0" w:color="000000"/>
              <w:left w:val="nil"/>
              <w:bottom w:val="single" w:sz="5" w:space="0" w:color="000000"/>
              <w:right w:val="single" w:sz="5" w:space="0" w:color="000000"/>
            </w:tcBorders>
          </w:tcPr>
          <w:p w14:paraId="120C4EE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Constancia para obras de urbanización</w:t>
            </w:r>
          </w:p>
        </w:tc>
        <w:tc>
          <w:tcPr>
            <w:tcW w:w="1796" w:type="pct"/>
            <w:tcBorders>
              <w:top w:val="single" w:sz="5" w:space="0" w:color="000000"/>
              <w:left w:val="single" w:sz="5" w:space="0" w:color="000000"/>
              <w:bottom w:val="single" w:sz="5" w:space="0" w:color="000000"/>
              <w:right w:val="single" w:sz="5" w:space="0" w:color="000000"/>
            </w:tcBorders>
          </w:tcPr>
          <w:p w14:paraId="7D3C2618"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$7.00 por metro cuadrado.</w:t>
            </w:r>
          </w:p>
        </w:tc>
      </w:tr>
      <w:tr w:rsidR="008C71A8" w:rsidRPr="008C71A8" w14:paraId="46F25C81" w14:textId="77777777" w:rsidTr="0044671B">
        <w:tc>
          <w:tcPr>
            <w:tcW w:w="458" w:type="pct"/>
            <w:tcBorders>
              <w:top w:val="single" w:sz="6" w:space="0" w:color="000000"/>
              <w:left w:val="single" w:sz="6" w:space="0" w:color="000000"/>
              <w:bottom w:val="single" w:sz="6" w:space="0" w:color="000000"/>
            </w:tcBorders>
          </w:tcPr>
          <w:p w14:paraId="7CB9015C"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XI.</w:t>
            </w:r>
          </w:p>
        </w:tc>
        <w:tc>
          <w:tcPr>
            <w:tcW w:w="2746" w:type="pct"/>
            <w:tcBorders>
              <w:top w:val="single" w:sz="5" w:space="0" w:color="000000"/>
              <w:left w:val="nil"/>
              <w:bottom w:val="single" w:sz="5" w:space="0" w:color="000000"/>
              <w:right w:val="single" w:sz="5" w:space="0" w:color="000000"/>
            </w:tcBorders>
          </w:tcPr>
          <w:p w14:paraId="60760F52"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Revisión de planos para tramites de uso de suelo</w:t>
            </w:r>
          </w:p>
        </w:tc>
        <w:tc>
          <w:tcPr>
            <w:tcW w:w="1796" w:type="pct"/>
            <w:tcBorders>
              <w:top w:val="single" w:sz="5" w:space="0" w:color="000000"/>
              <w:left w:val="single" w:sz="5" w:space="0" w:color="000000"/>
              <w:bottom w:val="single" w:sz="5" w:space="0" w:color="000000"/>
              <w:right w:val="single" w:sz="5" w:space="0" w:color="000000"/>
            </w:tcBorders>
          </w:tcPr>
          <w:p w14:paraId="2C36A205"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$140.00 por el servicio.</w:t>
            </w:r>
          </w:p>
        </w:tc>
      </w:tr>
      <w:tr w:rsidR="008C71A8" w:rsidRPr="008C71A8" w14:paraId="21A95DD6" w14:textId="77777777" w:rsidTr="0044671B">
        <w:tc>
          <w:tcPr>
            <w:tcW w:w="458" w:type="pct"/>
            <w:tcBorders>
              <w:top w:val="single" w:sz="6" w:space="0" w:color="000000"/>
              <w:left w:val="single" w:sz="6" w:space="0" w:color="000000"/>
              <w:bottom w:val="single" w:sz="6" w:space="0" w:color="000000"/>
            </w:tcBorders>
          </w:tcPr>
          <w:p w14:paraId="5AD38DAA"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XII.</w:t>
            </w:r>
          </w:p>
        </w:tc>
        <w:tc>
          <w:tcPr>
            <w:tcW w:w="2746" w:type="pct"/>
            <w:tcBorders>
              <w:top w:val="single" w:sz="5" w:space="0" w:color="000000"/>
              <w:left w:val="nil"/>
              <w:bottom w:val="single" w:sz="5" w:space="0" w:color="000000"/>
              <w:right w:val="single" w:sz="5" w:space="0" w:color="000000"/>
            </w:tcBorders>
          </w:tcPr>
          <w:p w14:paraId="00EE9392"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Licencia para efectuar excavaciones</w:t>
            </w:r>
          </w:p>
        </w:tc>
        <w:tc>
          <w:tcPr>
            <w:tcW w:w="1796" w:type="pct"/>
            <w:tcBorders>
              <w:top w:val="single" w:sz="5" w:space="0" w:color="000000"/>
              <w:left w:val="single" w:sz="5" w:space="0" w:color="000000"/>
              <w:bottom w:val="single" w:sz="5" w:space="0" w:color="000000"/>
              <w:right w:val="single" w:sz="5" w:space="0" w:color="000000"/>
            </w:tcBorders>
          </w:tcPr>
          <w:p w14:paraId="5B9FEF3A"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$60.00 por metro cubico.</w:t>
            </w:r>
          </w:p>
        </w:tc>
      </w:tr>
      <w:tr w:rsidR="008C71A8" w:rsidRPr="008C71A8" w14:paraId="3C00B085" w14:textId="77777777" w:rsidTr="0044671B">
        <w:tc>
          <w:tcPr>
            <w:tcW w:w="458" w:type="pct"/>
            <w:tcBorders>
              <w:top w:val="single" w:sz="6" w:space="0" w:color="000000"/>
              <w:left w:val="single" w:sz="6" w:space="0" w:color="000000"/>
              <w:bottom w:val="single" w:sz="6" w:space="0" w:color="000000"/>
            </w:tcBorders>
          </w:tcPr>
          <w:p w14:paraId="7981B0E8"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XIII.</w:t>
            </w:r>
          </w:p>
        </w:tc>
        <w:tc>
          <w:tcPr>
            <w:tcW w:w="2746" w:type="pct"/>
            <w:tcBorders>
              <w:top w:val="single" w:sz="5" w:space="0" w:color="000000"/>
              <w:left w:val="nil"/>
              <w:bottom w:val="single" w:sz="5" w:space="0" w:color="000000"/>
              <w:right w:val="single" w:sz="5" w:space="0" w:color="000000"/>
            </w:tcBorders>
          </w:tcPr>
          <w:p w14:paraId="7F6CB022"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Licencia para construcción bardas de hasta 1.5 m de altura o colocación y/o instalación pisos</w:t>
            </w:r>
          </w:p>
        </w:tc>
        <w:tc>
          <w:tcPr>
            <w:tcW w:w="1796" w:type="pct"/>
            <w:tcBorders>
              <w:top w:val="single" w:sz="5" w:space="0" w:color="000000"/>
              <w:left w:val="single" w:sz="5" w:space="0" w:color="000000"/>
              <w:bottom w:val="single" w:sz="5" w:space="0" w:color="000000"/>
              <w:right w:val="single" w:sz="5" w:space="0" w:color="000000"/>
            </w:tcBorders>
          </w:tcPr>
          <w:p w14:paraId="07AE124C"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$20.00 por metro lineal.</w:t>
            </w:r>
          </w:p>
        </w:tc>
      </w:tr>
      <w:tr w:rsidR="008C71A8" w:rsidRPr="008C71A8" w14:paraId="70D50522" w14:textId="77777777" w:rsidTr="0044671B">
        <w:tc>
          <w:tcPr>
            <w:tcW w:w="458" w:type="pct"/>
            <w:tcBorders>
              <w:top w:val="single" w:sz="6" w:space="0" w:color="000000"/>
              <w:left w:val="single" w:sz="6" w:space="0" w:color="000000"/>
              <w:bottom w:val="single" w:sz="6" w:space="0" w:color="000000"/>
            </w:tcBorders>
          </w:tcPr>
          <w:p w14:paraId="0180C007"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XIV.</w:t>
            </w:r>
          </w:p>
        </w:tc>
        <w:tc>
          <w:tcPr>
            <w:tcW w:w="2746" w:type="pct"/>
            <w:tcBorders>
              <w:top w:val="single" w:sz="5" w:space="0" w:color="000000"/>
              <w:left w:val="nil"/>
              <w:bottom w:val="single" w:sz="5" w:space="0" w:color="000000"/>
              <w:right w:val="single" w:sz="5" w:space="0" w:color="000000"/>
            </w:tcBorders>
          </w:tcPr>
          <w:p w14:paraId="43537AA0"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Licencia para construcción de bardas de más de 1.5m</w:t>
            </w:r>
          </w:p>
        </w:tc>
        <w:tc>
          <w:tcPr>
            <w:tcW w:w="1796" w:type="pct"/>
            <w:tcBorders>
              <w:top w:val="single" w:sz="5" w:space="0" w:color="000000"/>
              <w:left w:val="single" w:sz="5" w:space="0" w:color="000000"/>
              <w:bottom w:val="single" w:sz="5" w:space="0" w:color="000000"/>
              <w:right w:val="single" w:sz="5" w:space="0" w:color="000000"/>
            </w:tcBorders>
          </w:tcPr>
          <w:p w14:paraId="74941ACC"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$25.00 por metro lineal.</w:t>
            </w:r>
          </w:p>
        </w:tc>
      </w:tr>
      <w:tr w:rsidR="008C71A8" w:rsidRPr="008C71A8" w14:paraId="62C14F5D" w14:textId="77777777" w:rsidTr="0044671B">
        <w:tc>
          <w:tcPr>
            <w:tcW w:w="458" w:type="pct"/>
            <w:tcBorders>
              <w:top w:val="single" w:sz="6" w:space="0" w:color="000000"/>
              <w:left w:val="single" w:sz="6" w:space="0" w:color="000000"/>
              <w:bottom w:val="single" w:sz="6" w:space="0" w:color="000000"/>
            </w:tcBorders>
          </w:tcPr>
          <w:p w14:paraId="3732E176"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XV.</w:t>
            </w:r>
          </w:p>
        </w:tc>
        <w:tc>
          <w:tcPr>
            <w:tcW w:w="2746" w:type="pct"/>
            <w:tcBorders>
              <w:top w:val="single" w:sz="5" w:space="0" w:color="000000"/>
              <w:left w:val="nil"/>
              <w:bottom w:val="single" w:sz="5" w:space="0" w:color="000000"/>
              <w:right w:val="single" w:sz="5" w:space="0" w:color="000000"/>
            </w:tcBorders>
          </w:tcPr>
          <w:p w14:paraId="36004C4D"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Permiso para cierre de calle por obra de construcción</w:t>
            </w:r>
          </w:p>
        </w:tc>
        <w:tc>
          <w:tcPr>
            <w:tcW w:w="1796" w:type="pct"/>
            <w:tcBorders>
              <w:top w:val="single" w:sz="5" w:space="0" w:color="000000"/>
              <w:left w:val="single" w:sz="5" w:space="0" w:color="000000"/>
              <w:bottom w:val="single" w:sz="5" w:space="0" w:color="000000"/>
              <w:right w:val="single" w:sz="5" w:space="0" w:color="000000"/>
            </w:tcBorders>
          </w:tcPr>
          <w:p w14:paraId="447BF70C"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$400.00 por día y/o fracción de día.</w:t>
            </w:r>
          </w:p>
        </w:tc>
      </w:tr>
    </w:tbl>
    <w:p w14:paraId="2D0E91FB" w14:textId="77777777" w:rsidR="008C71A8" w:rsidRPr="008C71A8" w:rsidRDefault="008C71A8" w:rsidP="008C71A8">
      <w:pPr>
        <w:spacing w:after="0" w:line="240" w:lineRule="auto"/>
        <w:ind w:left="1416" w:hanging="1416"/>
        <w:rPr>
          <w:rFonts w:ascii="Arial" w:eastAsia="Aptos" w:hAnsi="Arial"/>
          <w:sz w:val="20"/>
          <w:szCs w:val="20"/>
        </w:rPr>
      </w:pPr>
    </w:p>
    <w:p w14:paraId="230312F1"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80.</w:t>
      </w:r>
      <w:r w:rsidRPr="008C71A8">
        <w:rPr>
          <w:rFonts w:ascii="Arial" w:eastAsia="Times New Roman" w:hAnsi="Arial"/>
          <w:sz w:val="20"/>
          <w:szCs w:val="20"/>
        </w:rPr>
        <w:t xml:space="preserve"> El cobro de los derechos por los servicios que presta la Dirección de Desarrollo Urbano o la Dependencia Municipal que realice las funciones de regulación de uso de suelo o construcción que se encuentran en el interior de la población, se realizará de conformidad con la siguiente tabla de tarifas:</w:t>
      </w:r>
    </w:p>
    <w:p w14:paraId="47FA6956" w14:textId="77777777" w:rsidR="008C71A8" w:rsidRPr="008C71A8" w:rsidRDefault="008C71A8" w:rsidP="008C71A8">
      <w:pPr>
        <w:spacing w:after="0" w:line="24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6025"/>
        <w:gridCol w:w="1616"/>
        <w:gridCol w:w="1468"/>
      </w:tblGrid>
      <w:tr w:rsidR="008C71A8" w:rsidRPr="008C71A8" w14:paraId="1CB91FE5" w14:textId="77777777" w:rsidTr="0044671B">
        <w:tc>
          <w:tcPr>
            <w:tcW w:w="3307" w:type="pct"/>
            <w:vMerge w:val="restart"/>
            <w:tcBorders>
              <w:top w:val="single" w:sz="5" w:space="0" w:color="000000"/>
              <w:left w:val="single" w:sz="5" w:space="0" w:color="000000"/>
              <w:right w:val="single" w:sz="5" w:space="0" w:color="000000"/>
            </w:tcBorders>
          </w:tcPr>
          <w:p w14:paraId="6CA7F483"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POR FORMAS/LICENCIA DE USO DE SUELO:</w:t>
            </w:r>
          </w:p>
        </w:tc>
        <w:tc>
          <w:tcPr>
            <w:tcW w:w="887" w:type="pct"/>
            <w:tcBorders>
              <w:top w:val="single" w:sz="5" w:space="0" w:color="000000"/>
              <w:left w:val="single" w:sz="5" w:space="0" w:color="000000"/>
              <w:bottom w:val="nil"/>
              <w:right w:val="single" w:sz="5" w:space="0" w:color="000000"/>
            </w:tcBorders>
          </w:tcPr>
          <w:p w14:paraId="025C317E"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UNIDAD DE</w:t>
            </w:r>
          </w:p>
        </w:tc>
        <w:tc>
          <w:tcPr>
            <w:tcW w:w="806" w:type="pct"/>
            <w:vMerge w:val="restart"/>
            <w:tcBorders>
              <w:top w:val="single" w:sz="5" w:space="0" w:color="000000"/>
              <w:left w:val="single" w:sz="5" w:space="0" w:color="000000"/>
              <w:right w:val="single" w:sz="5" w:space="0" w:color="000000"/>
            </w:tcBorders>
            <w:vAlign w:val="center"/>
          </w:tcPr>
          <w:p w14:paraId="25E35178"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COSTO (UMA)</w:t>
            </w:r>
          </w:p>
        </w:tc>
      </w:tr>
      <w:tr w:rsidR="008C71A8" w:rsidRPr="008C71A8" w14:paraId="0F8E8D77" w14:textId="77777777" w:rsidTr="0044671B">
        <w:tc>
          <w:tcPr>
            <w:tcW w:w="3307" w:type="pct"/>
            <w:vMerge/>
            <w:tcBorders>
              <w:left w:val="single" w:sz="5" w:space="0" w:color="000000"/>
              <w:bottom w:val="single" w:sz="5" w:space="0" w:color="000000"/>
              <w:right w:val="single" w:sz="5" w:space="0" w:color="000000"/>
            </w:tcBorders>
          </w:tcPr>
          <w:p w14:paraId="0509609F" w14:textId="77777777" w:rsidR="008C71A8" w:rsidRPr="008C71A8" w:rsidRDefault="008C71A8" w:rsidP="008C71A8">
            <w:pPr>
              <w:spacing w:after="0" w:line="240" w:lineRule="auto"/>
              <w:jc w:val="both"/>
              <w:rPr>
                <w:rFonts w:ascii="Arial" w:eastAsia="Times New Roman" w:hAnsi="Arial"/>
                <w:sz w:val="20"/>
                <w:szCs w:val="20"/>
              </w:rPr>
            </w:pPr>
          </w:p>
        </w:tc>
        <w:tc>
          <w:tcPr>
            <w:tcW w:w="887" w:type="pct"/>
            <w:tcBorders>
              <w:top w:val="nil"/>
              <w:left w:val="single" w:sz="5" w:space="0" w:color="000000"/>
              <w:bottom w:val="single" w:sz="5" w:space="0" w:color="000000"/>
              <w:right w:val="single" w:sz="5" w:space="0" w:color="000000"/>
            </w:tcBorders>
          </w:tcPr>
          <w:p w14:paraId="53CC71BA"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MEDIDA</w:t>
            </w:r>
          </w:p>
        </w:tc>
        <w:tc>
          <w:tcPr>
            <w:tcW w:w="806" w:type="pct"/>
            <w:vMerge/>
            <w:tcBorders>
              <w:left w:val="single" w:sz="5" w:space="0" w:color="000000"/>
              <w:bottom w:val="single" w:sz="5" w:space="0" w:color="000000"/>
              <w:right w:val="single" w:sz="5" w:space="0" w:color="000000"/>
            </w:tcBorders>
            <w:vAlign w:val="center"/>
          </w:tcPr>
          <w:p w14:paraId="6533CEB9" w14:textId="77777777" w:rsidR="008C71A8" w:rsidRPr="008C71A8" w:rsidRDefault="008C71A8" w:rsidP="008C71A8">
            <w:pPr>
              <w:spacing w:after="0" w:line="240" w:lineRule="auto"/>
              <w:jc w:val="center"/>
              <w:rPr>
                <w:rFonts w:ascii="Arial" w:eastAsia="Times New Roman" w:hAnsi="Arial"/>
                <w:b/>
                <w:sz w:val="20"/>
                <w:szCs w:val="20"/>
              </w:rPr>
            </w:pPr>
          </w:p>
        </w:tc>
      </w:tr>
      <w:tr w:rsidR="008C71A8" w:rsidRPr="008C71A8" w14:paraId="7CB7A2B2" w14:textId="77777777" w:rsidTr="0044671B">
        <w:tc>
          <w:tcPr>
            <w:tcW w:w="3307" w:type="pct"/>
            <w:tcBorders>
              <w:top w:val="single" w:sz="5" w:space="0" w:color="000000"/>
              <w:left w:val="single" w:sz="5" w:space="0" w:color="000000"/>
              <w:bottom w:val="single" w:sz="6" w:space="0" w:color="000000"/>
              <w:right w:val="single" w:sz="5" w:space="0" w:color="000000"/>
            </w:tcBorders>
          </w:tcPr>
          <w:p w14:paraId="6AD5C42D"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Para fraccionamiento o desarrollo inmobiliario de hasta 10,000 M2</w:t>
            </w:r>
          </w:p>
        </w:tc>
        <w:tc>
          <w:tcPr>
            <w:tcW w:w="887" w:type="pct"/>
            <w:tcBorders>
              <w:top w:val="single" w:sz="5" w:space="0" w:color="000000"/>
              <w:left w:val="single" w:sz="5" w:space="0" w:color="000000"/>
              <w:bottom w:val="single" w:sz="6" w:space="0" w:color="000000"/>
              <w:right w:val="single" w:sz="5" w:space="0" w:color="000000"/>
            </w:tcBorders>
          </w:tcPr>
          <w:p w14:paraId="25D3EA29"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LICENCIA</w:t>
            </w:r>
          </w:p>
        </w:tc>
        <w:tc>
          <w:tcPr>
            <w:tcW w:w="806" w:type="pct"/>
            <w:tcBorders>
              <w:top w:val="single" w:sz="5" w:space="0" w:color="000000"/>
              <w:left w:val="single" w:sz="5" w:space="0" w:color="000000"/>
              <w:bottom w:val="single" w:sz="6" w:space="0" w:color="000000"/>
              <w:right w:val="single" w:sz="5" w:space="0" w:color="000000"/>
            </w:tcBorders>
            <w:vAlign w:val="center"/>
          </w:tcPr>
          <w:p w14:paraId="4DCAEB74"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72</w:t>
            </w:r>
          </w:p>
        </w:tc>
      </w:tr>
      <w:tr w:rsidR="008C71A8" w:rsidRPr="008C71A8" w14:paraId="4F71E383" w14:textId="77777777" w:rsidTr="0044671B">
        <w:tc>
          <w:tcPr>
            <w:tcW w:w="3307" w:type="pct"/>
            <w:tcBorders>
              <w:top w:val="single" w:sz="6" w:space="0" w:color="000000"/>
              <w:left w:val="single" w:sz="6" w:space="0" w:color="000000"/>
              <w:bottom w:val="single" w:sz="4" w:space="0" w:color="auto"/>
              <w:right w:val="single" w:sz="6" w:space="0" w:color="000000"/>
            </w:tcBorders>
          </w:tcPr>
          <w:p w14:paraId="2BE97389"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Para fraccionamiento o desarrollo inmobiliario de 10,001 hasta 30,000 M2</w:t>
            </w:r>
          </w:p>
        </w:tc>
        <w:tc>
          <w:tcPr>
            <w:tcW w:w="887" w:type="pct"/>
            <w:tcBorders>
              <w:top w:val="single" w:sz="6" w:space="0" w:color="000000"/>
              <w:left w:val="single" w:sz="6" w:space="0" w:color="000000"/>
              <w:bottom w:val="single" w:sz="4" w:space="0" w:color="auto"/>
              <w:right w:val="single" w:sz="6" w:space="0" w:color="000000"/>
            </w:tcBorders>
          </w:tcPr>
          <w:p w14:paraId="360225C3"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LICENCIA</w:t>
            </w:r>
          </w:p>
        </w:tc>
        <w:tc>
          <w:tcPr>
            <w:tcW w:w="806" w:type="pct"/>
            <w:tcBorders>
              <w:top w:val="single" w:sz="6" w:space="0" w:color="000000"/>
              <w:left w:val="single" w:sz="6" w:space="0" w:color="000000"/>
              <w:bottom w:val="single" w:sz="4" w:space="0" w:color="auto"/>
              <w:right w:val="single" w:sz="6" w:space="0" w:color="000000"/>
            </w:tcBorders>
            <w:vAlign w:val="center"/>
          </w:tcPr>
          <w:p w14:paraId="0B6F7F43"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92</w:t>
            </w:r>
          </w:p>
        </w:tc>
      </w:tr>
      <w:tr w:rsidR="008C71A8" w:rsidRPr="008C71A8" w14:paraId="56FF399C" w14:textId="77777777" w:rsidTr="0044671B">
        <w:tc>
          <w:tcPr>
            <w:tcW w:w="3307" w:type="pct"/>
            <w:tcBorders>
              <w:top w:val="single" w:sz="4" w:space="0" w:color="auto"/>
              <w:left w:val="single" w:sz="5" w:space="0" w:color="000000"/>
              <w:bottom w:val="nil"/>
              <w:right w:val="single" w:sz="5" w:space="0" w:color="000000"/>
            </w:tcBorders>
          </w:tcPr>
          <w:p w14:paraId="5F31FEF1"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Para fraccionamiento o desarrollo inmobiliario de 30,001 hasta 50,000 M2</w:t>
            </w:r>
          </w:p>
        </w:tc>
        <w:tc>
          <w:tcPr>
            <w:tcW w:w="887" w:type="pct"/>
            <w:tcBorders>
              <w:top w:val="single" w:sz="4" w:space="0" w:color="auto"/>
              <w:left w:val="single" w:sz="5" w:space="0" w:color="000000"/>
              <w:right w:val="single" w:sz="5" w:space="0" w:color="000000"/>
            </w:tcBorders>
          </w:tcPr>
          <w:p w14:paraId="1C0E420A"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LICENCIA</w:t>
            </w:r>
          </w:p>
        </w:tc>
        <w:tc>
          <w:tcPr>
            <w:tcW w:w="806" w:type="pct"/>
            <w:tcBorders>
              <w:top w:val="single" w:sz="4" w:space="0" w:color="auto"/>
              <w:left w:val="single" w:sz="5" w:space="0" w:color="000000"/>
              <w:right w:val="single" w:sz="5" w:space="0" w:color="000000"/>
            </w:tcBorders>
            <w:vAlign w:val="center"/>
          </w:tcPr>
          <w:p w14:paraId="6A082EFB"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140</w:t>
            </w:r>
          </w:p>
        </w:tc>
      </w:tr>
      <w:tr w:rsidR="008C71A8" w:rsidRPr="008C71A8" w14:paraId="5F12D096" w14:textId="77777777" w:rsidTr="0044671B">
        <w:tc>
          <w:tcPr>
            <w:tcW w:w="3307" w:type="pct"/>
            <w:tcBorders>
              <w:top w:val="single" w:sz="5" w:space="0" w:color="000000"/>
              <w:left w:val="single" w:sz="5" w:space="0" w:color="000000"/>
              <w:bottom w:val="nil"/>
              <w:right w:val="single" w:sz="5" w:space="0" w:color="000000"/>
            </w:tcBorders>
          </w:tcPr>
          <w:p w14:paraId="1851FB21"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Para fraccionamiento o desarrollo inmobiliario mayores a 50,001 a 100,000 M2</w:t>
            </w:r>
          </w:p>
        </w:tc>
        <w:tc>
          <w:tcPr>
            <w:tcW w:w="887" w:type="pct"/>
            <w:tcBorders>
              <w:top w:val="single" w:sz="5" w:space="0" w:color="000000"/>
              <w:left w:val="single" w:sz="5" w:space="0" w:color="000000"/>
              <w:right w:val="single" w:sz="5" w:space="0" w:color="000000"/>
            </w:tcBorders>
          </w:tcPr>
          <w:p w14:paraId="1C1BD238"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LICENCIA</w:t>
            </w:r>
          </w:p>
        </w:tc>
        <w:tc>
          <w:tcPr>
            <w:tcW w:w="806" w:type="pct"/>
            <w:tcBorders>
              <w:top w:val="single" w:sz="5" w:space="0" w:color="000000"/>
              <w:left w:val="single" w:sz="5" w:space="0" w:color="000000"/>
              <w:right w:val="single" w:sz="5" w:space="0" w:color="000000"/>
            </w:tcBorders>
            <w:vAlign w:val="center"/>
          </w:tcPr>
          <w:p w14:paraId="725C6EC8"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170</w:t>
            </w:r>
          </w:p>
        </w:tc>
      </w:tr>
      <w:tr w:rsidR="008C71A8" w:rsidRPr="008C71A8" w14:paraId="53E20340" w14:textId="77777777" w:rsidTr="0044671B">
        <w:tc>
          <w:tcPr>
            <w:tcW w:w="3307" w:type="pct"/>
            <w:tcBorders>
              <w:top w:val="single" w:sz="5" w:space="0" w:color="000000"/>
              <w:left w:val="single" w:sz="5" w:space="0" w:color="000000"/>
              <w:bottom w:val="nil"/>
              <w:right w:val="single" w:sz="5" w:space="0" w:color="000000"/>
            </w:tcBorders>
          </w:tcPr>
          <w:p w14:paraId="6FD8F3EA"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Para fraccionamiento o desarrollo inmobiliario mayores a 100,001 a 200,000 M2</w:t>
            </w:r>
          </w:p>
        </w:tc>
        <w:tc>
          <w:tcPr>
            <w:tcW w:w="887" w:type="pct"/>
            <w:tcBorders>
              <w:top w:val="single" w:sz="5" w:space="0" w:color="000000"/>
              <w:left w:val="single" w:sz="5" w:space="0" w:color="000000"/>
              <w:right w:val="single" w:sz="5" w:space="0" w:color="000000"/>
            </w:tcBorders>
          </w:tcPr>
          <w:p w14:paraId="711247A6"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LICENCIA</w:t>
            </w:r>
          </w:p>
        </w:tc>
        <w:tc>
          <w:tcPr>
            <w:tcW w:w="806" w:type="pct"/>
            <w:tcBorders>
              <w:top w:val="single" w:sz="5" w:space="0" w:color="000000"/>
              <w:left w:val="single" w:sz="5" w:space="0" w:color="000000"/>
              <w:right w:val="single" w:sz="5" w:space="0" w:color="000000"/>
            </w:tcBorders>
            <w:vAlign w:val="center"/>
          </w:tcPr>
          <w:p w14:paraId="65539E05"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200</w:t>
            </w:r>
          </w:p>
        </w:tc>
      </w:tr>
      <w:tr w:rsidR="008C71A8" w:rsidRPr="008C71A8" w14:paraId="50DB0091" w14:textId="77777777" w:rsidTr="0044671B">
        <w:tc>
          <w:tcPr>
            <w:tcW w:w="3307" w:type="pct"/>
            <w:tcBorders>
              <w:top w:val="single" w:sz="5" w:space="0" w:color="000000"/>
              <w:left w:val="single" w:sz="5" w:space="0" w:color="000000"/>
              <w:bottom w:val="single" w:sz="6" w:space="0" w:color="000000"/>
              <w:right w:val="single" w:sz="5" w:space="0" w:color="000000"/>
            </w:tcBorders>
          </w:tcPr>
          <w:p w14:paraId="20A39B7F"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Para fraccionamiento o desarrollo inmobiliario mayores a 200,001 M2</w:t>
            </w:r>
          </w:p>
        </w:tc>
        <w:tc>
          <w:tcPr>
            <w:tcW w:w="887" w:type="pct"/>
            <w:tcBorders>
              <w:top w:val="single" w:sz="5" w:space="0" w:color="000000"/>
              <w:left w:val="single" w:sz="5" w:space="0" w:color="000000"/>
              <w:bottom w:val="single" w:sz="6" w:space="0" w:color="000000"/>
              <w:right w:val="single" w:sz="5" w:space="0" w:color="000000"/>
            </w:tcBorders>
          </w:tcPr>
          <w:p w14:paraId="3F912A88"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LICENCIA</w:t>
            </w:r>
          </w:p>
        </w:tc>
        <w:tc>
          <w:tcPr>
            <w:tcW w:w="806" w:type="pct"/>
            <w:tcBorders>
              <w:top w:val="single" w:sz="5" w:space="0" w:color="000000"/>
              <w:left w:val="single" w:sz="5" w:space="0" w:color="000000"/>
              <w:bottom w:val="single" w:sz="6" w:space="0" w:color="000000"/>
              <w:right w:val="single" w:sz="5" w:space="0" w:color="000000"/>
            </w:tcBorders>
            <w:vAlign w:val="center"/>
          </w:tcPr>
          <w:p w14:paraId="3F19839D"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250</w:t>
            </w:r>
          </w:p>
        </w:tc>
      </w:tr>
      <w:tr w:rsidR="008C71A8" w:rsidRPr="008C71A8" w14:paraId="29B84340" w14:textId="77777777" w:rsidTr="0044671B">
        <w:tc>
          <w:tcPr>
            <w:tcW w:w="3307" w:type="pct"/>
            <w:tcBorders>
              <w:top w:val="single" w:sz="6" w:space="0" w:color="000000"/>
              <w:left w:val="single" w:sz="6" w:space="0" w:color="000000"/>
              <w:bottom w:val="single" w:sz="4" w:space="0" w:color="auto"/>
              <w:right w:val="single" w:sz="6" w:space="0" w:color="000000"/>
            </w:tcBorders>
          </w:tcPr>
          <w:p w14:paraId="7CB18F0B"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Para desarrollo de cualquier tipo cuya superficie sea hasta de 50 M2</w:t>
            </w:r>
          </w:p>
        </w:tc>
        <w:tc>
          <w:tcPr>
            <w:tcW w:w="887" w:type="pct"/>
            <w:tcBorders>
              <w:top w:val="single" w:sz="6" w:space="0" w:color="000000"/>
              <w:left w:val="single" w:sz="6" w:space="0" w:color="000000"/>
              <w:bottom w:val="single" w:sz="4" w:space="0" w:color="auto"/>
              <w:right w:val="single" w:sz="6" w:space="0" w:color="000000"/>
            </w:tcBorders>
          </w:tcPr>
          <w:p w14:paraId="42C98711"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LICENCIA</w:t>
            </w:r>
          </w:p>
        </w:tc>
        <w:tc>
          <w:tcPr>
            <w:tcW w:w="806" w:type="pct"/>
            <w:tcBorders>
              <w:top w:val="single" w:sz="6" w:space="0" w:color="000000"/>
              <w:left w:val="single" w:sz="6" w:space="0" w:color="000000"/>
              <w:bottom w:val="single" w:sz="4" w:space="0" w:color="auto"/>
              <w:right w:val="single" w:sz="6" w:space="0" w:color="000000"/>
            </w:tcBorders>
            <w:vAlign w:val="center"/>
          </w:tcPr>
          <w:p w14:paraId="484F6A92"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15</w:t>
            </w:r>
          </w:p>
        </w:tc>
      </w:tr>
      <w:tr w:rsidR="008C71A8" w:rsidRPr="008C71A8" w14:paraId="28440BC1" w14:textId="77777777" w:rsidTr="0044671B">
        <w:tc>
          <w:tcPr>
            <w:tcW w:w="3307" w:type="pct"/>
            <w:tcBorders>
              <w:top w:val="single" w:sz="4" w:space="0" w:color="auto"/>
              <w:left w:val="single" w:sz="5" w:space="0" w:color="000000"/>
              <w:bottom w:val="nil"/>
              <w:right w:val="single" w:sz="5" w:space="0" w:color="000000"/>
            </w:tcBorders>
          </w:tcPr>
          <w:p w14:paraId="1CF8AA6B"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Para desarrollo de cualquier tipo cuya superficie sea de 51 M2 hasta 500 M2</w:t>
            </w:r>
          </w:p>
        </w:tc>
        <w:tc>
          <w:tcPr>
            <w:tcW w:w="887" w:type="pct"/>
            <w:tcBorders>
              <w:top w:val="single" w:sz="4" w:space="0" w:color="auto"/>
              <w:left w:val="single" w:sz="5" w:space="0" w:color="000000"/>
              <w:right w:val="single" w:sz="5" w:space="0" w:color="000000"/>
            </w:tcBorders>
          </w:tcPr>
          <w:p w14:paraId="0AAE9F3E"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LICENCIA</w:t>
            </w:r>
          </w:p>
        </w:tc>
        <w:tc>
          <w:tcPr>
            <w:tcW w:w="806" w:type="pct"/>
            <w:tcBorders>
              <w:top w:val="single" w:sz="4" w:space="0" w:color="auto"/>
              <w:left w:val="single" w:sz="5" w:space="0" w:color="000000"/>
              <w:right w:val="single" w:sz="5" w:space="0" w:color="000000"/>
            </w:tcBorders>
            <w:vAlign w:val="center"/>
          </w:tcPr>
          <w:p w14:paraId="681FD53A"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15</w:t>
            </w:r>
          </w:p>
        </w:tc>
      </w:tr>
      <w:tr w:rsidR="008C71A8" w:rsidRPr="008C71A8" w14:paraId="1E5832BF" w14:textId="77777777" w:rsidTr="0044671B">
        <w:tc>
          <w:tcPr>
            <w:tcW w:w="3307" w:type="pct"/>
            <w:tcBorders>
              <w:top w:val="single" w:sz="5" w:space="0" w:color="000000"/>
              <w:left w:val="single" w:sz="5" w:space="0" w:color="000000"/>
              <w:bottom w:val="nil"/>
              <w:right w:val="single" w:sz="5" w:space="0" w:color="000000"/>
            </w:tcBorders>
          </w:tcPr>
          <w:p w14:paraId="5583C45A"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lastRenderedPageBreak/>
              <w:t>Para desarrollo de cualquier tipo cuya superficie sea mayor de 500 M2</w:t>
            </w:r>
          </w:p>
        </w:tc>
        <w:tc>
          <w:tcPr>
            <w:tcW w:w="887" w:type="pct"/>
            <w:tcBorders>
              <w:top w:val="single" w:sz="5" w:space="0" w:color="000000"/>
              <w:left w:val="single" w:sz="5" w:space="0" w:color="000000"/>
              <w:right w:val="single" w:sz="5" w:space="0" w:color="000000"/>
            </w:tcBorders>
          </w:tcPr>
          <w:p w14:paraId="3B109759"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LICENCIA</w:t>
            </w:r>
          </w:p>
        </w:tc>
        <w:tc>
          <w:tcPr>
            <w:tcW w:w="806" w:type="pct"/>
            <w:tcBorders>
              <w:top w:val="single" w:sz="5" w:space="0" w:color="000000"/>
              <w:left w:val="single" w:sz="5" w:space="0" w:color="000000"/>
              <w:right w:val="single" w:sz="5" w:space="0" w:color="000000"/>
            </w:tcBorders>
            <w:vAlign w:val="center"/>
          </w:tcPr>
          <w:p w14:paraId="068B0555"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59</w:t>
            </w:r>
          </w:p>
        </w:tc>
      </w:tr>
      <w:tr w:rsidR="008C71A8" w:rsidRPr="008C71A8" w14:paraId="3D093A0A" w14:textId="77777777" w:rsidTr="0044671B">
        <w:tc>
          <w:tcPr>
            <w:tcW w:w="3307" w:type="pct"/>
            <w:tcBorders>
              <w:top w:val="single" w:sz="5" w:space="0" w:color="000000"/>
              <w:left w:val="single" w:sz="5" w:space="0" w:color="000000"/>
              <w:bottom w:val="single" w:sz="5" w:space="0" w:color="000000"/>
              <w:right w:val="single" w:sz="5" w:space="0" w:color="000000"/>
            </w:tcBorders>
          </w:tcPr>
          <w:p w14:paraId="389F8AF3"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lang w:val="es-ES"/>
              </w:rPr>
              <w:t>Licencia uso de suelo industrial, comercial, súper mercados, y banco de Materiales</w:t>
            </w:r>
          </w:p>
        </w:tc>
        <w:tc>
          <w:tcPr>
            <w:tcW w:w="887" w:type="pct"/>
            <w:tcBorders>
              <w:top w:val="single" w:sz="5" w:space="0" w:color="000000"/>
              <w:left w:val="single" w:sz="5" w:space="0" w:color="000000"/>
              <w:bottom w:val="single" w:sz="6" w:space="0" w:color="000000"/>
              <w:right w:val="single" w:sz="5" w:space="0" w:color="000000"/>
            </w:tcBorders>
          </w:tcPr>
          <w:p w14:paraId="5BA263A4"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 xml:space="preserve">     LICENCIA</w:t>
            </w:r>
            <w:r w:rsidRPr="008C71A8">
              <w:rPr>
                <w:rFonts w:ascii="Arial" w:eastAsia="Times New Roman" w:hAnsi="Arial"/>
                <w:sz w:val="20"/>
                <w:szCs w:val="20"/>
                <w:lang w:val="en-US"/>
              </w:rPr>
              <w:t xml:space="preserve"> </w:t>
            </w:r>
            <w:r w:rsidRPr="008C71A8">
              <w:rPr>
                <w:rFonts w:ascii="Arial" w:eastAsia="Times New Roman" w:hAnsi="Arial"/>
                <w:sz w:val="20"/>
                <w:szCs w:val="20"/>
                <w:lang w:val="en-US"/>
              </w:rPr>
              <w:tab/>
              <w:t xml:space="preserve"> </w:t>
            </w:r>
          </w:p>
        </w:tc>
        <w:tc>
          <w:tcPr>
            <w:tcW w:w="806" w:type="pct"/>
            <w:tcBorders>
              <w:top w:val="single" w:sz="5" w:space="0" w:color="000000"/>
              <w:left w:val="single" w:sz="5" w:space="0" w:color="000000"/>
              <w:bottom w:val="single" w:sz="6" w:space="0" w:color="000000"/>
              <w:right w:val="single" w:sz="5" w:space="0" w:color="000000"/>
            </w:tcBorders>
            <w:vAlign w:val="center"/>
          </w:tcPr>
          <w:p w14:paraId="7FD582D6"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462</w:t>
            </w:r>
          </w:p>
        </w:tc>
      </w:tr>
      <w:tr w:rsidR="008C71A8" w:rsidRPr="008C71A8" w14:paraId="29909C14" w14:textId="77777777" w:rsidTr="0044671B">
        <w:tc>
          <w:tcPr>
            <w:tcW w:w="3307" w:type="pct"/>
            <w:tcBorders>
              <w:top w:val="single" w:sz="5" w:space="0" w:color="000000"/>
              <w:left w:val="single" w:sz="5" w:space="0" w:color="000000"/>
              <w:bottom w:val="single" w:sz="5" w:space="0" w:color="000000"/>
              <w:right w:val="single" w:sz="5" w:space="0" w:color="000000"/>
            </w:tcBorders>
          </w:tcPr>
          <w:p w14:paraId="2604537F" w14:textId="77777777" w:rsidR="008C71A8" w:rsidRPr="008C71A8" w:rsidRDefault="008C71A8" w:rsidP="008C71A8">
            <w:pPr>
              <w:spacing w:after="0" w:line="240" w:lineRule="auto"/>
              <w:jc w:val="both"/>
              <w:rPr>
                <w:rFonts w:ascii="Arial" w:eastAsia="Times New Roman" w:hAnsi="Arial"/>
                <w:sz w:val="20"/>
                <w:szCs w:val="20"/>
                <w:highlight w:val="yellow"/>
                <w:lang w:val="es-ES"/>
              </w:rPr>
            </w:pPr>
            <w:r w:rsidRPr="008C71A8">
              <w:rPr>
                <w:rFonts w:ascii="Arial" w:eastAsia="Times New Roman" w:hAnsi="Arial"/>
                <w:sz w:val="20"/>
                <w:szCs w:val="20"/>
              </w:rPr>
              <w:t>Permiso de explotación de banco de materiales, con excepción de aquellos reservados a la federación</w:t>
            </w:r>
          </w:p>
        </w:tc>
        <w:tc>
          <w:tcPr>
            <w:tcW w:w="887" w:type="pct"/>
            <w:tcBorders>
              <w:top w:val="single" w:sz="5" w:space="0" w:color="000000"/>
              <w:left w:val="single" w:sz="5" w:space="0" w:color="000000"/>
              <w:bottom w:val="single" w:sz="6" w:space="0" w:color="000000"/>
              <w:right w:val="single" w:sz="5" w:space="0" w:color="000000"/>
            </w:tcBorders>
          </w:tcPr>
          <w:p w14:paraId="0F03FC04"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LICENCIA</w:t>
            </w:r>
          </w:p>
        </w:tc>
        <w:tc>
          <w:tcPr>
            <w:tcW w:w="806" w:type="pct"/>
            <w:tcBorders>
              <w:top w:val="single" w:sz="5" w:space="0" w:color="000000"/>
              <w:left w:val="single" w:sz="5" w:space="0" w:color="000000"/>
              <w:bottom w:val="single" w:sz="6" w:space="0" w:color="000000"/>
              <w:right w:val="single" w:sz="5" w:space="0" w:color="000000"/>
            </w:tcBorders>
            <w:vAlign w:val="center"/>
          </w:tcPr>
          <w:p w14:paraId="26E7E6DE" w14:textId="77777777" w:rsidR="008C71A8" w:rsidRPr="008C71A8" w:rsidRDefault="008C71A8" w:rsidP="008C71A8">
            <w:pPr>
              <w:spacing w:after="0" w:line="240" w:lineRule="auto"/>
              <w:jc w:val="center"/>
              <w:rPr>
                <w:rFonts w:ascii="Arial" w:eastAsia="Times New Roman" w:hAnsi="Arial"/>
                <w:color w:val="000000"/>
                <w:sz w:val="20"/>
                <w:szCs w:val="20"/>
              </w:rPr>
            </w:pPr>
            <w:r w:rsidRPr="008C71A8">
              <w:rPr>
                <w:rFonts w:ascii="Arial" w:eastAsia="Times New Roman" w:hAnsi="Arial"/>
                <w:color w:val="000000"/>
                <w:sz w:val="20"/>
                <w:szCs w:val="20"/>
              </w:rPr>
              <w:t>300</w:t>
            </w:r>
          </w:p>
        </w:tc>
      </w:tr>
      <w:tr w:rsidR="008C71A8" w:rsidRPr="008C71A8" w14:paraId="1F5F2DF1" w14:textId="77777777" w:rsidTr="0044671B">
        <w:tc>
          <w:tcPr>
            <w:tcW w:w="3307" w:type="pct"/>
            <w:tcBorders>
              <w:left w:val="single" w:sz="6" w:space="0" w:color="000000"/>
              <w:bottom w:val="single" w:sz="5" w:space="0" w:color="000000"/>
              <w:right w:val="single" w:sz="6" w:space="0" w:color="000000"/>
            </w:tcBorders>
          </w:tcPr>
          <w:p w14:paraId="2BC08568"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 xml:space="preserve">Licencia y/o Anuencia u oficio para el uso de Explosivos, cuando cuenten con el permiso o autorización correspondiente emitido por la Secretaría de la Defensa Nacional. </w:t>
            </w:r>
          </w:p>
        </w:tc>
        <w:tc>
          <w:tcPr>
            <w:tcW w:w="887" w:type="pct"/>
            <w:tcBorders>
              <w:top w:val="nil"/>
              <w:left w:val="single" w:sz="6" w:space="0" w:color="000000"/>
              <w:bottom w:val="single" w:sz="6" w:space="0" w:color="000000"/>
              <w:right w:val="single" w:sz="6" w:space="0" w:color="000000"/>
            </w:tcBorders>
          </w:tcPr>
          <w:p w14:paraId="13CAADF7" w14:textId="77777777" w:rsidR="008C71A8" w:rsidRPr="008C71A8" w:rsidRDefault="008C71A8" w:rsidP="008C71A8">
            <w:pPr>
              <w:tabs>
                <w:tab w:val="center" w:pos="778"/>
              </w:tabs>
              <w:spacing w:after="0" w:line="240" w:lineRule="auto"/>
              <w:jc w:val="center"/>
              <w:rPr>
                <w:rFonts w:ascii="Arial" w:eastAsia="Times New Roman" w:hAnsi="Arial"/>
                <w:b/>
                <w:sz w:val="20"/>
                <w:szCs w:val="20"/>
              </w:rPr>
            </w:pPr>
            <w:r w:rsidRPr="008C71A8">
              <w:rPr>
                <w:rFonts w:ascii="Arial" w:eastAsia="Times New Roman" w:hAnsi="Arial"/>
                <w:sz w:val="20"/>
                <w:szCs w:val="20"/>
              </w:rPr>
              <w:t>LICENCIA</w:t>
            </w:r>
          </w:p>
        </w:tc>
        <w:tc>
          <w:tcPr>
            <w:tcW w:w="806" w:type="pct"/>
            <w:tcBorders>
              <w:left w:val="single" w:sz="6" w:space="0" w:color="000000"/>
              <w:bottom w:val="single" w:sz="6" w:space="0" w:color="000000"/>
              <w:right w:val="single" w:sz="4" w:space="0" w:color="auto"/>
            </w:tcBorders>
            <w:vAlign w:val="center"/>
          </w:tcPr>
          <w:p w14:paraId="6180A5A2"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150</w:t>
            </w:r>
          </w:p>
        </w:tc>
      </w:tr>
      <w:tr w:rsidR="008C71A8" w:rsidRPr="008C71A8" w14:paraId="668D2150" w14:textId="77777777" w:rsidTr="0044671B">
        <w:tc>
          <w:tcPr>
            <w:tcW w:w="3307" w:type="pct"/>
            <w:tcBorders>
              <w:top w:val="single" w:sz="5" w:space="0" w:color="000000"/>
              <w:left w:val="single" w:sz="5" w:space="0" w:color="000000"/>
              <w:bottom w:val="nil"/>
              <w:right w:val="single" w:sz="5" w:space="0" w:color="000000"/>
            </w:tcBorders>
          </w:tcPr>
          <w:p w14:paraId="21723438"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Para establecimientos con venta de bebidas alcohólicas en envase cerrado.</w:t>
            </w:r>
          </w:p>
        </w:tc>
        <w:tc>
          <w:tcPr>
            <w:tcW w:w="887" w:type="pct"/>
            <w:tcBorders>
              <w:top w:val="single" w:sz="6" w:space="0" w:color="000000"/>
              <w:left w:val="single" w:sz="5" w:space="0" w:color="000000"/>
              <w:right w:val="single" w:sz="5" w:space="0" w:color="000000"/>
            </w:tcBorders>
          </w:tcPr>
          <w:p w14:paraId="354A0EA1"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LICENCIA</w:t>
            </w:r>
          </w:p>
        </w:tc>
        <w:tc>
          <w:tcPr>
            <w:tcW w:w="806" w:type="pct"/>
            <w:tcBorders>
              <w:top w:val="single" w:sz="6" w:space="0" w:color="000000"/>
              <w:left w:val="single" w:sz="5" w:space="0" w:color="000000"/>
              <w:right w:val="single" w:sz="5" w:space="0" w:color="000000"/>
            </w:tcBorders>
            <w:vAlign w:val="center"/>
          </w:tcPr>
          <w:p w14:paraId="751FF87F"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250</w:t>
            </w:r>
          </w:p>
        </w:tc>
      </w:tr>
      <w:tr w:rsidR="008C71A8" w:rsidRPr="008C71A8" w14:paraId="5619A699" w14:textId="77777777" w:rsidTr="0044671B">
        <w:tc>
          <w:tcPr>
            <w:tcW w:w="3307" w:type="pct"/>
            <w:tcBorders>
              <w:top w:val="single" w:sz="5" w:space="0" w:color="000000"/>
              <w:left w:val="single" w:sz="5" w:space="0" w:color="000000"/>
              <w:bottom w:val="single" w:sz="4" w:space="0" w:color="auto"/>
              <w:right w:val="single" w:sz="5" w:space="0" w:color="000000"/>
            </w:tcBorders>
          </w:tcPr>
          <w:p w14:paraId="4F43D998"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Para establecimientos con venta de bebidas alcohólicas para su consumo en el mismo lugar</w:t>
            </w:r>
          </w:p>
        </w:tc>
        <w:tc>
          <w:tcPr>
            <w:tcW w:w="887" w:type="pct"/>
            <w:tcBorders>
              <w:top w:val="single" w:sz="5" w:space="0" w:color="000000"/>
              <w:left w:val="single" w:sz="5" w:space="0" w:color="000000"/>
              <w:bottom w:val="single" w:sz="4" w:space="0" w:color="auto"/>
              <w:right w:val="single" w:sz="5" w:space="0" w:color="000000"/>
            </w:tcBorders>
          </w:tcPr>
          <w:p w14:paraId="78FF8CC2"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LICENCIA</w:t>
            </w:r>
          </w:p>
        </w:tc>
        <w:tc>
          <w:tcPr>
            <w:tcW w:w="806" w:type="pct"/>
            <w:tcBorders>
              <w:top w:val="single" w:sz="5" w:space="0" w:color="000000"/>
              <w:left w:val="single" w:sz="5" w:space="0" w:color="000000"/>
              <w:bottom w:val="single" w:sz="4" w:space="0" w:color="auto"/>
              <w:right w:val="single" w:sz="5" w:space="0" w:color="000000"/>
            </w:tcBorders>
            <w:vAlign w:val="center"/>
          </w:tcPr>
          <w:p w14:paraId="7EC7E7EF"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250</w:t>
            </w:r>
          </w:p>
        </w:tc>
      </w:tr>
      <w:tr w:rsidR="008C71A8" w:rsidRPr="008C71A8" w14:paraId="0DF95616" w14:textId="77777777" w:rsidTr="0044671B">
        <w:tc>
          <w:tcPr>
            <w:tcW w:w="3307" w:type="pct"/>
            <w:tcBorders>
              <w:top w:val="single" w:sz="6" w:space="0" w:color="000000"/>
              <w:left w:val="single" w:sz="6" w:space="0" w:color="000000"/>
              <w:bottom w:val="single" w:sz="4" w:space="0" w:color="auto"/>
              <w:right w:val="single" w:sz="6" w:space="0" w:color="000000"/>
            </w:tcBorders>
          </w:tcPr>
          <w:p w14:paraId="31190F47"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Para casa habitación unifamiliar ubicada en zona de reserva de crecimiento</w:t>
            </w:r>
          </w:p>
        </w:tc>
        <w:tc>
          <w:tcPr>
            <w:tcW w:w="887" w:type="pct"/>
            <w:tcBorders>
              <w:top w:val="single" w:sz="6" w:space="0" w:color="000000"/>
              <w:left w:val="single" w:sz="6" w:space="0" w:color="000000"/>
              <w:bottom w:val="single" w:sz="4" w:space="0" w:color="auto"/>
              <w:right w:val="single" w:sz="6" w:space="0" w:color="000000"/>
            </w:tcBorders>
          </w:tcPr>
          <w:p w14:paraId="296BEC83"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LICENCIA</w:t>
            </w:r>
          </w:p>
        </w:tc>
        <w:tc>
          <w:tcPr>
            <w:tcW w:w="806" w:type="pct"/>
            <w:tcBorders>
              <w:top w:val="single" w:sz="6" w:space="0" w:color="000000"/>
              <w:left w:val="single" w:sz="6" w:space="0" w:color="000000"/>
              <w:bottom w:val="single" w:sz="4" w:space="0" w:color="auto"/>
              <w:right w:val="single" w:sz="6" w:space="0" w:color="000000"/>
            </w:tcBorders>
            <w:vAlign w:val="center"/>
          </w:tcPr>
          <w:p w14:paraId="2C5D2FA3"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73</w:t>
            </w:r>
          </w:p>
        </w:tc>
      </w:tr>
      <w:tr w:rsidR="008C71A8" w:rsidRPr="008C71A8" w14:paraId="1595DF93" w14:textId="77777777" w:rsidTr="0044671B">
        <w:tc>
          <w:tcPr>
            <w:tcW w:w="3307" w:type="pct"/>
            <w:tcBorders>
              <w:top w:val="single" w:sz="5" w:space="0" w:color="000000"/>
              <w:left w:val="single" w:sz="5" w:space="0" w:color="000000"/>
              <w:bottom w:val="single" w:sz="5" w:space="0" w:color="000000"/>
              <w:right w:val="single" w:sz="5" w:space="0" w:color="000000"/>
            </w:tcBorders>
          </w:tcPr>
          <w:p w14:paraId="3168439D"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Para la instalación de gasolinera o estación de servicio</w:t>
            </w:r>
          </w:p>
        </w:tc>
        <w:tc>
          <w:tcPr>
            <w:tcW w:w="887" w:type="pct"/>
            <w:tcBorders>
              <w:top w:val="single" w:sz="5" w:space="0" w:color="000000"/>
              <w:left w:val="single" w:sz="5" w:space="0" w:color="000000"/>
              <w:bottom w:val="single" w:sz="5" w:space="0" w:color="000000"/>
              <w:right w:val="single" w:sz="5" w:space="0" w:color="000000"/>
            </w:tcBorders>
          </w:tcPr>
          <w:p w14:paraId="07F6ABAA"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LICENCIA</w:t>
            </w:r>
          </w:p>
        </w:tc>
        <w:tc>
          <w:tcPr>
            <w:tcW w:w="806" w:type="pct"/>
            <w:tcBorders>
              <w:top w:val="single" w:sz="5" w:space="0" w:color="000000"/>
              <w:left w:val="single" w:sz="5" w:space="0" w:color="000000"/>
              <w:bottom w:val="single" w:sz="5" w:space="0" w:color="000000"/>
              <w:right w:val="single" w:sz="5" w:space="0" w:color="000000"/>
            </w:tcBorders>
            <w:vAlign w:val="center"/>
          </w:tcPr>
          <w:p w14:paraId="1D245321"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700</w:t>
            </w:r>
          </w:p>
        </w:tc>
      </w:tr>
      <w:tr w:rsidR="008C71A8" w:rsidRPr="008C71A8" w14:paraId="117AA3F2" w14:textId="77777777" w:rsidTr="0044671B">
        <w:tc>
          <w:tcPr>
            <w:tcW w:w="3307" w:type="pct"/>
            <w:tcBorders>
              <w:top w:val="single" w:sz="5" w:space="0" w:color="000000"/>
              <w:left w:val="single" w:sz="5" w:space="0" w:color="000000"/>
              <w:bottom w:val="single" w:sz="5" w:space="0" w:color="000000"/>
              <w:right w:val="single" w:sz="5" w:space="0" w:color="000000"/>
            </w:tcBorders>
          </w:tcPr>
          <w:p w14:paraId="31AEC1ED"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lang w:val="es-ES"/>
              </w:rPr>
              <w:t>Factibilidad de uso de suelo industrial, comercial y/o súper mercados y Banco de Materiales.</w:t>
            </w:r>
          </w:p>
        </w:tc>
        <w:tc>
          <w:tcPr>
            <w:tcW w:w="887" w:type="pct"/>
            <w:tcBorders>
              <w:top w:val="single" w:sz="5" w:space="0" w:color="000000"/>
              <w:left w:val="single" w:sz="5" w:space="0" w:color="000000"/>
              <w:bottom w:val="single" w:sz="5" w:space="0" w:color="000000"/>
              <w:right w:val="single" w:sz="5" w:space="0" w:color="000000"/>
            </w:tcBorders>
          </w:tcPr>
          <w:p w14:paraId="18526B6E"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LICENCIA</w:t>
            </w:r>
          </w:p>
        </w:tc>
        <w:tc>
          <w:tcPr>
            <w:tcW w:w="806" w:type="pct"/>
            <w:tcBorders>
              <w:top w:val="single" w:sz="5" w:space="0" w:color="000000"/>
              <w:left w:val="single" w:sz="5" w:space="0" w:color="000000"/>
              <w:bottom w:val="single" w:sz="5" w:space="0" w:color="000000"/>
              <w:right w:val="single" w:sz="5" w:space="0" w:color="000000"/>
            </w:tcBorders>
            <w:vAlign w:val="center"/>
          </w:tcPr>
          <w:p w14:paraId="2CF015A2"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660</w:t>
            </w:r>
          </w:p>
        </w:tc>
      </w:tr>
      <w:tr w:rsidR="008C71A8" w:rsidRPr="008C71A8" w14:paraId="28ACA9B6" w14:textId="77777777" w:rsidTr="0044671B">
        <w:tc>
          <w:tcPr>
            <w:tcW w:w="3307" w:type="pct"/>
            <w:tcBorders>
              <w:top w:val="single" w:sz="5" w:space="0" w:color="000000"/>
              <w:left w:val="single" w:sz="5" w:space="0" w:color="000000"/>
              <w:bottom w:val="single" w:sz="5" w:space="0" w:color="000000"/>
              <w:right w:val="single" w:sz="5" w:space="0" w:color="000000"/>
            </w:tcBorders>
          </w:tcPr>
          <w:p w14:paraId="28F04851" w14:textId="77777777" w:rsidR="008C71A8" w:rsidRPr="008C71A8" w:rsidRDefault="008C71A8" w:rsidP="008C71A8">
            <w:pPr>
              <w:spacing w:after="0" w:line="240" w:lineRule="auto"/>
              <w:jc w:val="both"/>
              <w:rPr>
                <w:rFonts w:ascii="Arial" w:eastAsia="Times New Roman" w:hAnsi="Arial"/>
                <w:sz w:val="20"/>
                <w:szCs w:val="20"/>
                <w:lang w:val="es-ES"/>
              </w:rPr>
            </w:pPr>
            <w:r w:rsidRPr="008C71A8">
              <w:rPr>
                <w:rFonts w:ascii="Arial" w:eastAsia="Times New Roman" w:hAnsi="Arial"/>
                <w:sz w:val="20"/>
                <w:szCs w:val="20"/>
                <w:lang w:val="es-ES"/>
              </w:rPr>
              <w:t>Factibilidad de uso de suelo para la instalación de infraestructura en bienes inmuebles propiedad del municipio o en la vía pública</w:t>
            </w:r>
          </w:p>
        </w:tc>
        <w:tc>
          <w:tcPr>
            <w:tcW w:w="887" w:type="pct"/>
            <w:tcBorders>
              <w:top w:val="single" w:sz="5" w:space="0" w:color="000000"/>
              <w:left w:val="single" w:sz="5" w:space="0" w:color="000000"/>
              <w:bottom w:val="single" w:sz="5" w:space="0" w:color="000000"/>
              <w:right w:val="single" w:sz="5" w:space="0" w:color="000000"/>
            </w:tcBorders>
          </w:tcPr>
          <w:p w14:paraId="25131741"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LICENCIA</w:t>
            </w:r>
          </w:p>
        </w:tc>
        <w:tc>
          <w:tcPr>
            <w:tcW w:w="806" w:type="pct"/>
            <w:tcBorders>
              <w:top w:val="single" w:sz="5" w:space="0" w:color="000000"/>
              <w:left w:val="single" w:sz="5" w:space="0" w:color="000000"/>
              <w:bottom w:val="single" w:sz="5" w:space="0" w:color="000000"/>
              <w:right w:val="single" w:sz="5" w:space="0" w:color="000000"/>
            </w:tcBorders>
            <w:vAlign w:val="center"/>
          </w:tcPr>
          <w:p w14:paraId="686FEB8F"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440</w:t>
            </w:r>
          </w:p>
        </w:tc>
      </w:tr>
      <w:tr w:rsidR="008C71A8" w:rsidRPr="008C71A8" w14:paraId="7D24A601" w14:textId="77777777" w:rsidTr="0044671B">
        <w:tc>
          <w:tcPr>
            <w:tcW w:w="3307" w:type="pct"/>
            <w:tcBorders>
              <w:top w:val="single" w:sz="5" w:space="0" w:color="000000"/>
              <w:left w:val="single" w:sz="5" w:space="0" w:color="000000"/>
              <w:bottom w:val="single" w:sz="5" w:space="0" w:color="000000"/>
              <w:right w:val="single" w:sz="5" w:space="0" w:color="000000"/>
            </w:tcBorders>
          </w:tcPr>
          <w:p w14:paraId="02F78004" w14:textId="77777777" w:rsidR="008C71A8" w:rsidRPr="008C71A8" w:rsidRDefault="008C71A8" w:rsidP="008C71A8">
            <w:pPr>
              <w:spacing w:after="0" w:line="240" w:lineRule="auto"/>
              <w:jc w:val="both"/>
              <w:rPr>
                <w:rFonts w:ascii="Arial" w:eastAsia="Times New Roman" w:hAnsi="Arial"/>
                <w:sz w:val="20"/>
                <w:szCs w:val="20"/>
                <w:lang w:val="es-ES"/>
              </w:rPr>
            </w:pPr>
            <w:r w:rsidRPr="008C71A8">
              <w:rPr>
                <w:rFonts w:ascii="Arial" w:eastAsia="Times New Roman" w:hAnsi="Arial"/>
                <w:sz w:val="20"/>
                <w:szCs w:val="20"/>
              </w:rPr>
              <w:t xml:space="preserve">Factibilidad de uso de suelo para cruces de caminos municipales   </w:t>
            </w:r>
          </w:p>
        </w:tc>
        <w:tc>
          <w:tcPr>
            <w:tcW w:w="887" w:type="pct"/>
            <w:tcBorders>
              <w:top w:val="single" w:sz="5" w:space="0" w:color="000000"/>
              <w:left w:val="single" w:sz="5" w:space="0" w:color="000000"/>
              <w:bottom w:val="single" w:sz="5" w:space="0" w:color="000000"/>
              <w:right w:val="single" w:sz="5" w:space="0" w:color="000000"/>
            </w:tcBorders>
          </w:tcPr>
          <w:p w14:paraId="6BF6C535"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LICENCIA</w:t>
            </w:r>
          </w:p>
        </w:tc>
        <w:tc>
          <w:tcPr>
            <w:tcW w:w="806" w:type="pct"/>
            <w:tcBorders>
              <w:top w:val="single" w:sz="5" w:space="0" w:color="000000"/>
              <w:left w:val="single" w:sz="5" w:space="0" w:color="000000"/>
              <w:bottom w:val="single" w:sz="5" w:space="0" w:color="000000"/>
              <w:right w:val="single" w:sz="5" w:space="0" w:color="000000"/>
            </w:tcBorders>
            <w:vAlign w:val="center"/>
          </w:tcPr>
          <w:p w14:paraId="74F88574"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330</w:t>
            </w:r>
          </w:p>
        </w:tc>
      </w:tr>
    </w:tbl>
    <w:p w14:paraId="02015FBD" w14:textId="77777777" w:rsidR="008C71A8" w:rsidRPr="008C71A8" w:rsidRDefault="008C71A8" w:rsidP="008C71A8">
      <w:pPr>
        <w:spacing w:after="0" w:line="240" w:lineRule="auto"/>
        <w:rPr>
          <w:rFonts w:ascii="Arial" w:eastAsia="Times New Roman" w:hAnsi="Arial"/>
          <w:sz w:val="20"/>
          <w:szCs w:val="20"/>
        </w:rPr>
      </w:pPr>
    </w:p>
    <w:p w14:paraId="09C29461"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81. </w:t>
      </w:r>
      <w:r w:rsidRPr="008C71A8">
        <w:rPr>
          <w:rFonts w:ascii="Arial" w:eastAsia="Aptos" w:hAnsi="Arial"/>
          <w:sz w:val="20"/>
          <w:szCs w:val="20"/>
          <w:lang w:eastAsia="es-MX"/>
        </w:rPr>
        <w:t>Quedará exenta de pago, la inspección para el otorgamiento de la licencia que se requiera, por los siguientes conceptos:</w:t>
      </w:r>
    </w:p>
    <w:p w14:paraId="08C301FE"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3C3032F3" w14:textId="77777777" w:rsidR="008C71A8" w:rsidRPr="008C71A8" w:rsidRDefault="008C71A8" w:rsidP="00573194">
      <w:pPr>
        <w:numPr>
          <w:ilvl w:val="0"/>
          <w:numId w:val="1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Las construcciones que sean edificadas físicamente por sus propietarios.</w:t>
      </w:r>
    </w:p>
    <w:p w14:paraId="201F5C04" w14:textId="77777777" w:rsidR="008C71A8" w:rsidRPr="008C71A8" w:rsidRDefault="008C71A8" w:rsidP="00573194">
      <w:pPr>
        <w:numPr>
          <w:ilvl w:val="0"/>
          <w:numId w:val="1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Las construcciones de centros asistenciales y sociales, propiedad de la Federación, el Estado o Municipio.</w:t>
      </w:r>
    </w:p>
    <w:p w14:paraId="6E19B9D3" w14:textId="77777777" w:rsidR="008C71A8" w:rsidRPr="008C71A8" w:rsidRDefault="008C71A8" w:rsidP="00573194">
      <w:pPr>
        <w:numPr>
          <w:ilvl w:val="0"/>
          <w:numId w:val="1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construcción de aceras, fosas sépticas, pozos de absorción, resanes, pintura de fachadas y obras de jardinería destinadas al mejoramiento de la vivienda.</w:t>
      </w:r>
    </w:p>
    <w:p w14:paraId="6BFAD294" w14:textId="77777777" w:rsidR="008C71A8" w:rsidRPr="008C71A8" w:rsidRDefault="008C71A8" w:rsidP="008C71A8">
      <w:pPr>
        <w:spacing w:after="0" w:line="240" w:lineRule="auto"/>
        <w:ind w:left="1416" w:hanging="1416"/>
        <w:rPr>
          <w:rFonts w:ascii="Arial" w:eastAsia="Aptos" w:hAnsi="Arial"/>
          <w:sz w:val="20"/>
          <w:szCs w:val="20"/>
        </w:rPr>
      </w:pPr>
    </w:p>
    <w:p w14:paraId="106D6C9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82. </w:t>
      </w:r>
      <w:r w:rsidRPr="008C71A8">
        <w:rPr>
          <w:rFonts w:ascii="Arial" w:eastAsia="Aptos" w:hAnsi="Arial"/>
          <w:sz w:val="20"/>
          <w:szCs w:val="20"/>
          <w:lang w:eastAsia="es-MX"/>
        </w:rPr>
        <w:t>La persona titular de la Tesorería Municipal a solicitud escrita de la persona a cargo de la Dirección de Desarrollo Urbano o del titular de la Dependencia respectiva, podrá disminuir la tarifa a los contribuyentes de ostensible pobreza, que tengan dependientes económicos.</w:t>
      </w:r>
    </w:p>
    <w:p w14:paraId="50EB4A7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6D95D71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Se considera que el contribuyente es de ostensible pobreza, en los casos siguientes:</w:t>
      </w:r>
    </w:p>
    <w:p w14:paraId="28691E8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63C4785B" w14:textId="77777777" w:rsidR="008C71A8" w:rsidRPr="008C71A8" w:rsidRDefault="008C71A8" w:rsidP="00573194">
      <w:pPr>
        <w:numPr>
          <w:ilvl w:val="0"/>
          <w:numId w:val="17"/>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Cuando el ingreso familiar del contribuyente es inferior a un salario mínimo vigente en el Estado de Yucatán y el solicitante de la disminución del monto del derecho, tenga algún dependiente económico.</w:t>
      </w:r>
    </w:p>
    <w:p w14:paraId="034A2310" w14:textId="77777777" w:rsidR="008C71A8" w:rsidRPr="008C71A8" w:rsidRDefault="008C71A8" w:rsidP="00573194">
      <w:pPr>
        <w:numPr>
          <w:ilvl w:val="0"/>
          <w:numId w:val="17"/>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Cuando el ingreso familiar del contribuyente no exceda de 2 veces el salario mínimo vigente en el Estado de Yucatán y los dependientes de él sean más de dos.</w:t>
      </w:r>
    </w:p>
    <w:p w14:paraId="4E2FD4C9"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1C02F0CD"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El solicitante de la disminución del monto del derecho deberá justificar a satisfacción de la autoridad, que se encuentra en algunos de los supuestos mencionados.</w:t>
      </w:r>
    </w:p>
    <w:p w14:paraId="37DCA16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6296183"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 xml:space="preserve">La dependencia competente del Ayuntamiento realizará la investigación </w:t>
      </w:r>
      <w:proofErr w:type="gramStart"/>
      <w:r w:rsidRPr="008C71A8">
        <w:rPr>
          <w:rFonts w:ascii="Arial" w:eastAsia="Aptos" w:hAnsi="Arial"/>
          <w:sz w:val="20"/>
          <w:szCs w:val="20"/>
          <w:lang w:eastAsia="es-MX"/>
        </w:rPr>
        <w:t>socio-económica</w:t>
      </w:r>
      <w:proofErr w:type="gramEnd"/>
      <w:r w:rsidRPr="008C71A8">
        <w:rPr>
          <w:rFonts w:ascii="Arial" w:eastAsia="Aptos" w:hAnsi="Arial"/>
          <w:sz w:val="20"/>
          <w:szCs w:val="20"/>
          <w:lang w:eastAsia="es-MX"/>
        </w:rPr>
        <w:t xml:space="preserve"> de cada solicitante y remitirá un dictamen aprobando o negando la reducción.</w:t>
      </w:r>
    </w:p>
    <w:p w14:paraId="1C8E97B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55DFE26"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Un ejemplar del dictamen se anexará al comprobante de ingresos y ambos documentos formarán parte de la cuenta pública que se rendirá a la Auditoría Superior del Estado.</w:t>
      </w:r>
    </w:p>
    <w:p w14:paraId="21EBCF06"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6E71DD23"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lastRenderedPageBreak/>
        <w:t>En las oficinas recaudadoras se instalarán cartelones en lugares visibles, informando al público los requisitos y procedimientos para obtener una reducción de los derechos.</w:t>
      </w:r>
    </w:p>
    <w:p w14:paraId="213D7E41"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4F2144E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Lo dispuesto en este artículo, no libera a los responsables de las obras o de los actos relacionados, de la obligación de solicitar los permisos o autorizaciones correspondientes.</w:t>
      </w:r>
    </w:p>
    <w:p w14:paraId="4A5C273B" w14:textId="77777777" w:rsidR="008C71A8" w:rsidRPr="008C71A8" w:rsidRDefault="008C71A8" w:rsidP="008C71A8">
      <w:pPr>
        <w:spacing w:after="0" w:line="240" w:lineRule="auto"/>
        <w:ind w:left="1416" w:hanging="1416"/>
        <w:rPr>
          <w:rFonts w:ascii="Arial" w:eastAsia="Aptos" w:hAnsi="Arial"/>
          <w:sz w:val="20"/>
          <w:szCs w:val="20"/>
        </w:rPr>
      </w:pPr>
    </w:p>
    <w:p w14:paraId="4C59E4D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83. </w:t>
      </w:r>
      <w:r w:rsidRPr="008C71A8">
        <w:rPr>
          <w:rFonts w:ascii="Arial" w:eastAsia="Aptos" w:hAnsi="Arial"/>
          <w:sz w:val="20"/>
          <w:szCs w:val="20"/>
          <w:lang w:eastAsia="es-MX"/>
        </w:rPr>
        <w:t>Son responsables solidarios del pago de estos derechos, los ingenieros, contratistas, arquitectos y/o encargados de la realización de las obras.</w:t>
      </w:r>
    </w:p>
    <w:p w14:paraId="2FABEC5C" w14:textId="77777777" w:rsidR="008C71A8" w:rsidRPr="008C71A8" w:rsidRDefault="008C71A8" w:rsidP="008C71A8">
      <w:pPr>
        <w:spacing w:after="0" w:line="240" w:lineRule="auto"/>
        <w:ind w:left="1416" w:hanging="1416"/>
        <w:rPr>
          <w:rFonts w:ascii="Arial" w:eastAsia="Aptos" w:hAnsi="Arial"/>
          <w:sz w:val="20"/>
          <w:szCs w:val="20"/>
        </w:rPr>
      </w:pPr>
    </w:p>
    <w:p w14:paraId="7197555E"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Sección Tercera</w:t>
      </w:r>
    </w:p>
    <w:p w14:paraId="55B2F015"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Derechos por Servicios de Vigilancia</w:t>
      </w:r>
    </w:p>
    <w:p w14:paraId="4CB13610" w14:textId="77777777" w:rsidR="008C71A8" w:rsidRPr="008C71A8" w:rsidRDefault="008C71A8" w:rsidP="008C71A8">
      <w:pPr>
        <w:spacing w:after="0" w:line="240" w:lineRule="auto"/>
        <w:ind w:left="1416" w:hanging="1416"/>
        <w:rPr>
          <w:rFonts w:ascii="Arial" w:eastAsia="Aptos" w:hAnsi="Arial"/>
          <w:sz w:val="20"/>
          <w:szCs w:val="20"/>
        </w:rPr>
      </w:pPr>
    </w:p>
    <w:p w14:paraId="4573D4E3"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84. </w:t>
      </w:r>
      <w:r w:rsidRPr="008C71A8">
        <w:rPr>
          <w:rFonts w:ascii="Arial" w:eastAsia="Aptos" w:hAnsi="Arial"/>
          <w:sz w:val="20"/>
          <w:szCs w:val="20"/>
          <w:lang w:eastAsia="es-MX"/>
        </w:rPr>
        <w:t>Es objeto del Derecho por Servicio de Vigilancia, el prestado por la policía municipal a través de sus elementos y unidades vehiculares, así como los servicios relativos a la vialidad que efectúa la dirección de servicios públicos para permitir el tránsito de vehículos de carga.</w:t>
      </w:r>
    </w:p>
    <w:p w14:paraId="07BAD07A" w14:textId="77777777" w:rsidR="008C71A8" w:rsidRPr="008C71A8" w:rsidRDefault="008C71A8" w:rsidP="008C71A8">
      <w:pPr>
        <w:spacing w:after="0" w:line="240" w:lineRule="auto"/>
        <w:ind w:left="1416" w:hanging="1416"/>
        <w:rPr>
          <w:rFonts w:ascii="Arial" w:eastAsia="Aptos" w:hAnsi="Arial"/>
          <w:sz w:val="20"/>
          <w:szCs w:val="20"/>
        </w:rPr>
      </w:pPr>
    </w:p>
    <w:p w14:paraId="24DC7AC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85. </w:t>
      </w:r>
      <w:r w:rsidRPr="008C71A8">
        <w:rPr>
          <w:rFonts w:ascii="Arial" w:eastAsia="Aptos" w:hAnsi="Arial"/>
          <w:sz w:val="20"/>
          <w:szCs w:val="20"/>
          <w:lang w:eastAsia="es-MX"/>
        </w:rPr>
        <w:t>Son sujetos de estos derechos las personas físicas o morales, instituciones públicas o privadas que soliciten al Ayuntamiento, el servicio especial de vigilancia.</w:t>
      </w:r>
    </w:p>
    <w:p w14:paraId="395F6024" w14:textId="77777777" w:rsidR="008C71A8" w:rsidRPr="008C71A8" w:rsidRDefault="008C71A8" w:rsidP="008C71A8">
      <w:pPr>
        <w:spacing w:after="0" w:line="240" w:lineRule="auto"/>
        <w:ind w:left="1416" w:hanging="1416"/>
        <w:rPr>
          <w:rFonts w:ascii="Arial" w:eastAsia="Aptos" w:hAnsi="Arial"/>
          <w:sz w:val="20"/>
          <w:szCs w:val="20"/>
        </w:rPr>
      </w:pPr>
    </w:p>
    <w:p w14:paraId="1AF806DE" w14:textId="77777777" w:rsidR="008C71A8" w:rsidRPr="008C71A8" w:rsidRDefault="008C71A8" w:rsidP="008C71A8">
      <w:pPr>
        <w:autoSpaceDE w:val="0"/>
        <w:autoSpaceDN w:val="0"/>
        <w:adjustRightInd w:val="0"/>
        <w:spacing w:after="0" w:line="240" w:lineRule="auto"/>
        <w:jc w:val="both"/>
        <w:rPr>
          <w:rFonts w:ascii="Arial" w:eastAsia="Times New Roman" w:hAnsi="Arial"/>
          <w:sz w:val="20"/>
          <w:szCs w:val="20"/>
          <w:lang w:val="es-ES" w:eastAsia="es-ES"/>
        </w:rPr>
      </w:pPr>
      <w:r w:rsidRPr="008C71A8">
        <w:rPr>
          <w:rFonts w:ascii="Arial" w:eastAsia="Aptos" w:hAnsi="Arial"/>
          <w:b/>
          <w:bCs/>
          <w:sz w:val="20"/>
          <w:szCs w:val="20"/>
          <w:lang w:eastAsia="es-MX"/>
        </w:rPr>
        <w:t xml:space="preserve">Artículo 86. </w:t>
      </w:r>
      <w:r w:rsidRPr="008C71A8">
        <w:rPr>
          <w:rFonts w:ascii="Arial" w:eastAsia="Aptos" w:hAnsi="Arial"/>
          <w:sz w:val="20"/>
          <w:szCs w:val="20"/>
          <w:lang w:eastAsia="es-MX"/>
        </w:rPr>
        <w:t>Es base para el pago del derecho a que se refiere esta sección, el número de agentes solicitados, así como el número de horas que se destinen a la prestación del servicio</w:t>
      </w:r>
      <w:r w:rsidRPr="008C71A8">
        <w:rPr>
          <w:rFonts w:ascii="Arial" w:eastAsia="Times New Roman" w:hAnsi="Arial"/>
          <w:sz w:val="20"/>
          <w:szCs w:val="20"/>
          <w:lang w:val="es-ES" w:eastAsia="es-ES"/>
        </w:rPr>
        <w:t>.</w:t>
      </w:r>
    </w:p>
    <w:p w14:paraId="382C388F" w14:textId="77777777" w:rsidR="008C71A8" w:rsidRPr="008C71A8" w:rsidRDefault="008C71A8" w:rsidP="008C71A8">
      <w:pPr>
        <w:autoSpaceDE w:val="0"/>
        <w:autoSpaceDN w:val="0"/>
        <w:adjustRightInd w:val="0"/>
        <w:spacing w:after="0" w:line="240" w:lineRule="auto"/>
        <w:jc w:val="both"/>
        <w:rPr>
          <w:rFonts w:ascii="Arial" w:eastAsia="Times New Roman" w:hAnsi="Arial"/>
          <w:sz w:val="20"/>
          <w:szCs w:val="20"/>
          <w:lang w:val="es-ES" w:eastAsia="es-ES"/>
        </w:rPr>
      </w:pPr>
    </w:p>
    <w:p w14:paraId="13828B7C"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val="es-ES_tradnl" w:eastAsia="es-MX"/>
        </w:rPr>
      </w:pPr>
      <w:r w:rsidRPr="008C71A8">
        <w:rPr>
          <w:rFonts w:ascii="Arial" w:eastAsia="Aptos" w:hAnsi="Arial"/>
          <w:sz w:val="20"/>
          <w:szCs w:val="20"/>
          <w:lang w:val="es-ES_tradnl" w:eastAsia="es-MX"/>
        </w:rPr>
        <w:t>Por los servicios relativos a la vialidad que afectan el tránsito, derivado del paso de vehículos de carga, el pago del derecho se realizará por cada día de operación.</w:t>
      </w:r>
    </w:p>
    <w:p w14:paraId="122DDD1B" w14:textId="77777777" w:rsidR="008C71A8" w:rsidRPr="008C71A8" w:rsidRDefault="008C71A8" w:rsidP="008C71A8">
      <w:pPr>
        <w:spacing w:after="0" w:line="240" w:lineRule="auto"/>
        <w:ind w:left="1416" w:hanging="1416"/>
        <w:rPr>
          <w:rFonts w:ascii="Arial" w:eastAsia="Aptos" w:hAnsi="Arial"/>
          <w:sz w:val="20"/>
          <w:szCs w:val="20"/>
        </w:rPr>
      </w:pPr>
    </w:p>
    <w:p w14:paraId="04880C1C"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87. </w:t>
      </w:r>
      <w:r w:rsidRPr="008C71A8">
        <w:rPr>
          <w:rFonts w:ascii="Arial" w:eastAsia="Aptos" w:hAnsi="Arial"/>
          <w:sz w:val="20"/>
          <w:szCs w:val="20"/>
          <w:lang w:eastAsia="es-MX"/>
        </w:rPr>
        <w:t>El pago de los derechos se hará por anticipado al solicitar el servicio, en las oficinas de la Tesorería Municipal.</w:t>
      </w:r>
    </w:p>
    <w:p w14:paraId="72454398" w14:textId="77777777" w:rsidR="008C71A8" w:rsidRPr="008C71A8" w:rsidRDefault="008C71A8" w:rsidP="008C71A8">
      <w:pPr>
        <w:spacing w:after="0" w:line="240" w:lineRule="auto"/>
        <w:ind w:left="1416" w:hanging="1416"/>
        <w:rPr>
          <w:rFonts w:ascii="Arial" w:eastAsia="Aptos" w:hAnsi="Arial"/>
          <w:sz w:val="20"/>
          <w:szCs w:val="20"/>
        </w:rPr>
      </w:pPr>
    </w:p>
    <w:p w14:paraId="663F0B9D"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88.</w:t>
      </w:r>
      <w:r w:rsidRPr="008C71A8">
        <w:rPr>
          <w:rFonts w:ascii="Arial" w:eastAsia="Times New Roman" w:hAnsi="Arial"/>
          <w:sz w:val="20"/>
          <w:szCs w:val="20"/>
        </w:rPr>
        <w:t xml:space="preserve"> El cobro de derechos por los servicios que proporciona la Dirección de Seguridad Pública Municipal se realizará con base en las siguientes tarifas:</w:t>
      </w:r>
    </w:p>
    <w:p w14:paraId="1BAD675F" w14:textId="77777777" w:rsidR="008C71A8" w:rsidRPr="008C71A8" w:rsidRDefault="008C71A8" w:rsidP="008C71A8">
      <w:pPr>
        <w:spacing w:after="0" w:line="240" w:lineRule="auto"/>
        <w:rPr>
          <w:rFonts w:ascii="Arial" w:eastAsia="Times New Roman" w:hAnsi="Arial"/>
          <w:sz w:val="20"/>
          <w:szCs w:val="20"/>
        </w:rPr>
      </w:pPr>
    </w:p>
    <w:tbl>
      <w:tblPr>
        <w:tblW w:w="4903" w:type="pct"/>
        <w:tblCellMar>
          <w:left w:w="0" w:type="dxa"/>
          <w:right w:w="0" w:type="dxa"/>
        </w:tblCellMar>
        <w:tblLook w:val="01E0" w:firstRow="1" w:lastRow="1" w:firstColumn="1" w:lastColumn="1" w:noHBand="0" w:noVBand="0"/>
      </w:tblPr>
      <w:tblGrid>
        <w:gridCol w:w="559"/>
        <w:gridCol w:w="6030"/>
        <w:gridCol w:w="2341"/>
      </w:tblGrid>
      <w:tr w:rsidR="008C71A8" w:rsidRPr="008C71A8" w14:paraId="22E66F41" w14:textId="77777777" w:rsidTr="0044671B">
        <w:tc>
          <w:tcPr>
            <w:tcW w:w="313" w:type="pct"/>
            <w:tcBorders>
              <w:top w:val="single" w:sz="6" w:space="0" w:color="000000"/>
              <w:left w:val="single" w:sz="6" w:space="0" w:color="000000"/>
              <w:bottom w:val="single" w:sz="6" w:space="0" w:color="000000"/>
            </w:tcBorders>
          </w:tcPr>
          <w:p w14:paraId="6663591D"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I.</w:t>
            </w:r>
          </w:p>
        </w:tc>
        <w:tc>
          <w:tcPr>
            <w:tcW w:w="4687" w:type="pct"/>
            <w:gridSpan w:val="2"/>
            <w:tcBorders>
              <w:top w:val="single" w:sz="5" w:space="0" w:color="000000"/>
              <w:left w:val="nil"/>
              <w:bottom w:val="single" w:sz="5" w:space="0" w:color="000000"/>
              <w:right w:val="single" w:sz="5" w:space="0" w:color="000000"/>
            </w:tcBorders>
          </w:tcPr>
          <w:p w14:paraId="0C5E90D2"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Por servicios de vigilancia a particulares que lo soliciten:</w:t>
            </w:r>
          </w:p>
        </w:tc>
      </w:tr>
      <w:tr w:rsidR="008C71A8" w:rsidRPr="008C71A8" w14:paraId="41E476D5" w14:textId="77777777" w:rsidTr="0044671B">
        <w:tc>
          <w:tcPr>
            <w:tcW w:w="313" w:type="pct"/>
            <w:tcBorders>
              <w:top w:val="single" w:sz="6" w:space="0" w:color="000000"/>
              <w:left w:val="single" w:sz="6" w:space="0" w:color="000000"/>
              <w:bottom w:val="single" w:sz="6" w:space="0" w:color="000000"/>
            </w:tcBorders>
          </w:tcPr>
          <w:p w14:paraId="7D46D578" w14:textId="77777777" w:rsidR="008C71A8" w:rsidRPr="008C71A8" w:rsidRDefault="008C71A8" w:rsidP="008C71A8">
            <w:pPr>
              <w:spacing w:after="0" w:line="240" w:lineRule="auto"/>
              <w:jc w:val="right"/>
              <w:rPr>
                <w:rFonts w:ascii="Arial" w:eastAsia="Times New Roman" w:hAnsi="Arial"/>
                <w:b/>
                <w:bCs/>
                <w:sz w:val="20"/>
                <w:szCs w:val="20"/>
              </w:rPr>
            </w:pPr>
            <w:r w:rsidRPr="008C71A8">
              <w:rPr>
                <w:rFonts w:ascii="Arial" w:eastAsia="Times New Roman" w:hAnsi="Arial"/>
                <w:b/>
                <w:bCs/>
                <w:sz w:val="20"/>
                <w:szCs w:val="20"/>
              </w:rPr>
              <w:t>a)</w:t>
            </w:r>
          </w:p>
        </w:tc>
        <w:tc>
          <w:tcPr>
            <w:tcW w:w="3376" w:type="pct"/>
            <w:tcBorders>
              <w:top w:val="single" w:sz="5" w:space="0" w:color="000000"/>
              <w:left w:val="nil"/>
              <w:bottom w:val="single" w:sz="5" w:space="0" w:color="000000"/>
              <w:right w:val="single" w:sz="5" w:space="0" w:color="000000"/>
            </w:tcBorders>
          </w:tcPr>
          <w:p w14:paraId="21785A07"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 xml:space="preserve"> Servicio de seguridad a eventos particulares por </w:t>
            </w:r>
            <w:r w:rsidRPr="008C71A8">
              <w:rPr>
                <w:rFonts w:ascii="Arial" w:eastAsia="Times New Roman" w:hAnsi="Arial"/>
                <w:sz w:val="20"/>
                <w:szCs w:val="20"/>
                <w:lang w:val="es-ES"/>
              </w:rPr>
              <w:t>cada Agente por jornada de 8 horas.</w:t>
            </w:r>
          </w:p>
        </w:tc>
        <w:tc>
          <w:tcPr>
            <w:tcW w:w="1311" w:type="pct"/>
            <w:tcBorders>
              <w:top w:val="single" w:sz="5" w:space="0" w:color="000000"/>
              <w:left w:val="single" w:sz="5" w:space="0" w:color="000000"/>
              <w:bottom w:val="single" w:sz="5" w:space="0" w:color="000000"/>
              <w:right w:val="single" w:sz="5" w:space="0" w:color="000000"/>
            </w:tcBorders>
          </w:tcPr>
          <w:p w14:paraId="212274B8"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lang w:val="en-US"/>
              </w:rPr>
              <w:t xml:space="preserve">$             500.00 </w:t>
            </w:r>
          </w:p>
        </w:tc>
      </w:tr>
      <w:tr w:rsidR="008C71A8" w:rsidRPr="008C71A8" w14:paraId="48C29844" w14:textId="77777777" w:rsidTr="0044671B">
        <w:tc>
          <w:tcPr>
            <w:tcW w:w="313" w:type="pct"/>
            <w:tcBorders>
              <w:top w:val="single" w:sz="6" w:space="0" w:color="000000"/>
              <w:left w:val="single" w:sz="6" w:space="0" w:color="000000"/>
              <w:bottom w:val="single" w:sz="6" w:space="0" w:color="000000"/>
            </w:tcBorders>
          </w:tcPr>
          <w:p w14:paraId="74AFA7DC" w14:textId="77777777" w:rsidR="008C71A8" w:rsidRPr="008C71A8" w:rsidRDefault="008C71A8" w:rsidP="008C71A8">
            <w:pPr>
              <w:spacing w:after="0" w:line="240" w:lineRule="auto"/>
              <w:jc w:val="right"/>
              <w:rPr>
                <w:rFonts w:ascii="Arial" w:eastAsia="Times New Roman" w:hAnsi="Arial"/>
                <w:b/>
                <w:bCs/>
                <w:sz w:val="20"/>
                <w:szCs w:val="20"/>
              </w:rPr>
            </w:pPr>
            <w:r w:rsidRPr="008C71A8">
              <w:rPr>
                <w:rFonts w:ascii="Arial" w:eastAsia="Times New Roman" w:hAnsi="Arial"/>
                <w:b/>
                <w:bCs/>
                <w:sz w:val="20"/>
                <w:szCs w:val="20"/>
              </w:rPr>
              <w:t>b)</w:t>
            </w:r>
          </w:p>
        </w:tc>
        <w:tc>
          <w:tcPr>
            <w:tcW w:w="3376" w:type="pct"/>
            <w:tcBorders>
              <w:top w:val="single" w:sz="5" w:space="0" w:color="000000"/>
              <w:left w:val="nil"/>
              <w:bottom w:val="single" w:sz="5" w:space="0" w:color="000000"/>
              <w:right w:val="single" w:sz="5" w:space="0" w:color="000000"/>
            </w:tcBorders>
          </w:tcPr>
          <w:p w14:paraId="11C7A500"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lang w:val="es-ES"/>
              </w:rPr>
              <w:t xml:space="preserve"> Servicio de vigilancia a empresas o Instituciones por agente en jornadas de 12 </w:t>
            </w:r>
            <w:proofErr w:type="spellStart"/>
            <w:r w:rsidRPr="008C71A8">
              <w:rPr>
                <w:rFonts w:ascii="Arial" w:eastAsia="Times New Roman" w:hAnsi="Arial"/>
                <w:sz w:val="20"/>
                <w:szCs w:val="20"/>
                <w:lang w:val="es-ES"/>
              </w:rPr>
              <w:t>Hrs</w:t>
            </w:r>
            <w:proofErr w:type="spellEnd"/>
            <w:r w:rsidRPr="008C71A8">
              <w:rPr>
                <w:rFonts w:ascii="Arial" w:eastAsia="Times New Roman" w:hAnsi="Arial"/>
                <w:sz w:val="20"/>
                <w:szCs w:val="20"/>
                <w:lang w:val="es-ES"/>
              </w:rPr>
              <w:t>.</w:t>
            </w:r>
          </w:p>
        </w:tc>
        <w:tc>
          <w:tcPr>
            <w:tcW w:w="1311" w:type="pct"/>
            <w:tcBorders>
              <w:top w:val="single" w:sz="5" w:space="0" w:color="000000"/>
              <w:left w:val="single" w:sz="5" w:space="0" w:color="000000"/>
              <w:bottom w:val="single" w:sz="5" w:space="0" w:color="000000"/>
              <w:right w:val="single" w:sz="5" w:space="0" w:color="000000"/>
            </w:tcBorders>
          </w:tcPr>
          <w:p w14:paraId="3311B111" w14:textId="77777777" w:rsidR="008C71A8" w:rsidRPr="008C71A8" w:rsidRDefault="008C71A8" w:rsidP="008C71A8">
            <w:pPr>
              <w:spacing w:after="0" w:line="240" w:lineRule="auto"/>
              <w:rPr>
                <w:rFonts w:ascii="Arial" w:eastAsia="Times New Roman" w:hAnsi="Arial"/>
                <w:sz w:val="20"/>
                <w:szCs w:val="20"/>
                <w:lang w:val="en-US"/>
              </w:rPr>
            </w:pPr>
            <w:r w:rsidRPr="008C71A8">
              <w:rPr>
                <w:rFonts w:ascii="Arial" w:eastAsia="Times New Roman" w:hAnsi="Arial"/>
                <w:sz w:val="20"/>
                <w:szCs w:val="20"/>
                <w:lang w:val="en-US"/>
              </w:rPr>
              <w:t xml:space="preserve">$9,250.00 </w:t>
            </w:r>
            <w:proofErr w:type="spellStart"/>
            <w:r w:rsidRPr="008C71A8">
              <w:rPr>
                <w:rFonts w:ascii="Arial" w:eastAsia="Times New Roman" w:hAnsi="Arial"/>
                <w:sz w:val="20"/>
                <w:szCs w:val="20"/>
                <w:lang w:val="en-US"/>
              </w:rPr>
              <w:t>mensual</w:t>
            </w:r>
            <w:proofErr w:type="spellEnd"/>
          </w:p>
        </w:tc>
      </w:tr>
      <w:tr w:rsidR="008C71A8" w:rsidRPr="008C71A8" w14:paraId="6182BA3B" w14:textId="77777777" w:rsidTr="0044671B">
        <w:tc>
          <w:tcPr>
            <w:tcW w:w="313" w:type="pct"/>
            <w:tcBorders>
              <w:top w:val="single" w:sz="6" w:space="0" w:color="000000"/>
              <w:left w:val="single" w:sz="6" w:space="0" w:color="000000"/>
              <w:bottom w:val="single" w:sz="6" w:space="0" w:color="000000"/>
            </w:tcBorders>
          </w:tcPr>
          <w:p w14:paraId="6C58404B" w14:textId="77777777" w:rsidR="008C71A8" w:rsidRPr="008C71A8" w:rsidRDefault="008C71A8" w:rsidP="008C71A8">
            <w:pPr>
              <w:spacing w:after="0" w:line="240" w:lineRule="auto"/>
              <w:jc w:val="center"/>
              <w:rPr>
                <w:rFonts w:ascii="Arial" w:eastAsia="Times New Roman" w:hAnsi="Arial"/>
                <w:b/>
                <w:bCs/>
                <w:sz w:val="20"/>
                <w:szCs w:val="20"/>
              </w:rPr>
            </w:pPr>
            <w:r w:rsidRPr="008C71A8">
              <w:rPr>
                <w:rFonts w:ascii="Arial" w:eastAsia="Times New Roman" w:hAnsi="Arial"/>
                <w:b/>
                <w:bCs/>
                <w:sz w:val="20"/>
                <w:szCs w:val="20"/>
              </w:rPr>
              <w:t>II.</w:t>
            </w:r>
          </w:p>
        </w:tc>
        <w:tc>
          <w:tcPr>
            <w:tcW w:w="3376" w:type="pct"/>
            <w:tcBorders>
              <w:top w:val="single" w:sz="5" w:space="0" w:color="000000"/>
              <w:left w:val="nil"/>
              <w:bottom w:val="single" w:sz="5" w:space="0" w:color="000000"/>
              <w:right w:val="single" w:sz="5" w:space="0" w:color="000000"/>
            </w:tcBorders>
          </w:tcPr>
          <w:p w14:paraId="10A7640D" w14:textId="77777777" w:rsidR="008C71A8" w:rsidRPr="008C71A8" w:rsidRDefault="008C71A8" w:rsidP="008C71A8">
            <w:pPr>
              <w:spacing w:after="0" w:line="240" w:lineRule="auto"/>
              <w:rPr>
                <w:rFonts w:ascii="Arial" w:eastAsia="Times New Roman" w:hAnsi="Arial"/>
                <w:sz w:val="20"/>
                <w:szCs w:val="20"/>
                <w:lang w:val="es-ES"/>
              </w:rPr>
            </w:pPr>
            <w:r w:rsidRPr="008C71A8">
              <w:rPr>
                <w:rFonts w:ascii="Arial" w:eastAsia="Times New Roman" w:hAnsi="Arial"/>
                <w:sz w:val="20"/>
                <w:szCs w:val="20"/>
                <w:lang w:val="es-ES"/>
              </w:rPr>
              <w:t>Permiso por carga y descarga:</w:t>
            </w:r>
          </w:p>
        </w:tc>
        <w:tc>
          <w:tcPr>
            <w:tcW w:w="1311" w:type="pct"/>
            <w:tcBorders>
              <w:top w:val="single" w:sz="5" w:space="0" w:color="000000"/>
              <w:left w:val="single" w:sz="5" w:space="0" w:color="000000"/>
              <w:bottom w:val="single" w:sz="5" w:space="0" w:color="000000"/>
              <w:right w:val="single" w:sz="5" w:space="0" w:color="000000"/>
            </w:tcBorders>
          </w:tcPr>
          <w:p w14:paraId="00B6024B" w14:textId="77777777" w:rsidR="008C71A8" w:rsidRPr="008C71A8" w:rsidRDefault="008C71A8" w:rsidP="008C71A8">
            <w:pPr>
              <w:spacing w:after="0" w:line="240" w:lineRule="auto"/>
              <w:jc w:val="center"/>
              <w:rPr>
                <w:rFonts w:ascii="Arial" w:eastAsia="Times New Roman" w:hAnsi="Arial"/>
                <w:sz w:val="20"/>
                <w:szCs w:val="20"/>
                <w:lang w:val="en-US"/>
              </w:rPr>
            </w:pPr>
            <w:r w:rsidRPr="008C71A8">
              <w:rPr>
                <w:rFonts w:ascii="Arial" w:eastAsia="Times New Roman" w:hAnsi="Arial"/>
                <w:sz w:val="20"/>
                <w:szCs w:val="20"/>
                <w:lang w:val="en-US"/>
              </w:rPr>
              <w:t>POR DÍA</w:t>
            </w:r>
          </w:p>
        </w:tc>
      </w:tr>
      <w:tr w:rsidR="008C71A8" w:rsidRPr="008C71A8" w14:paraId="056DD7F7" w14:textId="77777777" w:rsidTr="0044671B">
        <w:trPr>
          <w:gridAfter w:val="2"/>
          <w:wAfter w:w="4687" w:type="pct"/>
        </w:trPr>
        <w:tc>
          <w:tcPr>
            <w:tcW w:w="313" w:type="pct"/>
            <w:tcBorders>
              <w:top w:val="single" w:sz="6" w:space="0" w:color="000000"/>
              <w:left w:val="single" w:sz="6" w:space="0" w:color="000000"/>
              <w:bottom w:val="single" w:sz="6" w:space="0" w:color="000000"/>
            </w:tcBorders>
          </w:tcPr>
          <w:p w14:paraId="6F2F521B" w14:textId="77777777" w:rsidR="008C71A8" w:rsidRPr="008C71A8" w:rsidRDefault="008C71A8" w:rsidP="008C71A8">
            <w:pPr>
              <w:spacing w:after="0" w:line="240" w:lineRule="auto"/>
              <w:jc w:val="right"/>
              <w:rPr>
                <w:rFonts w:ascii="Arial" w:eastAsia="Times New Roman" w:hAnsi="Arial"/>
                <w:b/>
                <w:bCs/>
                <w:sz w:val="20"/>
                <w:szCs w:val="20"/>
                <w:lang w:val="en-US"/>
              </w:rPr>
            </w:pPr>
          </w:p>
        </w:tc>
      </w:tr>
      <w:tr w:rsidR="008C71A8" w:rsidRPr="008C71A8" w14:paraId="799D6BF1" w14:textId="77777777" w:rsidTr="0044671B">
        <w:tc>
          <w:tcPr>
            <w:tcW w:w="313" w:type="pct"/>
            <w:tcBorders>
              <w:top w:val="single" w:sz="6" w:space="0" w:color="000000"/>
              <w:left w:val="single" w:sz="6" w:space="0" w:color="000000"/>
              <w:bottom w:val="single" w:sz="6" w:space="0" w:color="000000"/>
            </w:tcBorders>
          </w:tcPr>
          <w:p w14:paraId="6202BF79" w14:textId="77777777" w:rsidR="008C71A8" w:rsidRPr="008C71A8" w:rsidRDefault="008C71A8" w:rsidP="008C71A8">
            <w:pPr>
              <w:spacing w:after="0" w:line="240" w:lineRule="auto"/>
              <w:jc w:val="right"/>
              <w:rPr>
                <w:rFonts w:ascii="Arial" w:eastAsia="Times New Roman" w:hAnsi="Arial"/>
                <w:b/>
                <w:bCs/>
                <w:sz w:val="20"/>
                <w:szCs w:val="20"/>
              </w:rPr>
            </w:pPr>
            <w:r w:rsidRPr="008C71A8">
              <w:rPr>
                <w:rFonts w:ascii="Arial" w:eastAsia="Times New Roman" w:hAnsi="Arial"/>
                <w:b/>
                <w:bCs/>
                <w:sz w:val="20"/>
                <w:szCs w:val="20"/>
              </w:rPr>
              <w:t>a)</w:t>
            </w:r>
          </w:p>
        </w:tc>
        <w:tc>
          <w:tcPr>
            <w:tcW w:w="3376" w:type="pct"/>
            <w:tcBorders>
              <w:top w:val="single" w:sz="5" w:space="0" w:color="000000"/>
              <w:left w:val="nil"/>
              <w:bottom w:val="single" w:sz="5" w:space="0" w:color="000000"/>
              <w:right w:val="single" w:sz="5" w:space="0" w:color="000000"/>
            </w:tcBorders>
          </w:tcPr>
          <w:p w14:paraId="1E786D42" w14:textId="77777777" w:rsidR="008C71A8" w:rsidRPr="008C71A8" w:rsidRDefault="008C71A8" w:rsidP="008C71A8">
            <w:pPr>
              <w:spacing w:after="0" w:line="240" w:lineRule="auto"/>
              <w:jc w:val="both"/>
              <w:rPr>
                <w:rFonts w:ascii="Arial" w:eastAsia="Times New Roman" w:hAnsi="Arial"/>
                <w:sz w:val="20"/>
                <w:szCs w:val="20"/>
                <w:lang w:val="es-ES"/>
              </w:rPr>
            </w:pPr>
            <w:r w:rsidRPr="008C71A8">
              <w:rPr>
                <w:rFonts w:ascii="Arial" w:eastAsia="Times New Roman" w:hAnsi="Arial"/>
                <w:sz w:val="20"/>
                <w:szCs w:val="20"/>
                <w:lang w:val="es-ES"/>
              </w:rPr>
              <w:t>Permiso de Carga y descarga dentro del Municipio (Vehículos Menores a 5 Toneladas)</w:t>
            </w:r>
          </w:p>
        </w:tc>
        <w:tc>
          <w:tcPr>
            <w:tcW w:w="1311" w:type="pct"/>
            <w:tcBorders>
              <w:top w:val="single" w:sz="5" w:space="0" w:color="000000"/>
              <w:left w:val="single" w:sz="5" w:space="0" w:color="000000"/>
              <w:bottom w:val="single" w:sz="5" w:space="0" w:color="000000"/>
              <w:right w:val="single" w:sz="5" w:space="0" w:color="000000"/>
            </w:tcBorders>
          </w:tcPr>
          <w:p w14:paraId="0D0450D3" w14:textId="77777777" w:rsidR="008C71A8" w:rsidRPr="008C71A8" w:rsidRDefault="008C71A8" w:rsidP="008C71A8">
            <w:pPr>
              <w:spacing w:after="0" w:line="240" w:lineRule="auto"/>
              <w:rPr>
                <w:rFonts w:ascii="Arial" w:eastAsia="Times New Roman" w:hAnsi="Arial"/>
                <w:sz w:val="20"/>
                <w:szCs w:val="20"/>
                <w:lang w:val="en-US"/>
              </w:rPr>
            </w:pPr>
            <w:r w:rsidRPr="008C71A8">
              <w:rPr>
                <w:rFonts w:ascii="Arial" w:eastAsia="Times New Roman" w:hAnsi="Arial"/>
                <w:sz w:val="20"/>
                <w:szCs w:val="20"/>
                <w:lang w:val="es-ES"/>
              </w:rPr>
              <w:t xml:space="preserve"> </w:t>
            </w:r>
            <w:r w:rsidRPr="008C71A8">
              <w:rPr>
                <w:rFonts w:ascii="Arial" w:eastAsia="Times New Roman" w:hAnsi="Arial"/>
                <w:sz w:val="20"/>
                <w:szCs w:val="20"/>
                <w:lang w:val="en-US"/>
              </w:rPr>
              <w:t>$            200.00</w:t>
            </w:r>
          </w:p>
        </w:tc>
      </w:tr>
      <w:tr w:rsidR="008C71A8" w:rsidRPr="008C71A8" w14:paraId="7B8151DD" w14:textId="77777777" w:rsidTr="0044671B">
        <w:tc>
          <w:tcPr>
            <w:tcW w:w="313" w:type="pct"/>
            <w:tcBorders>
              <w:top w:val="single" w:sz="6" w:space="0" w:color="000000"/>
              <w:left w:val="single" w:sz="6" w:space="0" w:color="000000"/>
              <w:bottom w:val="single" w:sz="6" w:space="0" w:color="000000"/>
            </w:tcBorders>
          </w:tcPr>
          <w:p w14:paraId="2742ECB8" w14:textId="77777777" w:rsidR="008C71A8" w:rsidRPr="008C71A8" w:rsidRDefault="008C71A8" w:rsidP="008C71A8">
            <w:pPr>
              <w:spacing w:after="0" w:line="240" w:lineRule="auto"/>
              <w:ind w:left="360"/>
              <w:jc w:val="right"/>
              <w:rPr>
                <w:rFonts w:ascii="Arial" w:eastAsia="Times New Roman" w:hAnsi="Arial"/>
                <w:b/>
                <w:bCs/>
                <w:sz w:val="20"/>
                <w:szCs w:val="20"/>
                <w:lang w:val="en-US"/>
              </w:rPr>
            </w:pPr>
            <w:r w:rsidRPr="008C71A8">
              <w:rPr>
                <w:rFonts w:ascii="Arial" w:eastAsia="Times New Roman" w:hAnsi="Arial"/>
                <w:b/>
                <w:bCs/>
                <w:sz w:val="20"/>
                <w:szCs w:val="20"/>
                <w:lang w:val="en-US"/>
              </w:rPr>
              <w:t xml:space="preserve">b)  </w:t>
            </w:r>
          </w:p>
        </w:tc>
        <w:tc>
          <w:tcPr>
            <w:tcW w:w="3376" w:type="pct"/>
            <w:tcBorders>
              <w:top w:val="single" w:sz="5" w:space="0" w:color="000000"/>
              <w:left w:val="nil"/>
              <w:bottom w:val="single" w:sz="5" w:space="0" w:color="000000"/>
              <w:right w:val="single" w:sz="5" w:space="0" w:color="000000"/>
            </w:tcBorders>
          </w:tcPr>
          <w:p w14:paraId="4D802589" w14:textId="77777777" w:rsidR="008C71A8" w:rsidRPr="008C71A8" w:rsidRDefault="008C71A8" w:rsidP="008C71A8">
            <w:pPr>
              <w:spacing w:after="0" w:line="240" w:lineRule="auto"/>
              <w:jc w:val="both"/>
              <w:rPr>
                <w:rFonts w:ascii="Arial" w:eastAsia="Times New Roman" w:hAnsi="Arial"/>
                <w:sz w:val="20"/>
                <w:szCs w:val="20"/>
                <w:lang w:val="es-ES"/>
              </w:rPr>
            </w:pPr>
            <w:r w:rsidRPr="008C71A8">
              <w:rPr>
                <w:rFonts w:ascii="Arial" w:eastAsia="Times New Roman" w:hAnsi="Arial"/>
                <w:sz w:val="20"/>
                <w:szCs w:val="20"/>
                <w:lang w:val="es-ES"/>
              </w:rPr>
              <w:t>Permiso de Carga y descarga dentro del Municipio (Vehículos Mayores a 5 Toneladas)</w:t>
            </w:r>
          </w:p>
        </w:tc>
        <w:tc>
          <w:tcPr>
            <w:tcW w:w="1311" w:type="pct"/>
            <w:tcBorders>
              <w:top w:val="single" w:sz="5" w:space="0" w:color="000000"/>
              <w:left w:val="single" w:sz="5" w:space="0" w:color="000000"/>
              <w:bottom w:val="single" w:sz="5" w:space="0" w:color="000000"/>
              <w:right w:val="single" w:sz="5" w:space="0" w:color="000000"/>
            </w:tcBorders>
          </w:tcPr>
          <w:p w14:paraId="482CD8AD" w14:textId="77777777" w:rsidR="008C71A8" w:rsidRPr="008C71A8" w:rsidRDefault="008C71A8" w:rsidP="008C71A8">
            <w:pPr>
              <w:spacing w:after="0" w:line="240" w:lineRule="auto"/>
              <w:rPr>
                <w:rFonts w:ascii="Arial" w:eastAsia="Times New Roman" w:hAnsi="Arial"/>
                <w:sz w:val="20"/>
                <w:szCs w:val="20"/>
                <w:lang w:val="en-US"/>
              </w:rPr>
            </w:pPr>
            <w:r w:rsidRPr="008C71A8">
              <w:rPr>
                <w:rFonts w:ascii="Arial" w:eastAsia="Times New Roman" w:hAnsi="Arial"/>
                <w:sz w:val="20"/>
                <w:szCs w:val="20"/>
                <w:lang w:val="es-ES"/>
              </w:rPr>
              <w:t xml:space="preserve"> </w:t>
            </w:r>
            <w:r w:rsidRPr="008C71A8">
              <w:rPr>
                <w:rFonts w:ascii="Arial" w:eastAsia="Times New Roman" w:hAnsi="Arial"/>
                <w:sz w:val="20"/>
                <w:szCs w:val="20"/>
                <w:lang w:val="en-US"/>
              </w:rPr>
              <w:t>$            300.00</w:t>
            </w:r>
          </w:p>
        </w:tc>
      </w:tr>
    </w:tbl>
    <w:p w14:paraId="2B2E9681" w14:textId="77777777" w:rsidR="008C71A8" w:rsidRPr="008C71A8" w:rsidRDefault="008C71A8" w:rsidP="008C71A8">
      <w:pPr>
        <w:spacing w:after="0" w:line="240" w:lineRule="auto"/>
        <w:jc w:val="both"/>
        <w:rPr>
          <w:rFonts w:ascii="Arial" w:eastAsia="Times New Roman" w:hAnsi="Arial"/>
          <w:sz w:val="20"/>
          <w:szCs w:val="20"/>
        </w:rPr>
      </w:pPr>
    </w:p>
    <w:p w14:paraId="35509939"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Los servicios de vigilancia por parte de elementos de la Dirección de Seguridad Pública Municipal a particulares, no se otorgarán a espectáculos consistentes en carreras de caballos.</w:t>
      </w:r>
    </w:p>
    <w:p w14:paraId="7012E8AF" w14:textId="77777777" w:rsidR="008C71A8" w:rsidRPr="008C71A8" w:rsidRDefault="008C71A8" w:rsidP="008C71A8">
      <w:pPr>
        <w:spacing w:after="0" w:line="240" w:lineRule="auto"/>
        <w:ind w:left="1416" w:hanging="1416"/>
        <w:rPr>
          <w:rFonts w:ascii="Arial" w:eastAsia="Aptos" w:hAnsi="Arial"/>
          <w:sz w:val="20"/>
          <w:szCs w:val="20"/>
        </w:rPr>
      </w:pPr>
    </w:p>
    <w:p w14:paraId="20757EA2"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Sección Cuarta</w:t>
      </w:r>
    </w:p>
    <w:p w14:paraId="5687C678"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Derechos por Servicios de Certificaciones y Constancias</w:t>
      </w:r>
    </w:p>
    <w:p w14:paraId="31D5DD95" w14:textId="77777777" w:rsidR="008C71A8" w:rsidRPr="008C71A8" w:rsidRDefault="008C71A8" w:rsidP="008C71A8">
      <w:pPr>
        <w:spacing w:after="0" w:line="240" w:lineRule="auto"/>
        <w:ind w:left="1416" w:hanging="1416"/>
        <w:rPr>
          <w:rFonts w:ascii="Arial" w:eastAsia="Aptos" w:hAnsi="Arial"/>
          <w:sz w:val="20"/>
          <w:szCs w:val="20"/>
        </w:rPr>
      </w:pPr>
    </w:p>
    <w:p w14:paraId="74A27DDC"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89.</w:t>
      </w:r>
      <w:r w:rsidRPr="008C71A8">
        <w:rPr>
          <w:rFonts w:ascii="Arial" w:eastAsia="Times New Roman" w:hAnsi="Arial"/>
          <w:sz w:val="20"/>
          <w:szCs w:val="20"/>
        </w:rPr>
        <w:t xml:space="preserve"> El cobro de derechos por el servicio de certificados y constancias que presta el Ayuntamiento se realizará aplicando las siguientes tarifas:</w:t>
      </w:r>
    </w:p>
    <w:p w14:paraId="18C34DDF" w14:textId="77777777" w:rsidR="008C71A8" w:rsidRPr="008C71A8" w:rsidRDefault="008C71A8" w:rsidP="008C71A8">
      <w:pPr>
        <w:spacing w:after="0" w:line="240" w:lineRule="auto"/>
        <w:rPr>
          <w:rFonts w:ascii="Arial" w:eastAsia="Times New Roman" w:hAnsi="Arial"/>
          <w:sz w:val="20"/>
          <w:szCs w:val="20"/>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1"/>
        <w:gridCol w:w="402"/>
        <w:gridCol w:w="2423"/>
      </w:tblGrid>
      <w:tr w:rsidR="008C71A8" w:rsidRPr="008C71A8" w14:paraId="070AE466" w14:textId="77777777" w:rsidTr="0044671B">
        <w:tc>
          <w:tcPr>
            <w:tcW w:w="3440" w:type="pct"/>
          </w:tcPr>
          <w:p w14:paraId="178F1BB0" w14:textId="77777777" w:rsidR="008C71A8" w:rsidRPr="008C71A8" w:rsidRDefault="008C71A8" w:rsidP="008C71A8">
            <w:pPr>
              <w:spacing w:after="0" w:line="240" w:lineRule="auto"/>
              <w:rPr>
                <w:rFonts w:ascii="Arial" w:eastAsia="Aptos" w:hAnsi="Arial"/>
                <w:sz w:val="20"/>
                <w:szCs w:val="20"/>
              </w:rPr>
            </w:pPr>
            <w:r w:rsidRPr="008C71A8">
              <w:rPr>
                <w:rFonts w:ascii="Arial" w:eastAsia="Aptos" w:hAnsi="Arial"/>
                <w:b/>
                <w:bCs/>
                <w:sz w:val="20"/>
                <w:szCs w:val="20"/>
              </w:rPr>
              <w:t>I.</w:t>
            </w:r>
            <w:r w:rsidRPr="008C71A8">
              <w:rPr>
                <w:rFonts w:ascii="Arial" w:eastAsia="Aptos" w:hAnsi="Arial"/>
                <w:sz w:val="20"/>
                <w:szCs w:val="20"/>
              </w:rPr>
              <w:t xml:space="preserve">  Por participar en licitaciones</w:t>
            </w:r>
          </w:p>
        </w:tc>
        <w:tc>
          <w:tcPr>
            <w:tcW w:w="222" w:type="pct"/>
            <w:tcBorders>
              <w:right w:val="nil"/>
            </w:tcBorders>
          </w:tcPr>
          <w:p w14:paraId="6825E0D6" w14:textId="77777777" w:rsidR="008C71A8" w:rsidRPr="008C71A8" w:rsidRDefault="008C71A8" w:rsidP="008C71A8">
            <w:pPr>
              <w:spacing w:after="0" w:line="240" w:lineRule="auto"/>
              <w:jc w:val="right"/>
              <w:rPr>
                <w:rFonts w:ascii="Arial" w:eastAsia="Aptos" w:hAnsi="Arial"/>
                <w:color w:val="000000"/>
                <w:sz w:val="20"/>
                <w:szCs w:val="20"/>
              </w:rPr>
            </w:pPr>
            <w:r w:rsidRPr="008C71A8">
              <w:rPr>
                <w:rFonts w:ascii="Arial" w:eastAsia="Aptos" w:hAnsi="Arial"/>
                <w:color w:val="000000"/>
                <w:sz w:val="20"/>
                <w:szCs w:val="20"/>
              </w:rPr>
              <w:t>$</w:t>
            </w:r>
          </w:p>
        </w:tc>
        <w:tc>
          <w:tcPr>
            <w:tcW w:w="1338" w:type="pct"/>
            <w:tcBorders>
              <w:left w:val="nil"/>
            </w:tcBorders>
            <w:vAlign w:val="bottom"/>
          </w:tcPr>
          <w:p w14:paraId="102F70E6" w14:textId="77777777" w:rsidR="008C71A8" w:rsidRPr="008C71A8" w:rsidRDefault="008C71A8" w:rsidP="008C71A8">
            <w:pPr>
              <w:spacing w:after="0" w:line="240" w:lineRule="auto"/>
              <w:jc w:val="right"/>
              <w:rPr>
                <w:rFonts w:ascii="Arial" w:eastAsia="Aptos" w:hAnsi="Arial"/>
                <w:sz w:val="20"/>
                <w:szCs w:val="20"/>
              </w:rPr>
            </w:pPr>
            <w:r w:rsidRPr="008C71A8">
              <w:rPr>
                <w:rFonts w:ascii="Arial" w:eastAsia="Aptos" w:hAnsi="Arial"/>
                <w:color w:val="000000"/>
                <w:sz w:val="20"/>
                <w:szCs w:val="20"/>
              </w:rPr>
              <w:t>3,000.00</w:t>
            </w:r>
          </w:p>
        </w:tc>
      </w:tr>
      <w:tr w:rsidR="008C71A8" w:rsidRPr="008C71A8" w14:paraId="1FDA815B" w14:textId="77777777" w:rsidTr="0044671B">
        <w:tc>
          <w:tcPr>
            <w:tcW w:w="3440" w:type="pct"/>
          </w:tcPr>
          <w:p w14:paraId="47E8E36A" w14:textId="77777777" w:rsidR="008C71A8" w:rsidRPr="008C71A8" w:rsidRDefault="008C71A8" w:rsidP="008C71A8">
            <w:pPr>
              <w:spacing w:after="0" w:line="240" w:lineRule="auto"/>
              <w:rPr>
                <w:rFonts w:ascii="Arial" w:eastAsia="Aptos" w:hAnsi="Arial"/>
                <w:sz w:val="20"/>
                <w:szCs w:val="20"/>
              </w:rPr>
            </w:pPr>
            <w:r w:rsidRPr="008C71A8">
              <w:rPr>
                <w:rFonts w:ascii="Arial" w:eastAsia="Aptos" w:hAnsi="Arial"/>
                <w:b/>
                <w:bCs/>
                <w:sz w:val="20"/>
                <w:szCs w:val="20"/>
              </w:rPr>
              <w:lastRenderedPageBreak/>
              <w:t>II.</w:t>
            </w:r>
            <w:r w:rsidRPr="008C71A8">
              <w:rPr>
                <w:rFonts w:ascii="Arial" w:eastAsia="Aptos" w:hAnsi="Arial"/>
                <w:sz w:val="20"/>
                <w:szCs w:val="20"/>
              </w:rPr>
              <w:t xml:space="preserve">  Constancias expedidas por el Ayuntamiento</w:t>
            </w:r>
          </w:p>
        </w:tc>
        <w:tc>
          <w:tcPr>
            <w:tcW w:w="222" w:type="pct"/>
            <w:tcBorders>
              <w:right w:val="nil"/>
            </w:tcBorders>
          </w:tcPr>
          <w:p w14:paraId="4C69227D" w14:textId="77777777" w:rsidR="008C71A8" w:rsidRPr="008C71A8" w:rsidRDefault="008C71A8" w:rsidP="008C71A8">
            <w:pPr>
              <w:spacing w:after="0" w:line="240" w:lineRule="auto"/>
              <w:jc w:val="right"/>
              <w:rPr>
                <w:rFonts w:ascii="Arial" w:eastAsia="Aptos" w:hAnsi="Arial"/>
                <w:color w:val="000000"/>
                <w:sz w:val="20"/>
                <w:szCs w:val="20"/>
              </w:rPr>
            </w:pPr>
            <w:r w:rsidRPr="008C71A8">
              <w:rPr>
                <w:rFonts w:ascii="Arial" w:eastAsia="Aptos" w:hAnsi="Arial"/>
                <w:color w:val="000000"/>
                <w:sz w:val="20"/>
                <w:szCs w:val="20"/>
              </w:rPr>
              <w:t>$</w:t>
            </w:r>
          </w:p>
        </w:tc>
        <w:tc>
          <w:tcPr>
            <w:tcW w:w="1338" w:type="pct"/>
            <w:tcBorders>
              <w:left w:val="nil"/>
            </w:tcBorders>
            <w:vAlign w:val="bottom"/>
          </w:tcPr>
          <w:p w14:paraId="785CEC19" w14:textId="77777777" w:rsidR="008C71A8" w:rsidRPr="008C71A8" w:rsidRDefault="008C71A8" w:rsidP="008C71A8">
            <w:pPr>
              <w:spacing w:after="0" w:line="240" w:lineRule="auto"/>
              <w:jc w:val="right"/>
              <w:rPr>
                <w:rFonts w:ascii="Arial" w:eastAsia="Aptos" w:hAnsi="Arial"/>
                <w:sz w:val="20"/>
                <w:szCs w:val="20"/>
              </w:rPr>
            </w:pPr>
            <w:r w:rsidRPr="008C71A8">
              <w:rPr>
                <w:rFonts w:ascii="Arial" w:eastAsia="Aptos" w:hAnsi="Arial"/>
                <w:color w:val="000000"/>
                <w:sz w:val="20"/>
                <w:szCs w:val="20"/>
              </w:rPr>
              <w:t>50.00</w:t>
            </w:r>
          </w:p>
        </w:tc>
      </w:tr>
      <w:tr w:rsidR="008C71A8" w:rsidRPr="008C71A8" w14:paraId="07D17943" w14:textId="77777777" w:rsidTr="0044671B">
        <w:tc>
          <w:tcPr>
            <w:tcW w:w="3440" w:type="pct"/>
          </w:tcPr>
          <w:p w14:paraId="1CA146B8" w14:textId="77777777" w:rsidR="008C71A8" w:rsidRPr="008C71A8" w:rsidRDefault="008C71A8" w:rsidP="008C71A8">
            <w:pPr>
              <w:spacing w:after="0" w:line="240" w:lineRule="auto"/>
              <w:rPr>
                <w:rFonts w:ascii="Arial" w:eastAsia="Aptos" w:hAnsi="Arial"/>
                <w:sz w:val="20"/>
                <w:szCs w:val="20"/>
              </w:rPr>
            </w:pPr>
            <w:r w:rsidRPr="008C71A8">
              <w:rPr>
                <w:rFonts w:ascii="Arial" w:eastAsia="Aptos" w:hAnsi="Arial"/>
                <w:b/>
                <w:bCs/>
                <w:sz w:val="20"/>
                <w:szCs w:val="20"/>
              </w:rPr>
              <w:t>III.</w:t>
            </w:r>
            <w:r w:rsidRPr="008C71A8">
              <w:rPr>
                <w:rFonts w:ascii="Arial" w:eastAsia="Aptos" w:hAnsi="Arial"/>
                <w:sz w:val="20"/>
                <w:szCs w:val="20"/>
              </w:rPr>
              <w:t xml:space="preserve">  Reposición de constancias</w:t>
            </w:r>
          </w:p>
        </w:tc>
        <w:tc>
          <w:tcPr>
            <w:tcW w:w="222" w:type="pct"/>
            <w:tcBorders>
              <w:right w:val="nil"/>
            </w:tcBorders>
          </w:tcPr>
          <w:p w14:paraId="7222BF55" w14:textId="77777777" w:rsidR="008C71A8" w:rsidRPr="008C71A8" w:rsidRDefault="008C71A8" w:rsidP="008C71A8">
            <w:pPr>
              <w:spacing w:after="0" w:line="240" w:lineRule="auto"/>
              <w:jc w:val="right"/>
              <w:rPr>
                <w:rFonts w:ascii="Arial" w:eastAsia="Aptos" w:hAnsi="Arial"/>
                <w:color w:val="000000"/>
                <w:sz w:val="20"/>
                <w:szCs w:val="20"/>
              </w:rPr>
            </w:pPr>
            <w:r w:rsidRPr="008C71A8">
              <w:rPr>
                <w:rFonts w:ascii="Arial" w:eastAsia="Aptos" w:hAnsi="Arial"/>
                <w:color w:val="000000"/>
                <w:sz w:val="20"/>
                <w:szCs w:val="20"/>
              </w:rPr>
              <w:t>$</w:t>
            </w:r>
          </w:p>
        </w:tc>
        <w:tc>
          <w:tcPr>
            <w:tcW w:w="1338" w:type="pct"/>
            <w:tcBorders>
              <w:left w:val="nil"/>
            </w:tcBorders>
            <w:vAlign w:val="bottom"/>
          </w:tcPr>
          <w:p w14:paraId="3A130C73" w14:textId="77777777" w:rsidR="008C71A8" w:rsidRPr="008C71A8" w:rsidRDefault="008C71A8" w:rsidP="008C71A8">
            <w:pPr>
              <w:spacing w:after="0" w:line="240" w:lineRule="auto"/>
              <w:rPr>
                <w:rFonts w:ascii="Arial" w:eastAsia="Aptos" w:hAnsi="Arial"/>
                <w:sz w:val="20"/>
                <w:szCs w:val="20"/>
              </w:rPr>
            </w:pPr>
            <w:r w:rsidRPr="008C71A8">
              <w:rPr>
                <w:rFonts w:ascii="Arial" w:eastAsia="Aptos" w:hAnsi="Arial"/>
                <w:color w:val="000000"/>
                <w:sz w:val="20"/>
                <w:szCs w:val="20"/>
              </w:rPr>
              <w:t xml:space="preserve">                 30.00 por hoja</w:t>
            </w:r>
          </w:p>
        </w:tc>
      </w:tr>
      <w:tr w:rsidR="008C71A8" w:rsidRPr="008C71A8" w14:paraId="3DDE7254" w14:textId="77777777" w:rsidTr="0044671B">
        <w:tc>
          <w:tcPr>
            <w:tcW w:w="3440" w:type="pct"/>
          </w:tcPr>
          <w:p w14:paraId="0A25BEE2" w14:textId="77777777" w:rsidR="008C71A8" w:rsidRPr="008C71A8" w:rsidRDefault="008C71A8" w:rsidP="008C71A8">
            <w:pPr>
              <w:spacing w:after="0" w:line="240" w:lineRule="auto"/>
              <w:rPr>
                <w:rFonts w:ascii="Arial" w:eastAsia="Aptos" w:hAnsi="Arial"/>
                <w:sz w:val="20"/>
                <w:szCs w:val="20"/>
              </w:rPr>
            </w:pPr>
            <w:r w:rsidRPr="008C71A8">
              <w:rPr>
                <w:rFonts w:ascii="Arial" w:eastAsia="Aptos" w:hAnsi="Arial"/>
                <w:b/>
                <w:bCs/>
                <w:sz w:val="20"/>
                <w:szCs w:val="20"/>
              </w:rPr>
              <w:t>IV.</w:t>
            </w:r>
            <w:r w:rsidRPr="008C71A8">
              <w:rPr>
                <w:rFonts w:ascii="Arial" w:eastAsia="Aptos" w:hAnsi="Arial"/>
                <w:sz w:val="20"/>
                <w:szCs w:val="20"/>
              </w:rPr>
              <w:t xml:space="preserve">  Compulsa de documentos</w:t>
            </w:r>
          </w:p>
        </w:tc>
        <w:tc>
          <w:tcPr>
            <w:tcW w:w="222" w:type="pct"/>
            <w:tcBorders>
              <w:right w:val="nil"/>
            </w:tcBorders>
          </w:tcPr>
          <w:p w14:paraId="651898C6" w14:textId="77777777" w:rsidR="008C71A8" w:rsidRPr="008C71A8" w:rsidRDefault="008C71A8" w:rsidP="008C71A8">
            <w:pPr>
              <w:spacing w:after="0" w:line="240" w:lineRule="auto"/>
              <w:jc w:val="right"/>
              <w:rPr>
                <w:rFonts w:ascii="Arial" w:eastAsia="Aptos" w:hAnsi="Arial"/>
                <w:color w:val="000000"/>
                <w:sz w:val="20"/>
                <w:szCs w:val="20"/>
              </w:rPr>
            </w:pPr>
            <w:r w:rsidRPr="008C71A8">
              <w:rPr>
                <w:rFonts w:ascii="Arial" w:eastAsia="Aptos" w:hAnsi="Arial"/>
                <w:color w:val="000000"/>
                <w:sz w:val="20"/>
                <w:szCs w:val="20"/>
              </w:rPr>
              <w:t>$</w:t>
            </w:r>
          </w:p>
        </w:tc>
        <w:tc>
          <w:tcPr>
            <w:tcW w:w="1338" w:type="pct"/>
            <w:tcBorders>
              <w:left w:val="nil"/>
            </w:tcBorders>
            <w:vAlign w:val="bottom"/>
          </w:tcPr>
          <w:p w14:paraId="7BA9D85D" w14:textId="77777777" w:rsidR="008C71A8" w:rsidRPr="008C71A8" w:rsidRDefault="008C71A8" w:rsidP="008C71A8">
            <w:pPr>
              <w:spacing w:after="0" w:line="240" w:lineRule="auto"/>
              <w:rPr>
                <w:rFonts w:ascii="Arial" w:eastAsia="Aptos" w:hAnsi="Arial"/>
                <w:sz w:val="20"/>
                <w:szCs w:val="20"/>
              </w:rPr>
            </w:pPr>
            <w:r w:rsidRPr="008C71A8">
              <w:rPr>
                <w:rFonts w:ascii="Arial" w:eastAsia="Aptos" w:hAnsi="Arial"/>
                <w:color w:val="000000"/>
                <w:sz w:val="20"/>
                <w:szCs w:val="20"/>
              </w:rPr>
              <w:t xml:space="preserve">                 19.00 por hoja</w:t>
            </w:r>
          </w:p>
        </w:tc>
      </w:tr>
      <w:tr w:rsidR="008C71A8" w:rsidRPr="008C71A8" w14:paraId="6ADE685F" w14:textId="77777777" w:rsidTr="0044671B">
        <w:tc>
          <w:tcPr>
            <w:tcW w:w="3440" w:type="pct"/>
          </w:tcPr>
          <w:p w14:paraId="19D4D4D0" w14:textId="77777777" w:rsidR="008C71A8" w:rsidRPr="008C71A8" w:rsidRDefault="008C71A8" w:rsidP="008C71A8">
            <w:pPr>
              <w:spacing w:after="0" w:line="240" w:lineRule="auto"/>
              <w:rPr>
                <w:rFonts w:ascii="Arial" w:eastAsia="Aptos" w:hAnsi="Arial"/>
                <w:sz w:val="20"/>
                <w:szCs w:val="20"/>
              </w:rPr>
            </w:pPr>
            <w:r w:rsidRPr="008C71A8">
              <w:rPr>
                <w:rFonts w:ascii="Arial" w:eastAsia="Aptos" w:hAnsi="Arial"/>
                <w:b/>
                <w:bCs/>
                <w:sz w:val="20"/>
                <w:szCs w:val="20"/>
              </w:rPr>
              <w:t>V.</w:t>
            </w:r>
            <w:r w:rsidRPr="008C71A8">
              <w:rPr>
                <w:rFonts w:ascii="Arial" w:eastAsia="Aptos" w:hAnsi="Arial"/>
                <w:sz w:val="20"/>
                <w:szCs w:val="20"/>
              </w:rPr>
              <w:t xml:space="preserve">  Por certificado de no adeudo de impuestos</w:t>
            </w:r>
          </w:p>
        </w:tc>
        <w:tc>
          <w:tcPr>
            <w:tcW w:w="222" w:type="pct"/>
            <w:tcBorders>
              <w:right w:val="nil"/>
            </w:tcBorders>
          </w:tcPr>
          <w:p w14:paraId="14F4F04E" w14:textId="77777777" w:rsidR="008C71A8" w:rsidRPr="008C71A8" w:rsidRDefault="008C71A8" w:rsidP="008C71A8">
            <w:pPr>
              <w:spacing w:after="0" w:line="240" w:lineRule="auto"/>
              <w:jc w:val="right"/>
              <w:rPr>
                <w:rFonts w:ascii="Arial" w:eastAsia="Aptos" w:hAnsi="Arial"/>
                <w:color w:val="000000"/>
                <w:sz w:val="20"/>
                <w:szCs w:val="20"/>
              </w:rPr>
            </w:pPr>
            <w:r w:rsidRPr="008C71A8">
              <w:rPr>
                <w:rFonts w:ascii="Arial" w:eastAsia="Aptos" w:hAnsi="Arial"/>
                <w:color w:val="000000"/>
                <w:sz w:val="20"/>
                <w:szCs w:val="20"/>
              </w:rPr>
              <w:t>$</w:t>
            </w:r>
          </w:p>
        </w:tc>
        <w:tc>
          <w:tcPr>
            <w:tcW w:w="1338" w:type="pct"/>
            <w:tcBorders>
              <w:left w:val="nil"/>
            </w:tcBorders>
            <w:vAlign w:val="bottom"/>
          </w:tcPr>
          <w:p w14:paraId="13B3916B" w14:textId="77777777" w:rsidR="008C71A8" w:rsidRPr="008C71A8" w:rsidRDefault="008C71A8" w:rsidP="008C71A8">
            <w:pPr>
              <w:spacing w:after="0" w:line="240" w:lineRule="auto"/>
              <w:jc w:val="right"/>
              <w:rPr>
                <w:rFonts w:ascii="Arial" w:eastAsia="Aptos" w:hAnsi="Arial"/>
                <w:sz w:val="20"/>
                <w:szCs w:val="20"/>
              </w:rPr>
            </w:pPr>
            <w:r w:rsidRPr="008C71A8">
              <w:rPr>
                <w:rFonts w:ascii="Arial" w:eastAsia="Aptos" w:hAnsi="Arial"/>
                <w:color w:val="000000"/>
                <w:sz w:val="20"/>
                <w:szCs w:val="20"/>
              </w:rPr>
              <w:t>110.00</w:t>
            </w:r>
          </w:p>
        </w:tc>
      </w:tr>
      <w:tr w:rsidR="008C71A8" w:rsidRPr="008C71A8" w14:paraId="24097953" w14:textId="77777777" w:rsidTr="0044671B">
        <w:tc>
          <w:tcPr>
            <w:tcW w:w="3440" w:type="pct"/>
          </w:tcPr>
          <w:p w14:paraId="7156EEAF" w14:textId="77777777" w:rsidR="008C71A8" w:rsidRPr="008C71A8" w:rsidRDefault="008C71A8" w:rsidP="008C71A8">
            <w:pPr>
              <w:spacing w:after="0" w:line="240" w:lineRule="auto"/>
              <w:rPr>
                <w:rFonts w:ascii="Arial" w:eastAsia="Aptos" w:hAnsi="Arial"/>
                <w:sz w:val="20"/>
                <w:szCs w:val="20"/>
              </w:rPr>
            </w:pPr>
            <w:r w:rsidRPr="008C71A8">
              <w:rPr>
                <w:rFonts w:ascii="Arial" w:eastAsia="Aptos" w:hAnsi="Arial"/>
                <w:b/>
                <w:bCs/>
                <w:sz w:val="20"/>
                <w:szCs w:val="20"/>
              </w:rPr>
              <w:t>VI.</w:t>
            </w:r>
            <w:r w:rsidRPr="008C71A8">
              <w:rPr>
                <w:rFonts w:ascii="Arial" w:eastAsia="Aptos" w:hAnsi="Arial"/>
                <w:sz w:val="20"/>
                <w:szCs w:val="20"/>
              </w:rPr>
              <w:t xml:space="preserve"> Por expedición de duplicados de recibos oficiales</w:t>
            </w:r>
          </w:p>
        </w:tc>
        <w:tc>
          <w:tcPr>
            <w:tcW w:w="222" w:type="pct"/>
            <w:tcBorders>
              <w:right w:val="nil"/>
            </w:tcBorders>
          </w:tcPr>
          <w:p w14:paraId="2F0F9840" w14:textId="77777777" w:rsidR="008C71A8" w:rsidRPr="008C71A8" w:rsidRDefault="008C71A8" w:rsidP="008C71A8">
            <w:pPr>
              <w:spacing w:after="0" w:line="240" w:lineRule="auto"/>
              <w:jc w:val="right"/>
              <w:rPr>
                <w:rFonts w:ascii="Arial" w:eastAsia="Aptos" w:hAnsi="Arial"/>
                <w:color w:val="000000"/>
                <w:sz w:val="20"/>
                <w:szCs w:val="20"/>
              </w:rPr>
            </w:pPr>
            <w:r w:rsidRPr="008C71A8">
              <w:rPr>
                <w:rFonts w:ascii="Arial" w:eastAsia="Aptos" w:hAnsi="Arial"/>
                <w:color w:val="000000"/>
                <w:sz w:val="20"/>
                <w:szCs w:val="20"/>
              </w:rPr>
              <w:t>$</w:t>
            </w:r>
          </w:p>
        </w:tc>
        <w:tc>
          <w:tcPr>
            <w:tcW w:w="1338" w:type="pct"/>
            <w:tcBorders>
              <w:left w:val="nil"/>
            </w:tcBorders>
            <w:vAlign w:val="bottom"/>
          </w:tcPr>
          <w:p w14:paraId="04509FA7" w14:textId="77777777" w:rsidR="008C71A8" w:rsidRPr="008C71A8" w:rsidRDefault="008C71A8" w:rsidP="008C71A8">
            <w:pPr>
              <w:spacing w:after="0" w:line="240" w:lineRule="auto"/>
              <w:jc w:val="right"/>
              <w:rPr>
                <w:rFonts w:ascii="Arial" w:eastAsia="Aptos" w:hAnsi="Arial"/>
                <w:sz w:val="20"/>
                <w:szCs w:val="20"/>
              </w:rPr>
            </w:pPr>
            <w:r w:rsidRPr="008C71A8">
              <w:rPr>
                <w:rFonts w:ascii="Arial" w:eastAsia="Aptos" w:hAnsi="Arial"/>
                <w:color w:val="000000"/>
                <w:sz w:val="20"/>
                <w:szCs w:val="20"/>
              </w:rPr>
              <w:t>170.00 c/u</w:t>
            </w:r>
          </w:p>
        </w:tc>
      </w:tr>
      <w:tr w:rsidR="008C71A8" w:rsidRPr="008C71A8" w14:paraId="3A827516" w14:textId="77777777" w:rsidTr="0044671B">
        <w:tc>
          <w:tcPr>
            <w:tcW w:w="3440" w:type="pct"/>
          </w:tcPr>
          <w:p w14:paraId="1A802CB6" w14:textId="77777777" w:rsidR="008C71A8" w:rsidRPr="008C71A8" w:rsidRDefault="008C71A8" w:rsidP="008C71A8">
            <w:pPr>
              <w:spacing w:after="0" w:line="240" w:lineRule="auto"/>
              <w:rPr>
                <w:rFonts w:ascii="Arial" w:eastAsia="Aptos" w:hAnsi="Arial"/>
                <w:sz w:val="20"/>
                <w:szCs w:val="20"/>
              </w:rPr>
            </w:pPr>
            <w:r w:rsidRPr="008C71A8">
              <w:rPr>
                <w:rFonts w:ascii="Arial" w:eastAsia="Aptos" w:hAnsi="Arial"/>
                <w:b/>
                <w:bCs/>
                <w:sz w:val="20"/>
                <w:szCs w:val="20"/>
              </w:rPr>
              <w:t>VII.</w:t>
            </w:r>
            <w:r w:rsidRPr="008C71A8">
              <w:rPr>
                <w:rFonts w:ascii="Arial" w:eastAsia="Aptos" w:hAnsi="Arial"/>
                <w:sz w:val="20"/>
                <w:szCs w:val="20"/>
              </w:rPr>
              <w:t xml:space="preserve">  Por certificado de no adeudo de agua</w:t>
            </w:r>
          </w:p>
        </w:tc>
        <w:tc>
          <w:tcPr>
            <w:tcW w:w="222" w:type="pct"/>
            <w:tcBorders>
              <w:right w:val="nil"/>
            </w:tcBorders>
          </w:tcPr>
          <w:p w14:paraId="42400780" w14:textId="77777777" w:rsidR="008C71A8" w:rsidRPr="008C71A8" w:rsidRDefault="008C71A8" w:rsidP="008C71A8">
            <w:pPr>
              <w:spacing w:after="0" w:line="240" w:lineRule="auto"/>
              <w:jc w:val="right"/>
              <w:rPr>
                <w:rFonts w:ascii="Arial" w:eastAsia="Aptos" w:hAnsi="Arial"/>
                <w:color w:val="000000"/>
                <w:sz w:val="20"/>
                <w:szCs w:val="20"/>
              </w:rPr>
            </w:pPr>
            <w:r w:rsidRPr="008C71A8">
              <w:rPr>
                <w:rFonts w:ascii="Arial" w:eastAsia="Aptos" w:hAnsi="Arial"/>
                <w:color w:val="000000"/>
                <w:sz w:val="20"/>
                <w:szCs w:val="20"/>
              </w:rPr>
              <w:t>$</w:t>
            </w:r>
          </w:p>
        </w:tc>
        <w:tc>
          <w:tcPr>
            <w:tcW w:w="1338" w:type="pct"/>
            <w:tcBorders>
              <w:left w:val="nil"/>
            </w:tcBorders>
            <w:vAlign w:val="bottom"/>
          </w:tcPr>
          <w:p w14:paraId="2D6C9AFC" w14:textId="77777777" w:rsidR="008C71A8" w:rsidRPr="008C71A8" w:rsidRDefault="008C71A8" w:rsidP="008C71A8">
            <w:pPr>
              <w:spacing w:after="0" w:line="240" w:lineRule="auto"/>
              <w:jc w:val="right"/>
              <w:rPr>
                <w:rFonts w:ascii="Arial" w:eastAsia="Aptos" w:hAnsi="Arial"/>
                <w:sz w:val="20"/>
                <w:szCs w:val="20"/>
              </w:rPr>
            </w:pPr>
            <w:r w:rsidRPr="008C71A8">
              <w:rPr>
                <w:rFonts w:ascii="Arial" w:eastAsia="Aptos" w:hAnsi="Arial"/>
                <w:color w:val="000000"/>
                <w:sz w:val="20"/>
                <w:szCs w:val="20"/>
              </w:rPr>
              <w:t>140.00 c/u</w:t>
            </w:r>
          </w:p>
        </w:tc>
      </w:tr>
    </w:tbl>
    <w:p w14:paraId="39D2A808" w14:textId="77777777" w:rsidR="008C71A8" w:rsidRPr="008C71A8" w:rsidRDefault="008C71A8" w:rsidP="008C71A8">
      <w:pPr>
        <w:spacing w:after="0" w:line="240" w:lineRule="auto"/>
        <w:rPr>
          <w:rFonts w:ascii="Arial" w:eastAsia="Times New Roman" w:hAnsi="Arial"/>
          <w:sz w:val="20"/>
          <w:szCs w:val="20"/>
        </w:rPr>
      </w:pPr>
    </w:p>
    <w:p w14:paraId="618508FB"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Por cada certificado que expida cualesquiera de las dependencias del ayuntamiento, se pagará un derecho de $55.00; salvo en aquellos casos en que esta propia ley señale de manera expresa otra tarifa y el certificado de estar al corriente en el pago del impuesto predial, que para su expedición requerirá el anexo del recibo de pago de este derecho.</w:t>
      </w:r>
    </w:p>
    <w:p w14:paraId="47B6695D" w14:textId="77777777" w:rsidR="008C71A8" w:rsidRPr="008C71A8" w:rsidRDefault="008C71A8" w:rsidP="008C71A8">
      <w:pPr>
        <w:spacing w:after="0" w:line="240" w:lineRule="auto"/>
        <w:ind w:left="1416" w:hanging="1416"/>
        <w:rPr>
          <w:rFonts w:ascii="Arial" w:eastAsia="Aptos" w:hAnsi="Arial"/>
          <w:sz w:val="20"/>
          <w:szCs w:val="20"/>
        </w:rPr>
      </w:pPr>
    </w:p>
    <w:p w14:paraId="3BF4E901"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Sección Quinta</w:t>
      </w:r>
    </w:p>
    <w:p w14:paraId="3D9BAB7F"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Derechos por Servicio de Rastro</w:t>
      </w:r>
    </w:p>
    <w:p w14:paraId="180F02B4" w14:textId="77777777" w:rsidR="008C71A8" w:rsidRPr="008C71A8" w:rsidRDefault="008C71A8" w:rsidP="008C71A8">
      <w:pPr>
        <w:spacing w:after="0" w:line="240" w:lineRule="auto"/>
        <w:ind w:left="1416" w:hanging="1416"/>
        <w:rPr>
          <w:rFonts w:ascii="Arial" w:eastAsia="Aptos" w:hAnsi="Arial"/>
          <w:sz w:val="20"/>
          <w:szCs w:val="20"/>
        </w:rPr>
      </w:pPr>
    </w:p>
    <w:p w14:paraId="12E7658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90. </w:t>
      </w:r>
      <w:r w:rsidRPr="008C71A8">
        <w:rPr>
          <w:rFonts w:ascii="Arial" w:eastAsia="Aptos" w:hAnsi="Arial"/>
          <w:sz w:val="20"/>
          <w:szCs w:val="20"/>
          <w:lang w:eastAsia="es-MX"/>
        </w:rPr>
        <w:t>Es objeto del derecho por servicio de rastro que preste el Ayuntamiento, el transporte, matanza, guarda en corrales, peso en básculas e inspección fuera del rastro de animales y de carne fresca o en canal.</w:t>
      </w:r>
    </w:p>
    <w:p w14:paraId="522E66A6" w14:textId="77777777" w:rsidR="008C71A8" w:rsidRPr="008C71A8" w:rsidRDefault="008C71A8" w:rsidP="008C71A8">
      <w:pPr>
        <w:spacing w:after="0" w:line="240" w:lineRule="auto"/>
        <w:ind w:left="1416" w:hanging="1416"/>
        <w:rPr>
          <w:rFonts w:ascii="Arial" w:eastAsia="Aptos" w:hAnsi="Arial"/>
          <w:sz w:val="20"/>
          <w:szCs w:val="20"/>
        </w:rPr>
      </w:pPr>
    </w:p>
    <w:p w14:paraId="5924C52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91. </w:t>
      </w:r>
      <w:r w:rsidRPr="008C71A8">
        <w:rPr>
          <w:rFonts w:ascii="Arial" w:eastAsia="Aptos" w:hAnsi="Arial"/>
          <w:sz w:val="20"/>
          <w:szCs w:val="20"/>
          <w:lang w:eastAsia="es-MX"/>
        </w:rPr>
        <w:t>Son sujetos del derecho a que se refiere la presente sección, las personas físicas o morales que utilicen los servicios de rastro que presta el Ayuntamiento.</w:t>
      </w:r>
    </w:p>
    <w:p w14:paraId="72AC0A49" w14:textId="77777777" w:rsidR="008C71A8" w:rsidRPr="008C71A8" w:rsidRDefault="008C71A8" w:rsidP="008C71A8">
      <w:pPr>
        <w:spacing w:after="0" w:line="240" w:lineRule="auto"/>
        <w:ind w:left="1416" w:hanging="1416"/>
        <w:rPr>
          <w:rFonts w:ascii="Arial" w:eastAsia="Aptos" w:hAnsi="Arial"/>
          <w:sz w:val="20"/>
          <w:szCs w:val="20"/>
        </w:rPr>
      </w:pPr>
    </w:p>
    <w:p w14:paraId="4D13774C"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Artículo 92.</w:t>
      </w:r>
      <w:r w:rsidRPr="008C71A8">
        <w:rPr>
          <w:rFonts w:ascii="Arial" w:eastAsia="Aptos" w:hAnsi="Arial"/>
          <w:sz w:val="20"/>
          <w:szCs w:val="20"/>
          <w:lang w:eastAsia="es-MX"/>
        </w:rPr>
        <w:t xml:space="preserve"> Será base de este tributo el tipo de servicio, el número de animales trasportados, sacrificados, guardados, pesados o inspeccionados.</w:t>
      </w:r>
    </w:p>
    <w:p w14:paraId="7ED48449" w14:textId="77777777" w:rsidR="008C71A8" w:rsidRPr="008C71A8" w:rsidRDefault="008C71A8" w:rsidP="008C71A8">
      <w:pPr>
        <w:spacing w:after="0" w:line="240" w:lineRule="auto"/>
        <w:ind w:left="1416" w:hanging="1416"/>
        <w:rPr>
          <w:rFonts w:ascii="Arial" w:eastAsia="Aptos" w:hAnsi="Arial"/>
          <w:sz w:val="20"/>
          <w:szCs w:val="20"/>
        </w:rPr>
      </w:pPr>
    </w:p>
    <w:p w14:paraId="39E3D104"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93.</w:t>
      </w:r>
      <w:r w:rsidRPr="008C71A8">
        <w:rPr>
          <w:rFonts w:ascii="Arial" w:eastAsia="Times New Roman" w:hAnsi="Arial"/>
          <w:sz w:val="20"/>
          <w:szCs w:val="20"/>
        </w:rPr>
        <w:t xml:space="preserve"> El cobro de derechos por los servicios de rastro que preste el Ayuntamiento se calculará aplicando las siguientes tarifas:</w:t>
      </w:r>
    </w:p>
    <w:p w14:paraId="73D660E4" w14:textId="77777777" w:rsidR="008C71A8" w:rsidRPr="008C71A8" w:rsidRDefault="008C71A8" w:rsidP="008C71A8">
      <w:pPr>
        <w:spacing w:after="0" w:line="240" w:lineRule="auto"/>
        <w:rPr>
          <w:rFonts w:ascii="Arial" w:eastAsia="Times New Roman" w:hAnsi="Arial"/>
          <w:sz w:val="20"/>
          <w:szCs w:val="20"/>
        </w:rPr>
      </w:pPr>
    </w:p>
    <w:p w14:paraId="024FEDE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I.</w:t>
      </w:r>
      <w:r w:rsidRPr="008C71A8">
        <w:rPr>
          <w:rFonts w:ascii="Arial" w:eastAsia="Times New Roman" w:hAnsi="Arial"/>
          <w:sz w:val="20"/>
          <w:szCs w:val="20"/>
        </w:rPr>
        <w:t xml:space="preserve">      Matanza de ganado porcino                                               $ 250.00 por cabeza</w:t>
      </w:r>
    </w:p>
    <w:p w14:paraId="4F65D609"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II.</w:t>
      </w:r>
      <w:r w:rsidRPr="008C71A8">
        <w:rPr>
          <w:rFonts w:ascii="Arial" w:eastAsia="Times New Roman" w:hAnsi="Arial"/>
          <w:sz w:val="20"/>
          <w:szCs w:val="20"/>
        </w:rPr>
        <w:t xml:space="preserve">      Matanza de ganado vacuno                                              $ 300.00 por cabeza</w:t>
      </w:r>
    </w:p>
    <w:p w14:paraId="10D0F66F" w14:textId="77777777" w:rsidR="008C71A8" w:rsidRPr="008C71A8" w:rsidRDefault="008C71A8" w:rsidP="008C71A8">
      <w:pPr>
        <w:spacing w:after="0" w:line="240" w:lineRule="auto"/>
        <w:ind w:left="1416" w:hanging="1416"/>
        <w:rPr>
          <w:rFonts w:ascii="Arial" w:eastAsia="Aptos" w:hAnsi="Arial"/>
          <w:sz w:val="20"/>
          <w:szCs w:val="20"/>
        </w:rPr>
      </w:pPr>
    </w:p>
    <w:p w14:paraId="3B8ABEA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94. </w:t>
      </w:r>
      <w:r w:rsidRPr="008C71A8">
        <w:rPr>
          <w:rFonts w:ascii="Arial" w:eastAsia="Aptos" w:hAnsi="Arial"/>
          <w:sz w:val="20"/>
          <w:szCs w:val="20"/>
          <w:lang w:eastAsia="es-MX"/>
        </w:rPr>
        <w:t>La inspección de carne en los rastros públicos no causará derecho alguno, pero las personas que introduzcan carne al municipio de Acanceh, Yucatán deberán pasar por esa inspección. Dicha inspección se practicará en términos de lo dispuesto en la Ley de Salud del Estado de Yucatán.</w:t>
      </w:r>
    </w:p>
    <w:p w14:paraId="54C15E6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ab/>
      </w:r>
    </w:p>
    <w:p w14:paraId="194F0BF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En el caso de que las personas que realicen la introducción de carne en los términos del párrafo  anterior no pasaren por la inspección mencionada, se harán acreedoras a una sanción cuyo importe será de cinco salarios mínimos vigente en el Estado de Yucatán por pieza de ganado introducida.</w:t>
      </w:r>
    </w:p>
    <w:p w14:paraId="088B5402" w14:textId="77777777" w:rsidR="008C71A8" w:rsidRPr="008C71A8" w:rsidRDefault="008C71A8" w:rsidP="008C71A8">
      <w:pPr>
        <w:spacing w:after="0" w:line="240" w:lineRule="auto"/>
        <w:ind w:left="1416" w:hanging="1416"/>
        <w:rPr>
          <w:rFonts w:ascii="Arial" w:eastAsia="Aptos" w:hAnsi="Arial"/>
          <w:sz w:val="20"/>
          <w:szCs w:val="20"/>
        </w:rPr>
      </w:pPr>
    </w:p>
    <w:p w14:paraId="6422909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95. </w:t>
      </w:r>
      <w:r w:rsidRPr="008C71A8">
        <w:rPr>
          <w:rFonts w:ascii="Arial" w:eastAsia="Aptos" w:hAnsi="Arial"/>
          <w:sz w:val="20"/>
          <w:szCs w:val="20"/>
          <w:lang w:eastAsia="es-MX"/>
        </w:rPr>
        <w:t>El Ayuntamiento a través de sus órganos administrativos podrá autorizar la matanza de ganado fuera de los rastros públicos del Municipio, previo el cumplimiento del pago de derecho y los requisitos que determinan la Ley de Salud del Estado de Yucatán y su reglamento.</w:t>
      </w:r>
    </w:p>
    <w:p w14:paraId="1D10DB3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AB6FDA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El incumplimiento de esta disposición será sancionado. En caso de reincidencia, dicha sanción se duplicará.</w:t>
      </w:r>
    </w:p>
    <w:p w14:paraId="492E2212" w14:textId="77777777" w:rsidR="008C71A8" w:rsidRPr="008C71A8" w:rsidRDefault="008C71A8" w:rsidP="008C71A8">
      <w:pPr>
        <w:spacing w:after="0" w:line="240" w:lineRule="auto"/>
        <w:ind w:left="1416" w:hanging="1416"/>
        <w:rPr>
          <w:rFonts w:ascii="Arial" w:eastAsia="Aptos" w:hAnsi="Arial"/>
          <w:sz w:val="20"/>
          <w:szCs w:val="20"/>
        </w:rPr>
      </w:pPr>
    </w:p>
    <w:p w14:paraId="09DDF90A"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Sección Sexta</w:t>
      </w:r>
    </w:p>
    <w:p w14:paraId="23A7A8B6"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Derechos por Servicios de Catastro</w:t>
      </w:r>
    </w:p>
    <w:p w14:paraId="72000ACE" w14:textId="77777777" w:rsidR="008C71A8" w:rsidRPr="008C71A8" w:rsidRDefault="008C71A8" w:rsidP="008C71A8">
      <w:pPr>
        <w:spacing w:after="0" w:line="240" w:lineRule="auto"/>
        <w:ind w:left="1416" w:hanging="1416"/>
        <w:rPr>
          <w:rFonts w:ascii="Arial" w:eastAsia="Aptos" w:hAnsi="Arial"/>
          <w:sz w:val="20"/>
          <w:szCs w:val="20"/>
        </w:rPr>
      </w:pPr>
    </w:p>
    <w:p w14:paraId="06AB85FD" w14:textId="77777777" w:rsidR="008C71A8" w:rsidRPr="008C71A8" w:rsidRDefault="008C71A8" w:rsidP="008C71A8">
      <w:pPr>
        <w:tabs>
          <w:tab w:val="left" w:pos="3544"/>
        </w:tabs>
        <w:spacing w:after="0" w:line="240" w:lineRule="auto"/>
        <w:jc w:val="both"/>
        <w:rPr>
          <w:rFonts w:ascii="Arial" w:eastAsia="Aptos" w:hAnsi="Arial"/>
          <w:b/>
          <w:sz w:val="20"/>
          <w:szCs w:val="20"/>
        </w:rPr>
      </w:pPr>
      <w:r w:rsidRPr="008C71A8">
        <w:rPr>
          <w:rFonts w:ascii="Arial" w:eastAsia="Aptos" w:hAnsi="Arial"/>
          <w:b/>
          <w:bCs/>
          <w:sz w:val="20"/>
          <w:szCs w:val="20"/>
          <w:lang w:eastAsia="es-MX"/>
        </w:rPr>
        <w:t xml:space="preserve">Artículo 96. </w:t>
      </w:r>
      <w:r w:rsidRPr="008C71A8">
        <w:rPr>
          <w:rFonts w:ascii="Arial" w:eastAsia="Aptos" w:hAnsi="Arial"/>
          <w:sz w:val="20"/>
          <w:szCs w:val="20"/>
          <w:lang w:eastAsia="es-MX"/>
        </w:rPr>
        <w:t>El objeto de estos derechos está constituido por los servicios que presta el Catastro Municipal.</w:t>
      </w:r>
    </w:p>
    <w:p w14:paraId="7D3FE5D7" w14:textId="77777777" w:rsidR="008C71A8" w:rsidRPr="008C71A8" w:rsidRDefault="008C71A8" w:rsidP="008C71A8">
      <w:pPr>
        <w:spacing w:after="0" w:line="240" w:lineRule="auto"/>
        <w:ind w:left="1416" w:hanging="1416"/>
        <w:rPr>
          <w:rFonts w:ascii="Arial" w:eastAsia="Aptos" w:hAnsi="Arial"/>
          <w:sz w:val="20"/>
          <w:szCs w:val="20"/>
        </w:rPr>
      </w:pPr>
    </w:p>
    <w:p w14:paraId="17616C62"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97. </w:t>
      </w:r>
      <w:r w:rsidRPr="008C71A8">
        <w:rPr>
          <w:rFonts w:ascii="Arial" w:eastAsia="Aptos" w:hAnsi="Arial"/>
          <w:sz w:val="20"/>
          <w:szCs w:val="20"/>
          <w:lang w:eastAsia="es-MX"/>
        </w:rPr>
        <w:t>Son sujetos de estos derechos las personas físicas o morales que soliciten los servicios que presta el Catastro Municipal.</w:t>
      </w:r>
    </w:p>
    <w:p w14:paraId="0F87A812" w14:textId="77777777" w:rsidR="008C71A8" w:rsidRPr="008C71A8" w:rsidRDefault="008C71A8" w:rsidP="008C71A8">
      <w:pPr>
        <w:spacing w:after="0" w:line="240" w:lineRule="auto"/>
        <w:ind w:left="1416" w:hanging="1416"/>
        <w:rPr>
          <w:rFonts w:ascii="Arial" w:eastAsia="Aptos" w:hAnsi="Arial"/>
          <w:sz w:val="20"/>
          <w:szCs w:val="20"/>
        </w:rPr>
      </w:pPr>
    </w:p>
    <w:p w14:paraId="6247846B"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98.</w:t>
      </w:r>
      <w:r w:rsidRPr="008C71A8">
        <w:rPr>
          <w:rFonts w:ascii="Arial" w:eastAsia="Times New Roman" w:hAnsi="Arial"/>
          <w:sz w:val="20"/>
          <w:szCs w:val="20"/>
        </w:rPr>
        <w:t xml:space="preserve"> La cuota que se pagará por los servicios que presta el Catastro Municipal, causarán derechos de conformidad con la siguiente tarifa.</w:t>
      </w:r>
    </w:p>
    <w:p w14:paraId="6CAFDA74" w14:textId="77777777" w:rsidR="008C71A8" w:rsidRPr="008C71A8" w:rsidRDefault="008C71A8" w:rsidP="008C71A8">
      <w:pPr>
        <w:spacing w:after="0" w:line="240" w:lineRule="auto"/>
        <w:jc w:val="both"/>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721"/>
        <w:gridCol w:w="6799"/>
        <w:gridCol w:w="1589"/>
      </w:tblGrid>
      <w:tr w:rsidR="008C71A8" w:rsidRPr="008C71A8" w14:paraId="7A44474A" w14:textId="77777777" w:rsidTr="0044671B">
        <w:tc>
          <w:tcPr>
            <w:tcW w:w="396" w:type="pct"/>
            <w:tcBorders>
              <w:top w:val="single" w:sz="5" w:space="0" w:color="000000"/>
              <w:left w:val="single" w:sz="5" w:space="0" w:color="000000"/>
              <w:bottom w:val="single" w:sz="5" w:space="0" w:color="000000"/>
              <w:right w:val="single" w:sz="5" w:space="0" w:color="000000"/>
            </w:tcBorders>
          </w:tcPr>
          <w:p w14:paraId="315C8F53"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I.</w:t>
            </w:r>
          </w:p>
        </w:tc>
        <w:tc>
          <w:tcPr>
            <w:tcW w:w="4604" w:type="pct"/>
            <w:gridSpan w:val="2"/>
            <w:tcBorders>
              <w:top w:val="single" w:sz="5" w:space="0" w:color="000000"/>
              <w:left w:val="single" w:sz="5" w:space="0" w:color="000000"/>
              <w:bottom w:val="single" w:sz="5" w:space="0" w:color="000000"/>
              <w:right w:val="single" w:sz="5" w:space="0" w:color="000000"/>
            </w:tcBorders>
          </w:tcPr>
          <w:p w14:paraId="46F32E4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EMISIÓN DE COPIAS FOTOSTÁTICAS SIMPLES</w:t>
            </w:r>
          </w:p>
        </w:tc>
      </w:tr>
      <w:tr w:rsidR="008C71A8" w:rsidRPr="008C71A8" w14:paraId="1FF52462" w14:textId="77777777" w:rsidTr="0044671B">
        <w:tc>
          <w:tcPr>
            <w:tcW w:w="396" w:type="pct"/>
            <w:tcBorders>
              <w:top w:val="single" w:sz="5" w:space="0" w:color="000000"/>
              <w:left w:val="single" w:sz="5" w:space="0" w:color="000000"/>
              <w:bottom w:val="single" w:sz="5" w:space="0" w:color="000000"/>
              <w:right w:val="single" w:sz="5" w:space="0" w:color="000000"/>
            </w:tcBorders>
          </w:tcPr>
          <w:p w14:paraId="286FE3BC"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a)</w:t>
            </w:r>
          </w:p>
        </w:tc>
        <w:tc>
          <w:tcPr>
            <w:tcW w:w="3732" w:type="pct"/>
            <w:tcBorders>
              <w:top w:val="single" w:sz="5" w:space="0" w:color="000000"/>
              <w:left w:val="single" w:sz="5" w:space="0" w:color="000000"/>
              <w:bottom w:val="single" w:sz="5" w:space="0" w:color="000000"/>
              <w:right w:val="single" w:sz="5" w:space="0" w:color="000000"/>
            </w:tcBorders>
          </w:tcPr>
          <w:p w14:paraId="678074E4"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Por cada hoja simple tamaño carta, de cédulas, planos, parcelas, formas de manifestación de traslación de dominio o cualquier otra manifestación</w:t>
            </w:r>
          </w:p>
        </w:tc>
        <w:tc>
          <w:tcPr>
            <w:tcW w:w="872" w:type="pct"/>
            <w:tcBorders>
              <w:top w:val="single" w:sz="5" w:space="0" w:color="000000"/>
              <w:left w:val="single" w:sz="5" w:space="0" w:color="000000"/>
              <w:bottom w:val="single" w:sz="5" w:space="0" w:color="000000"/>
              <w:right w:val="single" w:sz="5" w:space="0" w:color="000000"/>
            </w:tcBorders>
          </w:tcPr>
          <w:p w14:paraId="4611479D"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.59 UMA</w:t>
            </w:r>
          </w:p>
        </w:tc>
      </w:tr>
      <w:tr w:rsidR="008C71A8" w:rsidRPr="008C71A8" w14:paraId="31501FAD" w14:textId="77777777" w:rsidTr="0044671B">
        <w:tc>
          <w:tcPr>
            <w:tcW w:w="396" w:type="pct"/>
            <w:tcBorders>
              <w:top w:val="single" w:sz="5" w:space="0" w:color="000000"/>
              <w:left w:val="single" w:sz="5" w:space="0" w:color="000000"/>
              <w:bottom w:val="single" w:sz="5" w:space="0" w:color="000000"/>
              <w:right w:val="single" w:sz="5" w:space="0" w:color="000000"/>
            </w:tcBorders>
          </w:tcPr>
          <w:p w14:paraId="1A818EFB"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b)</w:t>
            </w:r>
          </w:p>
        </w:tc>
        <w:tc>
          <w:tcPr>
            <w:tcW w:w="3732" w:type="pct"/>
            <w:tcBorders>
              <w:top w:val="single" w:sz="5" w:space="0" w:color="000000"/>
              <w:left w:val="single" w:sz="5" w:space="0" w:color="000000"/>
              <w:bottom w:val="single" w:sz="5" w:space="0" w:color="000000"/>
              <w:right w:val="single" w:sz="5" w:space="0" w:color="000000"/>
            </w:tcBorders>
          </w:tcPr>
          <w:p w14:paraId="775702A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Por cada copia simple tamaño oficio</w:t>
            </w:r>
          </w:p>
        </w:tc>
        <w:tc>
          <w:tcPr>
            <w:tcW w:w="872" w:type="pct"/>
            <w:tcBorders>
              <w:top w:val="single" w:sz="5" w:space="0" w:color="000000"/>
              <w:left w:val="single" w:sz="5" w:space="0" w:color="000000"/>
              <w:bottom w:val="single" w:sz="5" w:space="0" w:color="000000"/>
              <w:right w:val="single" w:sz="5" w:space="0" w:color="000000"/>
            </w:tcBorders>
          </w:tcPr>
          <w:p w14:paraId="600EC2B2"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.58 UMA</w:t>
            </w:r>
          </w:p>
        </w:tc>
      </w:tr>
      <w:tr w:rsidR="008C71A8" w:rsidRPr="008C71A8" w14:paraId="1F775A79" w14:textId="77777777" w:rsidTr="0044671B">
        <w:tc>
          <w:tcPr>
            <w:tcW w:w="396" w:type="pct"/>
            <w:tcBorders>
              <w:top w:val="single" w:sz="5" w:space="0" w:color="000000"/>
              <w:left w:val="single" w:sz="5" w:space="0" w:color="000000"/>
              <w:bottom w:val="single" w:sz="5" w:space="0" w:color="000000"/>
              <w:right w:val="single" w:sz="5" w:space="0" w:color="000000"/>
            </w:tcBorders>
          </w:tcPr>
          <w:p w14:paraId="69DBF0BC"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II.</w:t>
            </w:r>
          </w:p>
        </w:tc>
        <w:tc>
          <w:tcPr>
            <w:tcW w:w="4604" w:type="pct"/>
            <w:gridSpan w:val="2"/>
            <w:tcBorders>
              <w:top w:val="single" w:sz="5" w:space="0" w:color="000000"/>
              <w:left w:val="single" w:sz="5" w:space="0" w:color="000000"/>
              <w:bottom w:val="single" w:sz="5" w:space="0" w:color="000000"/>
              <w:right w:val="single" w:sz="5" w:space="0" w:color="000000"/>
            </w:tcBorders>
          </w:tcPr>
          <w:p w14:paraId="35AF41AD"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POR EXPEDICIÓN DE COPIAS FOTOSTÁTICAS CERTIFICADAS DE</w:t>
            </w:r>
          </w:p>
        </w:tc>
      </w:tr>
      <w:tr w:rsidR="008C71A8" w:rsidRPr="008C71A8" w14:paraId="78A106FF" w14:textId="77777777" w:rsidTr="0044671B">
        <w:tc>
          <w:tcPr>
            <w:tcW w:w="396" w:type="pct"/>
            <w:tcBorders>
              <w:top w:val="single" w:sz="5" w:space="0" w:color="000000"/>
              <w:left w:val="single" w:sz="5" w:space="0" w:color="000000"/>
              <w:bottom w:val="single" w:sz="5" w:space="0" w:color="000000"/>
              <w:right w:val="single" w:sz="5" w:space="0" w:color="000000"/>
            </w:tcBorders>
          </w:tcPr>
          <w:p w14:paraId="40D69884"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a)</w:t>
            </w:r>
          </w:p>
        </w:tc>
        <w:tc>
          <w:tcPr>
            <w:tcW w:w="3732" w:type="pct"/>
            <w:tcBorders>
              <w:top w:val="single" w:sz="5" w:space="0" w:color="000000"/>
              <w:left w:val="single" w:sz="5" w:space="0" w:color="000000"/>
              <w:bottom w:val="single" w:sz="5" w:space="0" w:color="000000"/>
              <w:right w:val="single" w:sz="5" w:space="0" w:color="000000"/>
            </w:tcBorders>
          </w:tcPr>
          <w:p w14:paraId="03A5E184"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Cédulas, planos, parcelas, manifestaciones, tamaño carta</w:t>
            </w:r>
          </w:p>
        </w:tc>
        <w:tc>
          <w:tcPr>
            <w:tcW w:w="872" w:type="pct"/>
            <w:tcBorders>
              <w:top w:val="single" w:sz="5" w:space="0" w:color="000000"/>
              <w:left w:val="single" w:sz="5" w:space="0" w:color="000000"/>
              <w:bottom w:val="single" w:sz="5" w:space="0" w:color="000000"/>
              <w:right w:val="single" w:sz="5" w:space="0" w:color="000000"/>
            </w:tcBorders>
          </w:tcPr>
          <w:p w14:paraId="0DC9251A"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1.23 UMA</w:t>
            </w:r>
          </w:p>
        </w:tc>
      </w:tr>
      <w:tr w:rsidR="008C71A8" w:rsidRPr="008C71A8" w14:paraId="2610F6DF" w14:textId="77777777" w:rsidTr="0044671B">
        <w:tc>
          <w:tcPr>
            <w:tcW w:w="396" w:type="pct"/>
            <w:tcBorders>
              <w:top w:val="single" w:sz="5" w:space="0" w:color="000000"/>
              <w:left w:val="single" w:sz="5" w:space="0" w:color="000000"/>
              <w:bottom w:val="single" w:sz="5" w:space="0" w:color="000000"/>
              <w:right w:val="single" w:sz="5" w:space="0" w:color="000000"/>
            </w:tcBorders>
          </w:tcPr>
          <w:p w14:paraId="54965973"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b)</w:t>
            </w:r>
          </w:p>
        </w:tc>
        <w:tc>
          <w:tcPr>
            <w:tcW w:w="3732" w:type="pct"/>
            <w:tcBorders>
              <w:top w:val="single" w:sz="5" w:space="0" w:color="000000"/>
              <w:left w:val="single" w:sz="5" w:space="0" w:color="000000"/>
              <w:bottom w:val="single" w:sz="5" w:space="0" w:color="000000"/>
              <w:right w:val="single" w:sz="5" w:space="0" w:color="000000"/>
            </w:tcBorders>
          </w:tcPr>
          <w:p w14:paraId="26F2718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Fotostáticas de plano tamaño oficio, por cada una</w:t>
            </w:r>
          </w:p>
        </w:tc>
        <w:tc>
          <w:tcPr>
            <w:tcW w:w="872" w:type="pct"/>
            <w:tcBorders>
              <w:top w:val="single" w:sz="5" w:space="0" w:color="000000"/>
              <w:left w:val="single" w:sz="5" w:space="0" w:color="000000"/>
              <w:bottom w:val="single" w:sz="5" w:space="0" w:color="000000"/>
              <w:right w:val="single" w:sz="5" w:space="0" w:color="000000"/>
            </w:tcBorders>
          </w:tcPr>
          <w:p w14:paraId="3DF9752C"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1.16 UMA</w:t>
            </w:r>
          </w:p>
        </w:tc>
      </w:tr>
      <w:tr w:rsidR="008C71A8" w:rsidRPr="008C71A8" w14:paraId="77ADBFC1" w14:textId="77777777" w:rsidTr="0044671B">
        <w:tc>
          <w:tcPr>
            <w:tcW w:w="396" w:type="pct"/>
            <w:tcBorders>
              <w:top w:val="single" w:sz="5" w:space="0" w:color="000000"/>
              <w:left w:val="single" w:sz="5" w:space="0" w:color="000000"/>
              <w:bottom w:val="single" w:sz="5" w:space="0" w:color="000000"/>
              <w:right w:val="single" w:sz="5" w:space="0" w:color="000000"/>
            </w:tcBorders>
          </w:tcPr>
          <w:p w14:paraId="73DB9356"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c)</w:t>
            </w:r>
          </w:p>
        </w:tc>
        <w:tc>
          <w:tcPr>
            <w:tcW w:w="3732" w:type="pct"/>
            <w:tcBorders>
              <w:top w:val="single" w:sz="5" w:space="0" w:color="000000"/>
              <w:left w:val="single" w:sz="5" w:space="0" w:color="000000"/>
              <w:bottom w:val="single" w:sz="5" w:space="0" w:color="000000"/>
              <w:right w:val="single" w:sz="5" w:space="0" w:color="000000"/>
            </w:tcBorders>
          </w:tcPr>
          <w:p w14:paraId="49B051A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Fotostáticas de plano hasta 4 veces tamaño oficio, por cada una</w:t>
            </w:r>
          </w:p>
        </w:tc>
        <w:tc>
          <w:tcPr>
            <w:tcW w:w="872" w:type="pct"/>
            <w:tcBorders>
              <w:top w:val="single" w:sz="5" w:space="0" w:color="000000"/>
              <w:left w:val="single" w:sz="5" w:space="0" w:color="000000"/>
              <w:bottom w:val="single" w:sz="5" w:space="0" w:color="000000"/>
              <w:right w:val="single" w:sz="5" w:space="0" w:color="000000"/>
            </w:tcBorders>
          </w:tcPr>
          <w:p w14:paraId="0C38BCC0"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2.00 UMA</w:t>
            </w:r>
          </w:p>
        </w:tc>
      </w:tr>
      <w:tr w:rsidR="008C71A8" w:rsidRPr="008C71A8" w14:paraId="7E35A900" w14:textId="77777777" w:rsidTr="0044671B">
        <w:tc>
          <w:tcPr>
            <w:tcW w:w="396" w:type="pct"/>
            <w:tcBorders>
              <w:top w:val="single" w:sz="5" w:space="0" w:color="000000"/>
              <w:left w:val="single" w:sz="5" w:space="0" w:color="000000"/>
              <w:bottom w:val="single" w:sz="5" w:space="0" w:color="000000"/>
              <w:right w:val="single" w:sz="5" w:space="0" w:color="000000"/>
            </w:tcBorders>
          </w:tcPr>
          <w:p w14:paraId="5FA23D2E"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d)</w:t>
            </w:r>
          </w:p>
        </w:tc>
        <w:tc>
          <w:tcPr>
            <w:tcW w:w="3732" w:type="pct"/>
            <w:tcBorders>
              <w:top w:val="single" w:sz="5" w:space="0" w:color="000000"/>
              <w:left w:val="single" w:sz="5" w:space="0" w:color="000000"/>
              <w:bottom w:val="single" w:sz="5" w:space="0" w:color="000000"/>
              <w:right w:val="single" w:sz="5" w:space="0" w:color="000000"/>
            </w:tcBorders>
          </w:tcPr>
          <w:p w14:paraId="6E120778"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Fotostáticas de planos mayores de 4 veces de tamaño oficio por cada una</w:t>
            </w:r>
          </w:p>
        </w:tc>
        <w:tc>
          <w:tcPr>
            <w:tcW w:w="872" w:type="pct"/>
            <w:tcBorders>
              <w:top w:val="single" w:sz="5" w:space="0" w:color="000000"/>
              <w:left w:val="single" w:sz="5" w:space="0" w:color="000000"/>
              <w:bottom w:val="single" w:sz="5" w:space="0" w:color="000000"/>
              <w:right w:val="single" w:sz="5" w:space="0" w:color="000000"/>
            </w:tcBorders>
          </w:tcPr>
          <w:p w14:paraId="44B566CD"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2.60 UMA</w:t>
            </w:r>
          </w:p>
        </w:tc>
      </w:tr>
      <w:tr w:rsidR="008C71A8" w:rsidRPr="008C71A8" w14:paraId="1301F481" w14:textId="77777777" w:rsidTr="0044671B">
        <w:tc>
          <w:tcPr>
            <w:tcW w:w="396" w:type="pct"/>
            <w:tcBorders>
              <w:top w:val="single" w:sz="5" w:space="0" w:color="000000"/>
              <w:left w:val="single" w:sz="5" w:space="0" w:color="000000"/>
              <w:bottom w:val="single" w:sz="5" w:space="0" w:color="000000"/>
              <w:right w:val="single" w:sz="5" w:space="0" w:color="000000"/>
            </w:tcBorders>
          </w:tcPr>
          <w:p w14:paraId="6BA15FBB"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III.</w:t>
            </w:r>
          </w:p>
        </w:tc>
        <w:tc>
          <w:tcPr>
            <w:tcW w:w="4604" w:type="pct"/>
            <w:gridSpan w:val="2"/>
            <w:tcBorders>
              <w:top w:val="single" w:sz="5" w:space="0" w:color="000000"/>
              <w:left w:val="single" w:sz="5" w:space="0" w:color="000000"/>
              <w:bottom w:val="single" w:sz="5" w:space="0" w:color="000000"/>
              <w:right w:val="single" w:sz="5" w:space="0" w:color="000000"/>
            </w:tcBorders>
          </w:tcPr>
          <w:p w14:paraId="28E27728"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POR EXPEDICIÓN DE OFICIOS DE:</w:t>
            </w:r>
          </w:p>
        </w:tc>
      </w:tr>
      <w:tr w:rsidR="008C71A8" w:rsidRPr="008C71A8" w14:paraId="5356BC3B" w14:textId="77777777" w:rsidTr="0044671B">
        <w:tc>
          <w:tcPr>
            <w:tcW w:w="396" w:type="pct"/>
            <w:tcBorders>
              <w:top w:val="single" w:sz="5" w:space="0" w:color="000000"/>
              <w:left w:val="single" w:sz="5" w:space="0" w:color="000000"/>
              <w:bottom w:val="single" w:sz="5" w:space="0" w:color="000000"/>
              <w:right w:val="single" w:sz="5" w:space="0" w:color="000000"/>
            </w:tcBorders>
          </w:tcPr>
          <w:p w14:paraId="4D0DAA77"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a)</w:t>
            </w:r>
          </w:p>
        </w:tc>
        <w:tc>
          <w:tcPr>
            <w:tcW w:w="3732" w:type="pct"/>
            <w:tcBorders>
              <w:top w:val="single" w:sz="5" w:space="0" w:color="000000"/>
              <w:left w:val="single" w:sz="5" w:space="0" w:color="000000"/>
              <w:bottom w:val="single" w:sz="5" w:space="0" w:color="000000"/>
              <w:right w:val="single" w:sz="5" w:space="0" w:color="000000"/>
            </w:tcBorders>
          </w:tcPr>
          <w:p w14:paraId="20517A8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División</w:t>
            </w:r>
          </w:p>
        </w:tc>
        <w:tc>
          <w:tcPr>
            <w:tcW w:w="872" w:type="pct"/>
            <w:tcBorders>
              <w:top w:val="single" w:sz="5" w:space="0" w:color="000000"/>
              <w:left w:val="single" w:sz="5" w:space="0" w:color="000000"/>
              <w:bottom w:val="single" w:sz="5" w:space="0" w:color="000000"/>
              <w:right w:val="single" w:sz="5" w:space="0" w:color="000000"/>
            </w:tcBorders>
          </w:tcPr>
          <w:p w14:paraId="70D5C0EA"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2.44 UMA</w:t>
            </w:r>
          </w:p>
        </w:tc>
      </w:tr>
      <w:tr w:rsidR="008C71A8" w:rsidRPr="008C71A8" w14:paraId="2D8296AB" w14:textId="77777777" w:rsidTr="0044671B">
        <w:tc>
          <w:tcPr>
            <w:tcW w:w="396" w:type="pct"/>
            <w:tcBorders>
              <w:top w:val="single" w:sz="5" w:space="0" w:color="000000"/>
              <w:left w:val="single" w:sz="5" w:space="0" w:color="000000"/>
              <w:bottom w:val="single" w:sz="5" w:space="0" w:color="000000"/>
              <w:right w:val="single" w:sz="5" w:space="0" w:color="000000"/>
            </w:tcBorders>
          </w:tcPr>
          <w:p w14:paraId="417FFA93"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b)</w:t>
            </w:r>
          </w:p>
        </w:tc>
        <w:tc>
          <w:tcPr>
            <w:tcW w:w="3732" w:type="pct"/>
            <w:tcBorders>
              <w:top w:val="single" w:sz="5" w:space="0" w:color="000000"/>
              <w:left w:val="single" w:sz="5" w:space="0" w:color="000000"/>
              <w:bottom w:val="single" w:sz="5" w:space="0" w:color="000000"/>
              <w:right w:val="single" w:sz="5" w:space="0" w:color="000000"/>
            </w:tcBorders>
          </w:tcPr>
          <w:p w14:paraId="65BCBCC1"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División (Por cada parte)</w:t>
            </w:r>
          </w:p>
        </w:tc>
        <w:tc>
          <w:tcPr>
            <w:tcW w:w="872" w:type="pct"/>
            <w:tcBorders>
              <w:top w:val="single" w:sz="5" w:space="0" w:color="000000"/>
              <w:left w:val="single" w:sz="5" w:space="0" w:color="000000"/>
              <w:bottom w:val="single" w:sz="5" w:space="0" w:color="000000"/>
              <w:right w:val="single" w:sz="5" w:space="0" w:color="000000"/>
            </w:tcBorders>
          </w:tcPr>
          <w:p w14:paraId="14A232C6"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2 UMA</w:t>
            </w:r>
          </w:p>
        </w:tc>
      </w:tr>
      <w:tr w:rsidR="008C71A8" w:rsidRPr="008C71A8" w14:paraId="1D8E9E86" w14:textId="77777777" w:rsidTr="0044671B">
        <w:tc>
          <w:tcPr>
            <w:tcW w:w="396" w:type="pct"/>
            <w:tcBorders>
              <w:top w:val="single" w:sz="5" w:space="0" w:color="000000"/>
              <w:left w:val="single" w:sz="5" w:space="0" w:color="000000"/>
              <w:bottom w:val="single" w:sz="5" w:space="0" w:color="000000"/>
              <w:right w:val="single" w:sz="5" w:space="0" w:color="000000"/>
            </w:tcBorders>
          </w:tcPr>
          <w:p w14:paraId="05DAF591"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IV.</w:t>
            </w:r>
          </w:p>
        </w:tc>
        <w:tc>
          <w:tcPr>
            <w:tcW w:w="4604" w:type="pct"/>
            <w:gridSpan w:val="2"/>
            <w:tcBorders>
              <w:top w:val="single" w:sz="5" w:space="0" w:color="000000"/>
              <w:left w:val="single" w:sz="5" w:space="0" w:color="000000"/>
              <w:bottom w:val="single" w:sz="5" w:space="0" w:color="000000"/>
              <w:right w:val="single" w:sz="5" w:space="0" w:color="000000"/>
            </w:tcBorders>
          </w:tcPr>
          <w:p w14:paraId="3C0B6E2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UNIÓN DE PREDIOS</w:t>
            </w:r>
          </w:p>
        </w:tc>
      </w:tr>
      <w:tr w:rsidR="008C71A8" w:rsidRPr="008C71A8" w14:paraId="1FE31A54" w14:textId="77777777" w:rsidTr="0044671B">
        <w:tc>
          <w:tcPr>
            <w:tcW w:w="396" w:type="pct"/>
            <w:tcBorders>
              <w:top w:val="single" w:sz="5" w:space="0" w:color="000000"/>
              <w:left w:val="single" w:sz="5" w:space="0" w:color="000000"/>
              <w:bottom w:val="single" w:sz="5" w:space="0" w:color="000000"/>
              <w:right w:val="single" w:sz="5" w:space="0" w:color="000000"/>
            </w:tcBorders>
          </w:tcPr>
          <w:p w14:paraId="03643CEC"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a)</w:t>
            </w:r>
          </w:p>
        </w:tc>
        <w:tc>
          <w:tcPr>
            <w:tcW w:w="3732" w:type="pct"/>
            <w:tcBorders>
              <w:top w:val="single" w:sz="5" w:space="0" w:color="000000"/>
              <w:left w:val="single" w:sz="5" w:space="0" w:color="000000"/>
              <w:bottom w:val="single" w:sz="5" w:space="0" w:color="000000"/>
              <w:right w:val="single" w:sz="5" w:space="0" w:color="000000"/>
            </w:tcBorders>
          </w:tcPr>
          <w:p w14:paraId="3781CCB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Unión de 1 a 5</w:t>
            </w:r>
          </w:p>
        </w:tc>
        <w:tc>
          <w:tcPr>
            <w:tcW w:w="872" w:type="pct"/>
            <w:tcBorders>
              <w:top w:val="single" w:sz="5" w:space="0" w:color="000000"/>
              <w:left w:val="single" w:sz="5" w:space="0" w:color="000000"/>
              <w:bottom w:val="single" w:sz="5" w:space="0" w:color="000000"/>
              <w:right w:val="single" w:sz="5" w:space="0" w:color="000000"/>
            </w:tcBorders>
            <w:vAlign w:val="bottom"/>
          </w:tcPr>
          <w:p w14:paraId="0997CEBF"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2.44 UMA</w:t>
            </w:r>
          </w:p>
        </w:tc>
      </w:tr>
      <w:tr w:rsidR="008C71A8" w:rsidRPr="008C71A8" w14:paraId="4A76608A" w14:textId="77777777" w:rsidTr="0044671B">
        <w:tc>
          <w:tcPr>
            <w:tcW w:w="396" w:type="pct"/>
            <w:tcBorders>
              <w:top w:val="single" w:sz="5" w:space="0" w:color="000000"/>
              <w:left w:val="single" w:sz="5" w:space="0" w:color="000000"/>
              <w:bottom w:val="single" w:sz="5" w:space="0" w:color="000000"/>
              <w:right w:val="single" w:sz="5" w:space="0" w:color="000000"/>
            </w:tcBorders>
          </w:tcPr>
          <w:p w14:paraId="6675D10B"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b)</w:t>
            </w:r>
          </w:p>
        </w:tc>
        <w:tc>
          <w:tcPr>
            <w:tcW w:w="3732" w:type="pct"/>
            <w:tcBorders>
              <w:top w:val="single" w:sz="5" w:space="0" w:color="000000"/>
              <w:left w:val="single" w:sz="5" w:space="0" w:color="000000"/>
              <w:bottom w:val="single" w:sz="5" w:space="0" w:color="000000"/>
              <w:right w:val="single" w:sz="5" w:space="0" w:color="000000"/>
            </w:tcBorders>
          </w:tcPr>
          <w:p w14:paraId="50E18C9B"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Unión de 6 a 20</w:t>
            </w:r>
          </w:p>
        </w:tc>
        <w:tc>
          <w:tcPr>
            <w:tcW w:w="872" w:type="pct"/>
            <w:tcBorders>
              <w:top w:val="single" w:sz="5" w:space="0" w:color="000000"/>
              <w:left w:val="single" w:sz="5" w:space="0" w:color="000000"/>
              <w:bottom w:val="single" w:sz="5" w:space="0" w:color="000000"/>
              <w:right w:val="single" w:sz="5" w:space="0" w:color="000000"/>
            </w:tcBorders>
            <w:vAlign w:val="bottom"/>
          </w:tcPr>
          <w:p w14:paraId="77DBE894"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3.75 UMA</w:t>
            </w:r>
          </w:p>
        </w:tc>
      </w:tr>
      <w:tr w:rsidR="008C71A8" w:rsidRPr="008C71A8" w14:paraId="2B1D1AEA" w14:textId="77777777" w:rsidTr="0044671B">
        <w:tc>
          <w:tcPr>
            <w:tcW w:w="396" w:type="pct"/>
            <w:tcBorders>
              <w:top w:val="single" w:sz="5" w:space="0" w:color="000000"/>
              <w:left w:val="single" w:sz="5" w:space="0" w:color="000000"/>
              <w:bottom w:val="single" w:sz="5" w:space="0" w:color="000000"/>
              <w:right w:val="single" w:sz="5" w:space="0" w:color="000000"/>
            </w:tcBorders>
          </w:tcPr>
          <w:p w14:paraId="3A6261D4"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c)</w:t>
            </w:r>
          </w:p>
        </w:tc>
        <w:tc>
          <w:tcPr>
            <w:tcW w:w="3732" w:type="pct"/>
            <w:tcBorders>
              <w:top w:val="single" w:sz="5" w:space="0" w:color="000000"/>
              <w:left w:val="single" w:sz="5" w:space="0" w:color="000000"/>
              <w:bottom w:val="single" w:sz="5" w:space="0" w:color="000000"/>
              <w:right w:val="single" w:sz="5" w:space="0" w:color="000000"/>
            </w:tcBorders>
          </w:tcPr>
          <w:p w14:paraId="6B4FD7BB"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Unión de 21 en adelante</w:t>
            </w:r>
          </w:p>
        </w:tc>
        <w:tc>
          <w:tcPr>
            <w:tcW w:w="872" w:type="pct"/>
            <w:tcBorders>
              <w:top w:val="single" w:sz="5" w:space="0" w:color="000000"/>
              <w:left w:val="single" w:sz="5" w:space="0" w:color="000000"/>
              <w:bottom w:val="single" w:sz="5" w:space="0" w:color="000000"/>
              <w:right w:val="single" w:sz="5" w:space="0" w:color="000000"/>
            </w:tcBorders>
            <w:vAlign w:val="bottom"/>
          </w:tcPr>
          <w:p w14:paraId="71141957"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4.65 UMA</w:t>
            </w:r>
          </w:p>
        </w:tc>
      </w:tr>
      <w:tr w:rsidR="008C71A8" w:rsidRPr="008C71A8" w14:paraId="5E804FB5" w14:textId="77777777" w:rsidTr="0044671B">
        <w:tc>
          <w:tcPr>
            <w:tcW w:w="396" w:type="pct"/>
            <w:tcBorders>
              <w:top w:val="single" w:sz="5" w:space="0" w:color="000000"/>
              <w:left w:val="single" w:sz="5" w:space="0" w:color="000000"/>
              <w:bottom w:val="single" w:sz="5" w:space="0" w:color="000000"/>
              <w:right w:val="single" w:sz="5" w:space="0" w:color="000000"/>
            </w:tcBorders>
          </w:tcPr>
          <w:p w14:paraId="169E43AC"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d)</w:t>
            </w:r>
          </w:p>
        </w:tc>
        <w:tc>
          <w:tcPr>
            <w:tcW w:w="3732" w:type="pct"/>
            <w:tcBorders>
              <w:top w:val="single" w:sz="5" w:space="0" w:color="000000"/>
              <w:left w:val="single" w:sz="5" w:space="0" w:color="000000"/>
              <w:bottom w:val="single" w:sz="5" w:space="0" w:color="000000"/>
              <w:right w:val="single" w:sz="5" w:space="0" w:color="000000"/>
            </w:tcBorders>
          </w:tcPr>
          <w:p w14:paraId="5096EDF5"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Rectificación de medidas</w:t>
            </w:r>
          </w:p>
        </w:tc>
        <w:tc>
          <w:tcPr>
            <w:tcW w:w="872" w:type="pct"/>
            <w:tcBorders>
              <w:top w:val="single" w:sz="5" w:space="0" w:color="000000"/>
              <w:left w:val="single" w:sz="5" w:space="0" w:color="000000"/>
              <w:bottom w:val="single" w:sz="5" w:space="0" w:color="000000"/>
              <w:right w:val="single" w:sz="5" w:space="0" w:color="000000"/>
            </w:tcBorders>
            <w:vAlign w:val="bottom"/>
          </w:tcPr>
          <w:p w14:paraId="4933ACFD"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2.44 UMA</w:t>
            </w:r>
          </w:p>
        </w:tc>
      </w:tr>
      <w:tr w:rsidR="008C71A8" w:rsidRPr="008C71A8" w14:paraId="3C878BC9" w14:textId="77777777" w:rsidTr="0044671B">
        <w:tc>
          <w:tcPr>
            <w:tcW w:w="396" w:type="pct"/>
            <w:tcBorders>
              <w:top w:val="single" w:sz="5" w:space="0" w:color="000000"/>
              <w:left w:val="single" w:sz="5" w:space="0" w:color="000000"/>
              <w:bottom w:val="single" w:sz="5" w:space="0" w:color="000000"/>
              <w:right w:val="single" w:sz="5" w:space="0" w:color="000000"/>
            </w:tcBorders>
          </w:tcPr>
          <w:p w14:paraId="7B7EBEDF"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e)</w:t>
            </w:r>
          </w:p>
        </w:tc>
        <w:tc>
          <w:tcPr>
            <w:tcW w:w="3732" w:type="pct"/>
            <w:tcBorders>
              <w:top w:val="single" w:sz="5" w:space="0" w:color="000000"/>
              <w:left w:val="single" w:sz="5" w:space="0" w:color="000000"/>
              <w:bottom w:val="single" w:sz="5" w:space="0" w:color="000000"/>
              <w:right w:val="single" w:sz="5" w:space="0" w:color="000000"/>
            </w:tcBorders>
          </w:tcPr>
          <w:p w14:paraId="486D7556"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Urbanización</w:t>
            </w:r>
          </w:p>
        </w:tc>
        <w:tc>
          <w:tcPr>
            <w:tcW w:w="872" w:type="pct"/>
            <w:tcBorders>
              <w:top w:val="single" w:sz="5" w:space="0" w:color="000000"/>
              <w:left w:val="single" w:sz="5" w:space="0" w:color="000000"/>
              <w:bottom w:val="single" w:sz="5" w:space="0" w:color="000000"/>
              <w:right w:val="single" w:sz="5" w:space="0" w:color="000000"/>
            </w:tcBorders>
            <w:vAlign w:val="bottom"/>
          </w:tcPr>
          <w:p w14:paraId="2A3B35B1"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2.44 UMA</w:t>
            </w:r>
          </w:p>
        </w:tc>
      </w:tr>
      <w:tr w:rsidR="008C71A8" w:rsidRPr="008C71A8" w14:paraId="525494ED" w14:textId="77777777" w:rsidTr="0044671B">
        <w:tc>
          <w:tcPr>
            <w:tcW w:w="396" w:type="pct"/>
            <w:tcBorders>
              <w:top w:val="single" w:sz="5" w:space="0" w:color="000000"/>
              <w:left w:val="single" w:sz="5" w:space="0" w:color="000000"/>
              <w:bottom w:val="single" w:sz="5" w:space="0" w:color="000000"/>
              <w:right w:val="single" w:sz="5" w:space="0" w:color="000000"/>
            </w:tcBorders>
          </w:tcPr>
          <w:p w14:paraId="370A789C"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f)</w:t>
            </w:r>
          </w:p>
        </w:tc>
        <w:tc>
          <w:tcPr>
            <w:tcW w:w="3732" w:type="pct"/>
            <w:tcBorders>
              <w:top w:val="single" w:sz="5" w:space="0" w:color="000000"/>
              <w:left w:val="single" w:sz="5" w:space="0" w:color="000000"/>
              <w:bottom w:val="single" w:sz="5" w:space="0" w:color="000000"/>
              <w:right w:val="single" w:sz="5" w:space="0" w:color="000000"/>
            </w:tcBorders>
          </w:tcPr>
          <w:p w14:paraId="27C1C34D"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Cambio de nomenclatura</w:t>
            </w:r>
          </w:p>
        </w:tc>
        <w:tc>
          <w:tcPr>
            <w:tcW w:w="872" w:type="pct"/>
            <w:tcBorders>
              <w:top w:val="single" w:sz="5" w:space="0" w:color="000000"/>
              <w:left w:val="single" w:sz="5" w:space="0" w:color="000000"/>
              <w:bottom w:val="single" w:sz="5" w:space="0" w:color="000000"/>
              <w:right w:val="single" w:sz="5" w:space="0" w:color="000000"/>
            </w:tcBorders>
            <w:vAlign w:val="bottom"/>
          </w:tcPr>
          <w:p w14:paraId="4F6E3784"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2.44 UMA</w:t>
            </w:r>
          </w:p>
        </w:tc>
      </w:tr>
      <w:tr w:rsidR="008C71A8" w:rsidRPr="008C71A8" w14:paraId="3165A7AF" w14:textId="77777777" w:rsidTr="0044671B">
        <w:tc>
          <w:tcPr>
            <w:tcW w:w="396" w:type="pct"/>
            <w:tcBorders>
              <w:top w:val="single" w:sz="5" w:space="0" w:color="000000"/>
              <w:left w:val="single" w:sz="5" w:space="0" w:color="000000"/>
              <w:bottom w:val="single" w:sz="5" w:space="0" w:color="000000"/>
              <w:right w:val="single" w:sz="5" w:space="0" w:color="000000"/>
            </w:tcBorders>
          </w:tcPr>
          <w:p w14:paraId="11E21700"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g)</w:t>
            </w:r>
          </w:p>
        </w:tc>
        <w:tc>
          <w:tcPr>
            <w:tcW w:w="3732" w:type="pct"/>
            <w:tcBorders>
              <w:top w:val="single" w:sz="5" w:space="0" w:color="000000"/>
              <w:left w:val="single" w:sz="5" w:space="0" w:color="000000"/>
              <w:bottom w:val="single" w:sz="5" w:space="0" w:color="000000"/>
              <w:right w:val="single" w:sz="5" w:space="0" w:color="000000"/>
            </w:tcBorders>
          </w:tcPr>
          <w:p w14:paraId="299918BE"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Historial de predios</w:t>
            </w:r>
          </w:p>
        </w:tc>
        <w:tc>
          <w:tcPr>
            <w:tcW w:w="872" w:type="pct"/>
            <w:tcBorders>
              <w:top w:val="single" w:sz="5" w:space="0" w:color="000000"/>
              <w:left w:val="single" w:sz="5" w:space="0" w:color="000000"/>
              <w:bottom w:val="single" w:sz="5" w:space="0" w:color="000000"/>
              <w:right w:val="single" w:sz="5" w:space="0" w:color="000000"/>
            </w:tcBorders>
            <w:vAlign w:val="bottom"/>
          </w:tcPr>
          <w:p w14:paraId="7156FE46"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2.44 UMA</w:t>
            </w:r>
          </w:p>
        </w:tc>
      </w:tr>
      <w:tr w:rsidR="008C71A8" w:rsidRPr="008C71A8" w14:paraId="399E07BA" w14:textId="77777777" w:rsidTr="0044671B">
        <w:tc>
          <w:tcPr>
            <w:tcW w:w="396" w:type="pct"/>
            <w:tcBorders>
              <w:top w:val="single" w:sz="5" w:space="0" w:color="000000"/>
              <w:left w:val="single" w:sz="5" w:space="0" w:color="000000"/>
              <w:bottom w:val="single" w:sz="5" w:space="0" w:color="000000"/>
              <w:right w:val="single" w:sz="5" w:space="0" w:color="000000"/>
            </w:tcBorders>
          </w:tcPr>
          <w:p w14:paraId="23DEBFEA"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h)</w:t>
            </w:r>
          </w:p>
        </w:tc>
        <w:tc>
          <w:tcPr>
            <w:tcW w:w="3732" w:type="pct"/>
            <w:tcBorders>
              <w:top w:val="single" w:sz="5" w:space="0" w:color="000000"/>
              <w:left w:val="single" w:sz="5" w:space="0" w:color="000000"/>
              <w:bottom w:val="single" w:sz="5" w:space="0" w:color="000000"/>
              <w:right w:val="single" w:sz="5" w:space="0" w:color="000000"/>
            </w:tcBorders>
          </w:tcPr>
          <w:p w14:paraId="33753798"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Cédulas catastrales</w:t>
            </w:r>
          </w:p>
        </w:tc>
        <w:tc>
          <w:tcPr>
            <w:tcW w:w="872" w:type="pct"/>
            <w:tcBorders>
              <w:top w:val="single" w:sz="5" w:space="0" w:color="000000"/>
              <w:left w:val="single" w:sz="5" w:space="0" w:color="000000"/>
              <w:bottom w:val="single" w:sz="5" w:space="0" w:color="000000"/>
              <w:right w:val="single" w:sz="5" w:space="0" w:color="000000"/>
            </w:tcBorders>
            <w:vAlign w:val="bottom"/>
          </w:tcPr>
          <w:p w14:paraId="32E295EA"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2.04 UMA</w:t>
            </w:r>
          </w:p>
        </w:tc>
      </w:tr>
      <w:tr w:rsidR="008C71A8" w:rsidRPr="008C71A8" w14:paraId="1437C44F" w14:textId="77777777" w:rsidTr="00446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7E9B3C9D"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i)</w:t>
            </w:r>
          </w:p>
        </w:tc>
        <w:tc>
          <w:tcPr>
            <w:tcW w:w="3732" w:type="pct"/>
          </w:tcPr>
          <w:p w14:paraId="24714F45"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Cédula catastral urgente</w:t>
            </w:r>
          </w:p>
        </w:tc>
        <w:tc>
          <w:tcPr>
            <w:tcW w:w="872" w:type="pct"/>
            <w:vAlign w:val="bottom"/>
          </w:tcPr>
          <w:p w14:paraId="29FAC3D6"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3.88 UMA</w:t>
            </w:r>
          </w:p>
        </w:tc>
      </w:tr>
      <w:tr w:rsidR="008C71A8" w:rsidRPr="008C71A8" w14:paraId="3EB776D4" w14:textId="77777777" w:rsidTr="00446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3A72BCD4"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j)</w:t>
            </w:r>
          </w:p>
        </w:tc>
        <w:tc>
          <w:tcPr>
            <w:tcW w:w="3732" w:type="pct"/>
          </w:tcPr>
          <w:p w14:paraId="5EC2D859"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Constancias de no propiedad, única propiedad, valor catastral, número oficial</w:t>
            </w:r>
          </w:p>
        </w:tc>
        <w:tc>
          <w:tcPr>
            <w:tcW w:w="872" w:type="pct"/>
            <w:vAlign w:val="bottom"/>
          </w:tcPr>
          <w:p w14:paraId="73F2A52C"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2 UMA</w:t>
            </w:r>
          </w:p>
        </w:tc>
      </w:tr>
      <w:tr w:rsidR="008C71A8" w:rsidRPr="008C71A8" w14:paraId="190821E4" w14:textId="77777777" w:rsidTr="00446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1F5687F2"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k)</w:t>
            </w:r>
          </w:p>
        </w:tc>
        <w:tc>
          <w:tcPr>
            <w:tcW w:w="3732" w:type="pct"/>
          </w:tcPr>
          <w:p w14:paraId="55AA1C17"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Certificado de inscripción vigente, constancia de valor catastral</w:t>
            </w:r>
          </w:p>
        </w:tc>
        <w:tc>
          <w:tcPr>
            <w:tcW w:w="872" w:type="pct"/>
            <w:vAlign w:val="bottom"/>
          </w:tcPr>
          <w:p w14:paraId="7A047BA3"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4.44 UMA</w:t>
            </w:r>
          </w:p>
        </w:tc>
      </w:tr>
      <w:tr w:rsidR="008C71A8" w:rsidRPr="008C71A8" w14:paraId="021FF8FE" w14:textId="77777777" w:rsidTr="00446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6808DD1A"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l)</w:t>
            </w:r>
          </w:p>
        </w:tc>
        <w:tc>
          <w:tcPr>
            <w:tcW w:w="3732" w:type="pct"/>
          </w:tcPr>
          <w:p w14:paraId="37170DE8" w14:textId="77777777" w:rsidR="008C71A8" w:rsidRPr="008C71A8" w:rsidRDefault="008C71A8" w:rsidP="008C71A8">
            <w:pPr>
              <w:spacing w:after="0" w:line="240" w:lineRule="auto"/>
              <w:rPr>
                <w:rFonts w:ascii="Arial" w:eastAsia="Times New Roman" w:hAnsi="Arial"/>
                <w:sz w:val="20"/>
                <w:szCs w:val="20"/>
                <w:highlight w:val="red"/>
              </w:rPr>
            </w:pPr>
            <w:r w:rsidRPr="008C71A8">
              <w:rPr>
                <w:rFonts w:ascii="Arial" w:eastAsia="Times New Roman" w:hAnsi="Arial"/>
                <w:sz w:val="20"/>
                <w:szCs w:val="20"/>
              </w:rPr>
              <w:t>Constancia de factibilidad de uso de suelo</w:t>
            </w:r>
          </w:p>
        </w:tc>
        <w:tc>
          <w:tcPr>
            <w:tcW w:w="872" w:type="pct"/>
            <w:vAlign w:val="bottom"/>
          </w:tcPr>
          <w:p w14:paraId="0A7D407F" w14:textId="77777777" w:rsidR="008C71A8" w:rsidRPr="008C71A8" w:rsidRDefault="008C71A8" w:rsidP="008C71A8">
            <w:pPr>
              <w:spacing w:after="0" w:line="240" w:lineRule="auto"/>
              <w:jc w:val="center"/>
              <w:rPr>
                <w:rFonts w:ascii="Arial" w:eastAsia="Times New Roman" w:hAnsi="Arial"/>
                <w:sz w:val="20"/>
                <w:szCs w:val="20"/>
                <w:highlight w:val="red"/>
              </w:rPr>
            </w:pPr>
            <w:r w:rsidRPr="008C71A8">
              <w:rPr>
                <w:rFonts w:ascii="Arial" w:eastAsia="Times New Roman" w:hAnsi="Arial"/>
                <w:color w:val="000000"/>
                <w:sz w:val="20"/>
                <w:szCs w:val="20"/>
                <w:lang w:val="en-US"/>
              </w:rPr>
              <w:t>7.76 UMA</w:t>
            </w:r>
          </w:p>
        </w:tc>
      </w:tr>
      <w:tr w:rsidR="008C71A8" w:rsidRPr="008C71A8" w14:paraId="5041EB41" w14:textId="77777777" w:rsidTr="00446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1F9FEC3C"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V.-</w:t>
            </w:r>
          </w:p>
        </w:tc>
        <w:tc>
          <w:tcPr>
            <w:tcW w:w="3732" w:type="pct"/>
          </w:tcPr>
          <w:p w14:paraId="553689F9"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POR ELABORACIÓN DE PLANOS:</w:t>
            </w:r>
          </w:p>
        </w:tc>
        <w:tc>
          <w:tcPr>
            <w:tcW w:w="872" w:type="pct"/>
          </w:tcPr>
          <w:p w14:paraId="2857ED93" w14:textId="77777777" w:rsidR="008C71A8" w:rsidRPr="008C71A8" w:rsidRDefault="008C71A8" w:rsidP="008C71A8">
            <w:pPr>
              <w:spacing w:after="0" w:line="240" w:lineRule="auto"/>
              <w:jc w:val="center"/>
              <w:rPr>
                <w:rFonts w:ascii="Arial" w:eastAsia="Times New Roman" w:hAnsi="Arial"/>
                <w:sz w:val="20"/>
                <w:szCs w:val="20"/>
              </w:rPr>
            </w:pPr>
          </w:p>
        </w:tc>
      </w:tr>
      <w:tr w:rsidR="008C71A8" w:rsidRPr="008C71A8" w14:paraId="3AF84B84" w14:textId="77777777" w:rsidTr="00446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0BEB0810" w14:textId="77777777" w:rsidR="008C71A8" w:rsidRPr="008C71A8" w:rsidRDefault="008C71A8" w:rsidP="008C71A8">
            <w:pPr>
              <w:spacing w:after="0" w:line="240" w:lineRule="auto"/>
              <w:jc w:val="center"/>
              <w:rPr>
                <w:rFonts w:ascii="Arial" w:eastAsia="Times New Roman" w:hAnsi="Arial"/>
                <w:b/>
                <w:sz w:val="20"/>
                <w:szCs w:val="20"/>
              </w:rPr>
            </w:pPr>
          </w:p>
        </w:tc>
        <w:tc>
          <w:tcPr>
            <w:tcW w:w="3732" w:type="pct"/>
          </w:tcPr>
          <w:p w14:paraId="52A1136C"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lang w:val="es-ES"/>
              </w:rPr>
              <w:t>Planos topográficos y por localización (en m2)</w:t>
            </w:r>
          </w:p>
        </w:tc>
        <w:tc>
          <w:tcPr>
            <w:tcW w:w="872" w:type="pct"/>
          </w:tcPr>
          <w:p w14:paraId="0872E643"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sz w:val="20"/>
                <w:szCs w:val="20"/>
              </w:rPr>
              <w:t>8.8 UMA</w:t>
            </w:r>
          </w:p>
        </w:tc>
      </w:tr>
      <w:tr w:rsidR="008C71A8" w:rsidRPr="008C71A8" w14:paraId="0BA7EDDB" w14:textId="77777777" w:rsidTr="00446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6275E31D"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VI.-</w:t>
            </w:r>
          </w:p>
        </w:tc>
        <w:tc>
          <w:tcPr>
            <w:tcW w:w="3732" w:type="pct"/>
          </w:tcPr>
          <w:p w14:paraId="5F96B968"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lang w:val="es-ES"/>
              </w:rPr>
              <w:t>TRABAJOS DE TOPOGRAFÍA Y DILIGENCIA DE VERIFICACIÓN.</w:t>
            </w:r>
          </w:p>
        </w:tc>
        <w:tc>
          <w:tcPr>
            <w:tcW w:w="872" w:type="pct"/>
          </w:tcPr>
          <w:p w14:paraId="3453BDDF" w14:textId="77777777" w:rsidR="008C71A8" w:rsidRPr="008C71A8" w:rsidRDefault="008C71A8" w:rsidP="008C71A8">
            <w:pPr>
              <w:spacing w:after="0" w:line="240" w:lineRule="auto"/>
              <w:jc w:val="center"/>
              <w:rPr>
                <w:rFonts w:ascii="Arial" w:eastAsia="Times New Roman" w:hAnsi="Arial"/>
                <w:sz w:val="20"/>
                <w:szCs w:val="20"/>
              </w:rPr>
            </w:pPr>
          </w:p>
        </w:tc>
      </w:tr>
      <w:tr w:rsidR="008C71A8" w:rsidRPr="008C71A8" w14:paraId="4D6033AD" w14:textId="77777777" w:rsidTr="00446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445C95DE" w14:textId="77777777" w:rsidR="008C71A8" w:rsidRPr="008C71A8" w:rsidRDefault="008C71A8" w:rsidP="008C71A8">
            <w:pPr>
              <w:spacing w:after="0" w:line="240" w:lineRule="auto"/>
              <w:jc w:val="center"/>
              <w:rPr>
                <w:rFonts w:ascii="Arial" w:eastAsia="Times New Roman" w:hAnsi="Arial"/>
                <w:b/>
                <w:sz w:val="20"/>
                <w:szCs w:val="20"/>
              </w:rPr>
            </w:pPr>
          </w:p>
        </w:tc>
        <w:tc>
          <w:tcPr>
            <w:tcW w:w="3732" w:type="pct"/>
          </w:tcPr>
          <w:p w14:paraId="2EEE3F0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lang w:val="en-US"/>
              </w:rPr>
              <w:t xml:space="preserve">HASTA 400 m2  </w:t>
            </w:r>
          </w:p>
        </w:tc>
        <w:tc>
          <w:tcPr>
            <w:tcW w:w="872" w:type="pct"/>
            <w:vAlign w:val="bottom"/>
          </w:tcPr>
          <w:p w14:paraId="04F530DD"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9.68</w:t>
            </w:r>
            <w:r w:rsidRPr="008C71A8">
              <w:rPr>
                <w:rFonts w:ascii="Arial" w:eastAsia="Times New Roman" w:hAnsi="Arial"/>
                <w:sz w:val="20"/>
                <w:szCs w:val="20"/>
              </w:rPr>
              <w:t xml:space="preserve"> UMA</w:t>
            </w:r>
          </w:p>
        </w:tc>
      </w:tr>
      <w:tr w:rsidR="008C71A8" w:rsidRPr="008C71A8" w14:paraId="0A242A66" w14:textId="77777777" w:rsidTr="00446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7EAB3FD2" w14:textId="77777777" w:rsidR="008C71A8" w:rsidRPr="008C71A8" w:rsidRDefault="008C71A8" w:rsidP="008C71A8">
            <w:pPr>
              <w:spacing w:after="0" w:line="240" w:lineRule="auto"/>
              <w:jc w:val="center"/>
              <w:rPr>
                <w:rFonts w:ascii="Arial" w:eastAsia="Times New Roman" w:hAnsi="Arial"/>
                <w:b/>
                <w:sz w:val="20"/>
                <w:szCs w:val="20"/>
              </w:rPr>
            </w:pPr>
          </w:p>
        </w:tc>
        <w:tc>
          <w:tcPr>
            <w:tcW w:w="3732" w:type="pct"/>
          </w:tcPr>
          <w:p w14:paraId="0ABC628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lang w:val="en-US"/>
              </w:rPr>
              <w:t xml:space="preserve">De 400.01 m2 a 1000 m2 </w:t>
            </w:r>
          </w:p>
        </w:tc>
        <w:tc>
          <w:tcPr>
            <w:tcW w:w="872" w:type="pct"/>
            <w:vAlign w:val="bottom"/>
          </w:tcPr>
          <w:p w14:paraId="781CF65C"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19.36</w:t>
            </w:r>
            <w:r w:rsidRPr="008C71A8">
              <w:rPr>
                <w:rFonts w:ascii="Arial" w:eastAsia="Times New Roman" w:hAnsi="Arial"/>
                <w:sz w:val="20"/>
                <w:szCs w:val="20"/>
              </w:rPr>
              <w:t xml:space="preserve"> UMA</w:t>
            </w:r>
          </w:p>
        </w:tc>
      </w:tr>
      <w:tr w:rsidR="008C71A8" w:rsidRPr="008C71A8" w14:paraId="2D0928FA" w14:textId="77777777" w:rsidTr="00446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287B5203" w14:textId="77777777" w:rsidR="008C71A8" w:rsidRPr="008C71A8" w:rsidRDefault="008C71A8" w:rsidP="008C71A8">
            <w:pPr>
              <w:spacing w:after="0" w:line="240" w:lineRule="auto"/>
              <w:jc w:val="center"/>
              <w:rPr>
                <w:rFonts w:ascii="Arial" w:eastAsia="Times New Roman" w:hAnsi="Arial"/>
                <w:b/>
                <w:sz w:val="20"/>
                <w:szCs w:val="20"/>
              </w:rPr>
            </w:pPr>
          </w:p>
        </w:tc>
        <w:tc>
          <w:tcPr>
            <w:tcW w:w="3732" w:type="pct"/>
          </w:tcPr>
          <w:p w14:paraId="1E061775"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lang w:val="en-US"/>
              </w:rPr>
              <w:t>De 1,000.01 m2 a 2,500 m2</w:t>
            </w:r>
          </w:p>
        </w:tc>
        <w:tc>
          <w:tcPr>
            <w:tcW w:w="872" w:type="pct"/>
            <w:vAlign w:val="bottom"/>
          </w:tcPr>
          <w:p w14:paraId="6ABE993A" w14:textId="77777777" w:rsidR="008C71A8" w:rsidRPr="008C71A8" w:rsidRDefault="008C71A8" w:rsidP="008C71A8">
            <w:pPr>
              <w:spacing w:after="0" w:line="240" w:lineRule="auto"/>
              <w:jc w:val="center"/>
              <w:rPr>
                <w:rFonts w:ascii="Arial" w:eastAsia="Times New Roman" w:hAnsi="Arial"/>
                <w:sz w:val="20"/>
                <w:szCs w:val="20"/>
              </w:rPr>
            </w:pPr>
            <w:r w:rsidRPr="008C71A8">
              <w:rPr>
                <w:rFonts w:ascii="Arial" w:eastAsia="Times New Roman" w:hAnsi="Arial"/>
                <w:color w:val="000000"/>
                <w:sz w:val="20"/>
                <w:szCs w:val="20"/>
                <w:lang w:val="en-US"/>
              </w:rPr>
              <w:t>29.04</w:t>
            </w:r>
            <w:r w:rsidRPr="008C71A8">
              <w:rPr>
                <w:rFonts w:ascii="Arial" w:eastAsia="Times New Roman" w:hAnsi="Arial"/>
                <w:sz w:val="20"/>
                <w:szCs w:val="20"/>
              </w:rPr>
              <w:t xml:space="preserve"> UMA</w:t>
            </w:r>
          </w:p>
        </w:tc>
      </w:tr>
      <w:tr w:rsidR="008C71A8" w:rsidRPr="008C71A8" w14:paraId="7C43E691" w14:textId="77777777" w:rsidTr="00446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5375CFAB" w14:textId="77777777" w:rsidR="008C71A8" w:rsidRPr="008C71A8" w:rsidRDefault="008C71A8" w:rsidP="008C71A8">
            <w:pPr>
              <w:spacing w:after="0" w:line="240" w:lineRule="auto"/>
              <w:jc w:val="center"/>
              <w:rPr>
                <w:rFonts w:ascii="Arial" w:eastAsia="Times New Roman" w:hAnsi="Arial"/>
                <w:b/>
                <w:sz w:val="20"/>
                <w:szCs w:val="20"/>
              </w:rPr>
            </w:pPr>
          </w:p>
        </w:tc>
        <w:tc>
          <w:tcPr>
            <w:tcW w:w="3732" w:type="pct"/>
          </w:tcPr>
          <w:p w14:paraId="69ACAC95" w14:textId="77777777" w:rsidR="008C71A8" w:rsidRPr="008C71A8" w:rsidRDefault="008C71A8" w:rsidP="008C71A8">
            <w:pPr>
              <w:spacing w:after="0" w:line="240" w:lineRule="auto"/>
              <w:rPr>
                <w:rFonts w:ascii="Arial" w:eastAsia="Times New Roman" w:hAnsi="Arial"/>
                <w:sz w:val="20"/>
                <w:szCs w:val="20"/>
                <w:lang w:val="en-US"/>
              </w:rPr>
            </w:pPr>
            <w:r w:rsidRPr="008C71A8">
              <w:rPr>
                <w:rFonts w:ascii="Arial" w:eastAsia="Times New Roman" w:hAnsi="Arial"/>
                <w:sz w:val="20"/>
                <w:szCs w:val="20"/>
                <w:lang w:val="en-US"/>
              </w:rPr>
              <w:t xml:space="preserve">De 2,500.01 m2 a 10,000 m2  </w:t>
            </w:r>
          </w:p>
        </w:tc>
        <w:tc>
          <w:tcPr>
            <w:tcW w:w="872" w:type="pct"/>
            <w:vAlign w:val="bottom"/>
          </w:tcPr>
          <w:p w14:paraId="2065CBB0" w14:textId="77777777" w:rsidR="008C71A8" w:rsidRPr="008C71A8" w:rsidRDefault="008C71A8" w:rsidP="008C71A8">
            <w:pPr>
              <w:spacing w:after="0" w:line="240" w:lineRule="auto"/>
              <w:jc w:val="center"/>
              <w:rPr>
                <w:rFonts w:ascii="Arial" w:eastAsia="Times New Roman" w:hAnsi="Arial"/>
                <w:sz w:val="20"/>
                <w:szCs w:val="20"/>
                <w:lang w:val="en-US"/>
              </w:rPr>
            </w:pPr>
            <w:r w:rsidRPr="008C71A8">
              <w:rPr>
                <w:rFonts w:ascii="Arial" w:eastAsia="Times New Roman" w:hAnsi="Arial"/>
                <w:color w:val="000000"/>
                <w:sz w:val="20"/>
                <w:szCs w:val="20"/>
                <w:lang w:val="en-US"/>
              </w:rPr>
              <w:t>37.4</w:t>
            </w:r>
            <w:r w:rsidRPr="008C71A8">
              <w:rPr>
                <w:rFonts w:ascii="Arial" w:eastAsia="Times New Roman" w:hAnsi="Arial"/>
                <w:sz w:val="20"/>
                <w:szCs w:val="20"/>
              </w:rPr>
              <w:t xml:space="preserve"> UMA</w:t>
            </w:r>
          </w:p>
        </w:tc>
      </w:tr>
      <w:tr w:rsidR="008C71A8" w:rsidRPr="008C71A8" w14:paraId="34E47563" w14:textId="77777777" w:rsidTr="00446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53F13B64" w14:textId="77777777" w:rsidR="008C71A8" w:rsidRPr="008C71A8" w:rsidRDefault="008C71A8" w:rsidP="008C71A8">
            <w:pPr>
              <w:spacing w:after="0" w:line="240" w:lineRule="auto"/>
              <w:jc w:val="center"/>
              <w:rPr>
                <w:rFonts w:ascii="Arial" w:eastAsia="Times New Roman" w:hAnsi="Arial"/>
                <w:b/>
                <w:sz w:val="20"/>
                <w:szCs w:val="20"/>
              </w:rPr>
            </w:pPr>
          </w:p>
        </w:tc>
        <w:tc>
          <w:tcPr>
            <w:tcW w:w="3732" w:type="pct"/>
          </w:tcPr>
          <w:p w14:paraId="688048C3" w14:textId="77777777" w:rsidR="008C71A8" w:rsidRPr="008C71A8" w:rsidRDefault="008C71A8" w:rsidP="008C71A8">
            <w:pPr>
              <w:spacing w:after="0" w:line="240" w:lineRule="auto"/>
              <w:rPr>
                <w:rFonts w:ascii="Arial" w:eastAsia="Times New Roman" w:hAnsi="Arial"/>
                <w:sz w:val="20"/>
                <w:szCs w:val="20"/>
                <w:lang w:val="en-US"/>
              </w:rPr>
            </w:pPr>
            <w:r w:rsidRPr="008C71A8">
              <w:rPr>
                <w:rFonts w:ascii="Arial" w:eastAsia="Times New Roman" w:hAnsi="Arial"/>
                <w:sz w:val="20"/>
                <w:szCs w:val="20"/>
                <w:lang w:val="en-US"/>
              </w:rPr>
              <w:t>De 10,000.01 m2 a 30,000 m2</w:t>
            </w:r>
          </w:p>
        </w:tc>
        <w:tc>
          <w:tcPr>
            <w:tcW w:w="872" w:type="pct"/>
            <w:vAlign w:val="bottom"/>
          </w:tcPr>
          <w:p w14:paraId="1C744E16" w14:textId="77777777" w:rsidR="008C71A8" w:rsidRPr="008C71A8" w:rsidRDefault="008C71A8" w:rsidP="008C71A8">
            <w:pPr>
              <w:spacing w:after="0" w:line="240" w:lineRule="auto"/>
              <w:jc w:val="center"/>
              <w:rPr>
                <w:rFonts w:ascii="Arial" w:eastAsia="Times New Roman" w:hAnsi="Arial"/>
                <w:sz w:val="20"/>
                <w:szCs w:val="20"/>
                <w:lang w:val="en-US"/>
              </w:rPr>
            </w:pPr>
            <w:r w:rsidRPr="008C71A8">
              <w:rPr>
                <w:rFonts w:ascii="Arial" w:eastAsia="Times New Roman" w:hAnsi="Arial"/>
                <w:color w:val="000000"/>
                <w:sz w:val="20"/>
                <w:szCs w:val="20"/>
                <w:lang w:val="en-US"/>
              </w:rPr>
              <w:t>38.5</w:t>
            </w:r>
            <w:r w:rsidRPr="008C71A8">
              <w:rPr>
                <w:rFonts w:ascii="Arial" w:eastAsia="Times New Roman" w:hAnsi="Arial"/>
                <w:sz w:val="20"/>
                <w:szCs w:val="20"/>
              </w:rPr>
              <w:t xml:space="preserve"> UMA</w:t>
            </w:r>
          </w:p>
        </w:tc>
      </w:tr>
      <w:tr w:rsidR="008C71A8" w:rsidRPr="008C71A8" w14:paraId="5FC7C0DB" w14:textId="77777777" w:rsidTr="00446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3B78372C" w14:textId="77777777" w:rsidR="008C71A8" w:rsidRPr="008C71A8" w:rsidRDefault="008C71A8" w:rsidP="008C71A8">
            <w:pPr>
              <w:spacing w:after="0" w:line="240" w:lineRule="auto"/>
              <w:jc w:val="center"/>
              <w:rPr>
                <w:rFonts w:ascii="Arial" w:eastAsia="Times New Roman" w:hAnsi="Arial"/>
                <w:b/>
                <w:sz w:val="20"/>
                <w:szCs w:val="20"/>
              </w:rPr>
            </w:pPr>
          </w:p>
        </w:tc>
        <w:tc>
          <w:tcPr>
            <w:tcW w:w="3732" w:type="pct"/>
          </w:tcPr>
          <w:p w14:paraId="0DE97585" w14:textId="77777777" w:rsidR="008C71A8" w:rsidRPr="008C71A8" w:rsidRDefault="008C71A8" w:rsidP="008C71A8">
            <w:pPr>
              <w:spacing w:after="0" w:line="240" w:lineRule="auto"/>
              <w:rPr>
                <w:rFonts w:ascii="Arial" w:eastAsia="Times New Roman" w:hAnsi="Arial"/>
                <w:sz w:val="20"/>
                <w:szCs w:val="20"/>
                <w:lang w:val="en-US"/>
              </w:rPr>
            </w:pPr>
            <w:r w:rsidRPr="008C71A8">
              <w:rPr>
                <w:rFonts w:ascii="Arial" w:eastAsia="Times New Roman" w:hAnsi="Arial"/>
                <w:sz w:val="20"/>
                <w:szCs w:val="20"/>
                <w:lang w:val="en-US"/>
              </w:rPr>
              <w:t>De 30,000.01 m2 a 60,000 m2</w:t>
            </w:r>
          </w:p>
        </w:tc>
        <w:tc>
          <w:tcPr>
            <w:tcW w:w="872" w:type="pct"/>
            <w:vAlign w:val="bottom"/>
          </w:tcPr>
          <w:p w14:paraId="504E1D52" w14:textId="77777777" w:rsidR="008C71A8" w:rsidRPr="008C71A8" w:rsidRDefault="008C71A8" w:rsidP="008C71A8">
            <w:pPr>
              <w:spacing w:after="0" w:line="240" w:lineRule="auto"/>
              <w:jc w:val="center"/>
              <w:rPr>
                <w:rFonts w:ascii="Arial" w:eastAsia="Times New Roman" w:hAnsi="Arial"/>
                <w:sz w:val="20"/>
                <w:szCs w:val="20"/>
                <w:lang w:val="en-US"/>
              </w:rPr>
            </w:pPr>
            <w:r w:rsidRPr="008C71A8">
              <w:rPr>
                <w:rFonts w:ascii="Arial" w:eastAsia="Times New Roman" w:hAnsi="Arial"/>
                <w:color w:val="000000"/>
                <w:sz w:val="20"/>
                <w:szCs w:val="20"/>
                <w:lang w:val="en-US"/>
              </w:rPr>
              <w:t>102.3</w:t>
            </w:r>
            <w:r w:rsidRPr="008C71A8">
              <w:rPr>
                <w:rFonts w:ascii="Arial" w:eastAsia="Times New Roman" w:hAnsi="Arial"/>
                <w:sz w:val="20"/>
                <w:szCs w:val="20"/>
              </w:rPr>
              <w:t xml:space="preserve"> UMA</w:t>
            </w:r>
          </w:p>
        </w:tc>
      </w:tr>
      <w:tr w:rsidR="008C71A8" w:rsidRPr="008C71A8" w14:paraId="23102AC5" w14:textId="77777777" w:rsidTr="00446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0D3E8B3F" w14:textId="77777777" w:rsidR="008C71A8" w:rsidRPr="008C71A8" w:rsidRDefault="008C71A8" w:rsidP="008C71A8">
            <w:pPr>
              <w:spacing w:after="0" w:line="240" w:lineRule="auto"/>
              <w:jc w:val="center"/>
              <w:rPr>
                <w:rFonts w:ascii="Arial" w:eastAsia="Times New Roman" w:hAnsi="Arial"/>
                <w:b/>
                <w:sz w:val="20"/>
                <w:szCs w:val="20"/>
              </w:rPr>
            </w:pPr>
          </w:p>
        </w:tc>
        <w:tc>
          <w:tcPr>
            <w:tcW w:w="3732" w:type="pct"/>
          </w:tcPr>
          <w:p w14:paraId="3370A2C4" w14:textId="77777777" w:rsidR="008C71A8" w:rsidRPr="008C71A8" w:rsidRDefault="008C71A8" w:rsidP="008C71A8">
            <w:pPr>
              <w:spacing w:after="0" w:line="240" w:lineRule="auto"/>
              <w:rPr>
                <w:rFonts w:ascii="Arial" w:eastAsia="Times New Roman" w:hAnsi="Arial"/>
                <w:sz w:val="20"/>
                <w:szCs w:val="20"/>
                <w:lang w:val="en-US"/>
              </w:rPr>
            </w:pPr>
            <w:r w:rsidRPr="008C71A8">
              <w:rPr>
                <w:rFonts w:ascii="Arial" w:eastAsia="Times New Roman" w:hAnsi="Arial"/>
                <w:sz w:val="20"/>
                <w:szCs w:val="20"/>
                <w:lang w:val="en-US"/>
              </w:rPr>
              <w:t>De 60.000.01 m2 a 90,000 m2</w:t>
            </w:r>
          </w:p>
        </w:tc>
        <w:tc>
          <w:tcPr>
            <w:tcW w:w="872" w:type="pct"/>
            <w:vAlign w:val="bottom"/>
          </w:tcPr>
          <w:p w14:paraId="0320F97F" w14:textId="77777777" w:rsidR="008C71A8" w:rsidRPr="008C71A8" w:rsidRDefault="008C71A8" w:rsidP="008C71A8">
            <w:pPr>
              <w:spacing w:after="0" w:line="240" w:lineRule="auto"/>
              <w:jc w:val="center"/>
              <w:rPr>
                <w:rFonts w:ascii="Arial" w:eastAsia="Times New Roman" w:hAnsi="Arial"/>
                <w:sz w:val="20"/>
                <w:szCs w:val="20"/>
                <w:lang w:val="en-US"/>
              </w:rPr>
            </w:pPr>
            <w:r w:rsidRPr="008C71A8">
              <w:rPr>
                <w:rFonts w:ascii="Arial" w:eastAsia="Times New Roman" w:hAnsi="Arial"/>
                <w:color w:val="000000"/>
                <w:sz w:val="20"/>
                <w:szCs w:val="20"/>
                <w:lang w:val="en-US"/>
              </w:rPr>
              <w:t>167.2</w:t>
            </w:r>
            <w:r w:rsidRPr="008C71A8">
              <w:rPr>
                <w:rFonts w:ascii="Arial" w:eastAsia="Times New Roman" w:hAnsi="Arial"/>
                <w:sz w:val="20"/>
                <w:szCs w:val="20"/>
              </w:rPr>
              <w:t xml:space="preserve"> UMA</w:t>
            </w:r>
          </w:p>
        </w:tc>
      </w:tr>
      <w:tr w:rsidR="008C71A8" w:rsidRPr="008C71A8" w14:paraId="17AA8787" w14:textId="77777777" w:rsidTr="00446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3E4592CC" w14:textId="77777777" w:rsidR="008C71A8" w:rsidRPr="008C71A8" w:rsidRDefault="008C71A8" w:rsidP="008C71A8">
            <w:pPr>
              <w:spacing w:after="0" w:line="240" w:lineRule="auto"/>
              <w:jc w:val="center"/>
              <w:rPr>
                <w:rFonts w:ascii="Arial" w:eastAsia="Times New Roman" w:hAnsi="Arial"/>
                <w:b/>
                <w:sz w:val="20"/>
                <w:szCs w:val="20"/>
              </w:rPr>
            </w:pPr>
          </w:p>
        </w:tc>
        <w:tc>
          <w:tcPr>
            <w:tcW w:w="3732" w:type="pct"/>
          </w:tcPr>
          <w:p w14:paraId="0E1D74AE" w14:textId="77777777" w:rsidR="008C71A8" w:rsidRPr="008C71A8" w:rsidRDefault="008C71A8" w:rsidP="008C71A8">
            <w:pPr>
              <w:spacing w:after="0" w:line="240" w:lineRule="auto"/>
              <w:rPr>
                <w:rFonts w:ascii="Arial" w:eastAsia="Times New Roman" w:hAnsi="Arial"/>
                <w:sz w:val="20"/>
                <w:szCs w:val="20"/>
                <w:lang w:val="en-US"/>
              </w:rPr>
            </w:pPr>
            <w:r w:rsidRPr="008C71A8">
              <w:rPr>
                <w:rFonts w:ascii="Arial" w:eastAsia="Times New Roman" w:hAnsi="Arial"/>
                <w:sz w:val="20"/>
                <w:szCs w:val="20"/>
                <w:lang w:val="en-US"/>
              </w:rPr>
              <w:t>De 90,000.01 m2 a 120,000 m2</w:t>
            </w:r>
          </w:p>
        </w:tc>
        <w:tc>
          <w:tcPr>
            <w:tcW w:w="872" w:type="pct"/>
            <w:vAlign w:val="bottom"/>
          </w:tcPr>
          <w:p w14:paraId="1B11DF26" w14:textId="77777777" w:rsidR="008C71A8" w:rsidRPr="008C71A8" w:rsidRDefault="008C71A8" w:rsidP="008C71A8">
            <w:pPr>
              <w:spacing w:after="0" w:line="240" w:lineRule="auto"/>
              <w:jc w:val="center"/>
              <w:rPr>
                <w:rFonts w:ascii="Arial" w:eastAsia="Times New Roman" w:hAnsi="Arial"/>
                <w:sz w:val="20"/>
                <w:szCs w:val="20"/>
                <w:lang w:val="en-US"/>
              </w:rPr>
            </w:pPr>
            <w:r w:rsidRPr="008C71A8">
              <w:rPr>
                <w:rFonts w:ascii="Arial" w:eastAsia="Times New Roman" w:hAnsi="Arial"/>
                <w:color w:val="000000"/>
                <w:sz w:val="20"/>
                <w:szCs w:val="20"/>
                <w:lang w:val="en-US"/>
              </w:rPr>
              <w:t>231</w:t>
            </w:r>
            <w:r w:rsidRPr="008C71A8">
              <w:rPr>
                <w:rFonts w:ascii="Arial" w:eastAsia="Times New Roman" w:hAnsi="Arial"/>
                <w:sz w:val="20"/>
                <w:szCs w:val="20"/>
              </w:rPr>
              <w:t xml:space="preserve"> UMA</w:t>
            </w:r>
          </w:p>
        </w:tc>
      </w:tr>
      <w:tr w:rsidR="008C71A8" w:rsidRPr="008C71A8" w14:paraId="3B673A5A" w14:textId="77777777" w:rsidTr="00446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041E0DE7" w14:textId="77777777" w:rsidR="008C71A8" w:rsidRPr="008C71A8" w:rsidRDefault="008C71A8" w:rsidP="008C71A8">
            <w:pPr>
              <w:spacing w:after="0" w:line="240" w:lineRule="auto"/>
              <w:jc w:val="center"/>
              <w:rPr>
                <w:rFonts w:ascii="Arial" w:eastAsia="Times New Roman" w:hAnsi="Arial"/>
                <w:b/>
                <w:sz w:val="20"/>
                <w:szCs w:val="20"/>
              </w:rPr>
            </w:pPr>
          </w:p>
        </w:tc>
        <w:tc>
          <w:tcPr>
            <w:tcW w:w="3732" w:type="pct"/>
          </w:tcPr>
          <w:p w14:paraId="100811D1" w14:textId="77777777" w:rsidR="008C71A8" w:rsidRPr="008C71A8" w:rsidRDefault="008C71A8" w:rsidP="008C71A8">
            <w:pPr>
              <w:spacing w:after="0" w:line="240" w:lineRule="auto"/>
              <w:rPr>
                <w:rFonts w:ascii="Arial" w:eastAsia="Times New Roman" w:hAnsi="Arial"/>
                <w:sz w:val="20"/>
                <w:szCs w:val="20"/>
                <w:lang w:val="en-US"/>
              </w:rPr>
            </w:pPr>
            <w:r w:rsidRPr="008C71A8">
              <w:rPr>
                <w:rFonts w:ascii="Arial" w:eastAsia="Times New Roman" w:hAnsi="Arial"/>
                <w:sz w:val="20"/>
                <w:szCs w:val="20"/>
                <w:lang w:val="en-US"/>
              </w:rPr>
              <w:t>De 120,000.01 m2 a 150,000 m2</w:t>
            </w:r>
          </w:p>
        </w:tc>
        <w:tc>
          <w:tcPr>
            <w:tcW w:w="872" w:type="pct"/>
            <w:vAlign w:val="bottom"/>
          </w:tcPr>
          <w:p w14:paraId="20A02990" w14:textId="77777777" w:rsidR="008C71A8" w:rsidRPr="008C71A8" w:rsidRDefault="008C71A8" w:rsidP="008C71A8">
            <w:pPr>
              <w:spacing w:after="0" w:line="240" w:lineRule="auto"/>
              <w:jc w:val="center"/>
              <w:rPr>
                <w:rFonts w:ascii="Arial" w:eastAsia="Times New Roman" w:hAnsi="Arial"/>
                <w:sz w:val="20"/>
                <w:szCs w:val="20"/>
                <w:lang w:val="en-US"/>
              </w:rPr>
            </w:pPr>
            <w:r w:rsidRPr="008C71A8">
              <w:rPr>
                <w:rFonts w:ascii="Arial" w:eastAsia="Times New Roman" w:hAnsi="Arial"/>
                <w:color w:val="000000"/>
                <w:sz w:val="20"/>
                <w:szCs w:val="20"/>
                <w:lang w:val="en-US"/>
              </w:rPr>
              <w:t>278.3</w:t>
            </w:r>
            <w:r w:rsidRPr="008C71A8">
              <w:rPr>
                <w:rFonts w:ascii="Arial" w:eastAsia="Times New Roman" w:hAnsi="Arial"/>
                <w:sz w:val="20"/>
                <w:szCs w:val="20"/>
              </w:rPr>
              <w:t xml:space="preserve"> UMA</w:t>
            </w:r>
          </w:p>
        </w:tc>
      </w:tr>
      <w:tr w:rsidR="008C71A8" w:rsidRPr="008C71A8" w14:paraId="408D8267" w14:textId="77777777" w:rsidTr="00446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 w:type="pct"/>
          </w:tcPr>
          <w:p w14:paraId="02365BA7" w14:textId="77777777" w:rsidR="008C71A8" w:rsidRPr="008C71A8" w:rsidRDefault="008C71A8" w:rsidP="008C71A8">
            <w:pPr>
              <w:spacing w:after="0" w:line="240" w:lineRule="auto"/>
              <w:jc w:val="center"/>
              <w:rPr>
                <w:rFonts w:ascii="Arial" w:eastAsia="Times New Roman" w:hAnsi="Arial"/>
                <w:b/>
                <w:sz w:val="20"/>
                <w:szCs w:val="20"/>
              </w:rPr>
            </w:pPr>
          </w:p>
        </w:tc>
        <w:tc>
          <w:tcPr>
            <w:tcW w:w="3732" w:type="pct"/>
          </w:tcPr>
          <w:p w14:paraId="7A66B7AF" w14:textId="77777777" w:rsidR="008C71A8" w:rsidRPr="008C71A8" w:rsidRDefault="008C71A8" w:rsidP="008C71A8">
            <w:pPr>
              <w:spacing w:after="0" w:line="240" w:lineRule="auto"/>
              <w:rPr>
                <w:rFonts w:ascii="Arial" w:eastAsia="Times New Roman" w:hAnsi="Arial"/>
                <w:sz w:val="20"/>
                <w:szCs w:val="20"/>
                <w:lang w:val="es-ES"/>
              </w:rPr>
            </w:pPr>
            <w:r w:rsidRPr="008C71A8">
              <w:rPr>
                <w:rFonts w:ascii="Arial" w:eastAsia="Times New Roman" w:hAnsi="Arial"/>
                <w:sz w:val="20"/>
                <w:szCs w:val="20"/>
                <w:lang w:val="es-ES"/>
              </w:rPr>
              <w:t>De 150,000.01 m2 en Adelante m2</w:t>
            </w:r>
          </w:p>
        </w:tc>
        <w:tc>
          <w:tcPr>
            <w:tcW w:w="872" w:type="pct"/>
            <w:vAlign w:val="bottom"/>
          </w:tcPr>
          <w:p w14:paraId="51A1A03F" w14:textId="77777777" w:rsidR="008C71A8" w:rsidRPr="008C71A8" w:rsidRDefault="008C71A8" w:rsidP="008C71A8">
            <w:pPr>
              <w:spacing w:after="0" w:line="240" w:lineRule="auto"/>
              <w:jc w:val="center"/>
              <w:rPr>
                <w:rFonts w:ascii="Arial" w:eastAsia="Times New Roman" w:hAnsi="Arial"/>
                <w:sz w:val="20"/>
                <w:szCs w:val="20"/>
                <w:lang w:val="en-US"/>
              </w:rPr>
            </w:pPr>
            <w:r w:rsidRPr="008C71A8">
              <w:rPr>
                <w:rFonts w:ascii="Arial" w:eastAsia="Times New Roman" w:hAnsi="Arial"/>
                <w:color w:val="000000"/>
                <w:sz w:val="20"/>
                <w:szCs w:val="20"/>
                <w:lang w:val="en-US"/>
              </w:rPr>
              <w:t>279.4</w:t>
            </w:r>
            <w:r w:rsidRPr="008C71A8">
              <w:rPr>
                <w:rFonts w:ascii="Arial" w:eastAsia="Times New Roman" w:hAnsi="Arial"/>
                <w:sz w:val="20"/>
                <w:szCs w:val="20"/>
              </w:rPr>
              <w:t xml:space="preserve"> UMA</w:t>
            </w:r>
          </w:p>
        </w:tc>
      </w:tr>
    </w:tbl>
    <w:p w14:paraId="0FD08A61" w14:textId="77777777" w:rsidR="008C71A8" w:rsidRPr="008C71A8" w:rsidRDefault="008C71A8" w:rsidP="008C71A8">
      <w:pPr>
        <w:spacing w:after="0" w:line="240" w:lineRule="auto"/>
        <w:rPr>
          <w:rFonts w:ascii="Arial" w:eastAsia="Times New Roman" w:hAnsi="Arial"/>
          <w:sz w:val="20"/>
          <w:szCs w:val="20"/>
        </w:rPr>
      </w:pPr>
    </w:p>
    <w:p w14:paraId="4E59605D"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 xml:space="preserve">Para los trabajos de topografía se requiere los límites del predio estén </w:t>
      </w:r>
      <w:proofErr w:type="spellStart"/>
      <w:r w:rsidRPr="008C71A8">
        <w:rPr>
          <w:rFonts w:ascii="Arial" w:eastAsia="Times New Roman" w:hAnsi="Arial"/>
          <w:sz w:val="20"/>
          <w:szCs w:val="20"/>
        </w:rPr>
        <w:t>brechados</w:t>
      </w:r>
      <w:proofErr w:type="spellEnd"/>
      <w:r w:rsidRPr="008C71A8">
        <w:rPr>
          <w:rFonts w:ascii="Arial" w:eastAsia="Times New Roman" w:hAnsi="Arial"/>
          <w:sz w:val="20"/>
          <w:szCs w:val="20"/>
        </w:rPr>
        <w:t xml:space="preserve"> y libres de maleza. </w:t>
      </w:r>
    </w:p>
    <w:p w14:paraId="55D2A14E" w14:textId="77777777" w:rsidR="008C71A8" w:rsidRPr="008C71A8" w:rsidRDefault="008C71A8" w:rsidP="008C71A8">
      <w:pPr>
        <w:spacing w:after="0" w:line="240" w:lineRule="auto"/>
        <w:rPr>
          <w:rFonts w:ascii="Arial" w:eastAsia="Times New Roman" w:hAnsi="Arial"/>
          <w:sz w:val="20"/>
          <w:szCs w:val="20"/>
        </w:rPr>
      </w:pPr>
    </w:p>
    <w:p w14:paraId="0C831F28"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Los trabajos de marcaje tienen un costo adicional. Se otorgarán 10 minutos de tolerancia el inicio de la diligencia. El costo de la validación de plano es de $200.</w:t>
      </w:r>
    </w:p>
    <w:p w14:paraId="1D4EF1A3" w14:textId="77777777" w:rsidR="008C71A8" w:rsidRPr="008C71A8" w:rsidRDefault="008C71A8" w:rsidP="008C71A8">
      <w:pPr>
        <w:spacing w:after="0" w:line="240" w:lineRule="auto"/>
        <w:ind w:left="1416" w:hanging="1416"/>
        <w:rPr>
          <w:rFonts w:ascii="Arial" w:eastAsia="Aptos" w:hAnsi="Arial"/>
          <w:sz w:val="20"/>
          <w:szCs w:val="20"/>
        </w:rPr>
      </w:pPr>
    </w:p>
    <w:p w14:paraId="7898C537"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lastRenderedPageBreak/>
        <w:t>Artículo 99.</w:t>
      </w:r>
      <w:r w:rsidRPr="008C71A8">
        <w:rPr>
          <w:rFonts w:ascii="Arial" w:eastAsia="Times New Roman" w:hAnsi="Arial"/>
          <w:sz w:val="20"/>
          <w:szCs w:val="20"/>
        </w:rPr>
        <w:t xml:space="preserve"> No causarán derecho alguno, las divisiones o fracciones de terrenos en zonas rústicas que sean destinadas plenamente a la producción agrícola o ganadera, previa acreditación.</w:t>
      </w:r>
    </w:p>
    <w:p w14:paraId="17D2C85E" w14:textId="77777777" w:rsidR="008C71A8" w:rsidRPr="008C71A8" w:rsidRDefault="008C71A8" w:rsidP="008C71A8">
      <w:pPr>
        <w:spacing w:after="0" w:line="240" w:lineRule="auto"/>
        <w:ind w:left="1416" w:hanging="1416"/>
        <w:rPr>
          <w:rFonts w:ascii="Arial" w:eastAsia="Aptos" w:hAnsi="Arial"/>
          <w:sz w:val="20"/>
          <w:szCs w:val="20"/>
        </w:rPr>
      </w:pPr>
    </w:p>
    <w:p w14:paraId="0C5D7B8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100. </w:t>
      </w:r>
      <w:r w:rsidRPr="008C71A8">
        <w:rPr>
          <w:rFonts w:ascii="Arial" w:eastAsia="Aptos" w:hAnsi="Arial"/>
          <w:sz w:val="20"/>
          <w:szCs w:val="20"/>
          <w:lang w:eastAsia="es-MX"/>
        </w:rPr>
        <w:t>No causarán derecho alguno las divisiones o fracciones de terrenos en zonas rústicas que sean destinadas plenamente a la producción agrícola o ganadera.</w:t>
      </w:r>
    </w:p>
    <w:p w14:paraId="795847B9" w14:textId="77777777" w:rsidR="008C71A8" w:rsidRPr="008C71A8" w:rsidRDefault="008C71A8" w:rsidP="008C71A8">
      <w:pPr>
        <w:spacing w:after="0" w:line="240" w:lineRule="auto"/>
        <w:ind w:left="1416" w:hanging="1416"/>
        <w:rPr>
          <w:rFonts w:ascii="Arial" w:eastAsia="Aptos" w:hAnsi="Arial"/>
          <w:sz w:val="20"/>
          <w:szCs w:val="20"/>
        </w:rPr>
      </w:pPr>
    </w:p>
    <w:p w14:paraId="4AC47D11"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 xml:space="preserve">Artículo 101. </w:t>
      </w:r>
      <w:r w:rsidRPr="008C71A8">
        <w:rPr>
          <w:rFonts w:ascii="Arial" w:eastAsia="Times New Roman" w:hAnsi="Arial"/>
          <w:sz w:val="20"/>
          <w:szCs w:val="20"/>
        </w:rPr>
        <w:t>Los fraccionamientos causarán derechos de deslindes, excepción hecha de lo dispuesto en el artículo anterior, de conformidad con lo siguiente:</w:t>
      </w:r>
    </w:p>
    <w:p w14:paraId="6EFECE90" w14:textId="77777777" w:rsidR="008C71A8" w:rsidRPr="008C71A8" w:rsidRDefault="008C71A8" w:rsidP="008C71A8">
      <w:pPr>
        <w:spacing w:after="0" w:line="240" w:lineRule="auto"/>
        <w:rPr>
          <w:rFonts w:ascii="Arial" w:eastAsia="Times New Roman" w:hAnsi="Arial"/>
          <w:sz w:val="20"/>
          <w:szCs w:val="20"/>
        </w:rPr>
      </w:pPr>
    </w:p>
    <w:p w14:paraId="40475EE7"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 xml:space="preserve">I. </w:t>
      </w:r>
      <w:r w:rsidRPr="008C71A8">
        <w:rPr>
          <w:rFonts w:ascii="Arial" w:eastAsia="Times New Roman" w:hAnsi="Arial"/>
          <w:sz w:val="20"/>
          <w:szCs w:val="20"/>
        </w:rPr>
        <w:t>Hasta 160,000 m2                                                         $ 2.00 por m2</w:t>
      </w:r>
    </w:p>
    <w:p w14:paraId="0D108FAD"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II.</w:t>
      </w:r>
      <w:r w:rsidRPr="008C71A8">
        <w:rPr>
          <w:rFonts w:ascii="Arial" w:eastAsia="Times New Roman" w:hAnsi="Arial"/>
          <w:sz w:val="20"/>
          <w:szCs w:val="20"/>
        </w:rPr>
        <w:t xml:space="preserve"> Más de 160,000 m2 por metros excedentes                $ 3.00 por m2</w:t>
      </w:r>
    </w:p>
    <w:p w14:paraId="4F648576" w14:textId="77777777" w:rsidR="008C71A8" w:rsidRPr="008C71A8" w:rsidRDefault="008C71A8" w:rsidP="008C71A8">
      <w:pPr>
        <w:spacing w:after="0" w:line="240" w:lineRule="auto"/>
        <w:ind w:left="1416" w:hanging="1416"/>
        <w:rPr>
          <w:rFonts w:ascii="Arial" w:eastAsia="Aptos" w:hAnsi="Arial"/>
          <w:sz w:val="20"/>
          <w:szCs w:val="20"/>
        </w:rPr>
      </w:pPr>
    </w:p>
    <w:p w14:paraId="5E60E0BF"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102.</w:t>
      </w:r>
      <w:r w:rsidRPr="008C71A8">
        <w:rPr>
          <w:rFonts w:ascii="Arial" w:eastAsia="Times New Roman" w:hAnsi="Arial"/>
          <w:sz w:val="20"/>
          <w:szCs w:val="20"/>
        </w:rPr>
        <w:t xml:space="preserve"> Quedan exentas del pago de los derechos que establece esta sección, las instituciones públicas.</w:t>
      </w:r>
    </w:p>
    <w:p w14:paraId="459AFA45" w14:textId="77777777" w:rsidR="008C71A8" w:rsidRPr="008C71A8" w:rsidRDefault="008C71A8" w:rsidP="008C71A8">
      <w:pPr>
        <w:spacing w:after="0" w:line="240" w:lineRule="auto"/>
        <w:ind w:left="1416" w:hanging="1416"/>
        <w:rPr>
          <w:rFonts w:ascii="Arial" w:eastAsia="Aptos" w:hAnsi="Arial"/>
          <w:sz w:val="20"/>
          <w:szCs w:val="20"/>
        </w:rPr>
      </w:pPr>
    </w:p>
    <w:p w14:paraId="657FFEB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103. </w:t>
      </w:r>
      <w:r w:rsidRPr="008C71A8">
        <w:rPr>
          <w:rFonts w:ascii="Arial" w:eastAsia="Aptos" w:hAnsi="Arial"/>
          <w:sz w:val="20"/>
          <w:szCs w:val="20"/>
          <w:lang w:eastAsia="es-MX"/>
        </w:rPr>
        <w:t>Por la revisión de la documentación de construcción en régimen de propiedad en condominio, se causarán derechos de conformidad con lo establecido en esta Ley.</w:t>
      </w:r>
    </w:p>
    <w:p w14:paraId="7A5B5731" w14:textId="77777777" w:rsidR="008C71A8" w:rsidRPr="008C71A8" w:rsidRDefault="008C71A8" w:rsidP="008C71A8">
      <w:pPr>
        <w:spacing w:after="0" w:line="240" w:lineRule="auto"/>
        <w:ind w:left="1416" w:hanging="1416"/>
        <w:rPr>
          <w:rFonts w:ascii="Arial" w:eastAsia="Aptos" w:hAnsi="Arial"/>
          <w:sz w:val="20"/>
          <w:szCs w:val="20"/>
        </w:rPr>
      </w:pPr>
    </w:p>
    <w:p w14:paraId="1D2CF328"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104. </w:t>
      </w:r>
      <w:r w:rsidRPr="008C71A8">
        <w:rPr>
          <w:rFonts w:ascii="Arial" w:eastAsia="Aptos" w:hAnsi="Arial"/>
          <w:sz w:val="20"/>
          <w:szCs w:val="20"/>
          <w:lang w:eastAsia="es-MX"/>
        </w:rPr>
        <w:t>Quedan exentas del pago de los derechos que establece esta sección, las Instituciones Públicas.</w:t>
      </w:r>
    </w:p>
    <w:p w14:paraId="10FA1875" w14:textId="77777777" w:rsidR="008C71A8" w:rsidRPr="008C71A8" w:rsidRDefault="008C71A8" w:rsidP="008C71A8">
      <w:pPr>
        <w:spacing w:after="0" w:line="240" w:lineRule="auto"/>
        <w:ind w:left="1416" w:hanging="1416"/>
        <w:rPr>
          <w:rFonts w:ascii="Arial" w:eastAsia="Aptos" w:hAnsi="Arial"/>
          <w:sz w:val="20"/>
          <w:szCs w:val="20"/>
        </w:rPr>
      </w:pPr>
    </w:p>
    <w:p w14:paraId="6589061C"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Sección Séptima</w:t>
      </w:r>
    </w:p>
    <w:p w14:paraId="54BC568F"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Derechos por el Uso y Aprovechamiento de los Bienes del Dominio Público Municipal</w:t>
      </w:r>
    </w:p>
    <w:p w14:paraId="5851857D" w14:textId="77777777" w:rsidR="008C71A8" w:rsidRPr="008C71A8" w:rsidRDefault="008C71A8" w:rsidP="008C71A8">
      <w:pPr>
        <w:spacing w:after="0" w:line="240" w:lineRule="auto"/>
        <w:ind w:left="1416" w:hanging="1416"/>
        <w:rPr>
          <w:rFonts w:ascii="Arial" w:eastAsia="Aptos" w:hAnsi="Arial"/>
          <w:sz w:val="20"/>
          <w:szCs w:val="20"/>
        </w:rPr>
      </w:pPr>
    </w:p>
    <w:p w14:paraId="4A7AE892"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105. </w:t>
      </w:r>
      <w:r w:rsidRPr="008C71A8">
        <w:rPr>
          <w:rFonts w:ascii="Arial" w:eastAsia="Aptos" w:hAnsi="Arial"/>
          <w:sz w:val="20"/>
          <w:szCs w:val="20"/>
          <w:lang w:eastAsia="es-MX"/>
        </w:rPr>
        <w:t>Son objeto de derecho, el uso y aprovechamiento de cualquiera de los bienes del dominio público del patrimonio municipal, así como el uso y aprovechamiento de locales o piso en los mercados y centrales de abasto propiedad del Municipio.</w:t>
      </w:r>
    </w:p>
    <w:p w14:paraId="683912E9"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709767B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Para los efectos de este artículo y sin perjuicio de lo dispuesto en los Reglamentos Municipales se entenderá por:</w:t>
      </w:r>
    </w:p>
    <w:p w14:paraId="7B737122" w14:textId="77777777" w:rsidR="008C71A8" w:rsidRPr="008C71A8" w:rsidRDefault="008C71A8" w:rsidP="008C71A8">
      <w:pPr>
        <w:autoSpaceDE w:val="0"/>
        <w:autoSpaceDN w:val="0"/>
        <w:adjustRightInd w:val="0"/>
        <w:spacing w:after="0" w:line="240" w:lineRule="auto"/>
        <w:contextualSpacing/>
        <w:jc w:val="both"/>
        <w:rPr>
          <w:rFonts w:ascii="Arial" w:eastAsia="Aptos" w:hAnsi="Arial"/>
          <w:sz w:val="20"/>
          <w:szCs w:val="20"/>
          <w:lang w:eastAsia="es-MX"/>
        </w:rPr>
      </w:pPr>
    </w:p>
    <w:p w14:paraId="16C81D77" w14:textId="77777777" w:rsidR="008C71A8" w:rsidRPr="008C71A8" w:rsidRDefault="008C71A8" w:rsidP="008C71A8">
      <w:p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b/>
          <w:bCs/>
          <w:sz w:val="20"/>
          <w:szCs w:val="20"/>
          <w:lang w:eastAsia="es-MX"/>
        </w:rPr>
        <w:t xml:space="preserve">a) Mercado. </w:t>
      </w:r>
      <w:r w:rsidRPr="008C71A8">
        <w:rPr>
          <w:rFonts w:ascii="Arial" w:eastAsia="Aptos" w:hAnsi="Arial"/>
          <w:sz w:val="20"/>
          <w:szCs w:val="20"/>
          <w:lang w:eastAsia="es-MX"/>
        </w:rPr>
        <w:t>El inmueble edificado o no, donde concurran diversidad de personas físicas o morales, oferentes de productos básicos y a los que accedan sin restricción los consumidores en general.</w:t>
      </w:r>
    </w:p>
    <w:p w14:paraId="161F184E" w14:textId="77777777" w:rsidR="008C71A8" w:rsidRPr="008C71A8" w:rsidRDefault="008C71A8" w:rsidP="008C71A8">
      <w:pPr>
        <w:autoSpaceDE w:val="0"/>
        <w:autoSpaceDN w:val="0"/>
        <w:adjustRightInd w:val="0"/>
        <w:spacing w:after="0" w:line="240" w:lineRule="auto"/>
        <w:contextualSpacing/>
        <w:jc w:val="both"/>
        <w:rPr>
          <w:rFonts w:ascii="Arial" w:eastAsia="Aptos" w:hAnsi="Arial"/>
          <w:sz w:val="20"/>
          <w:szCs w:val="20"/>
          <w:lang w:eastAsia="es-MX"/>
        </w:rPr>
      </w:pPr>
    </w:p>
    <w:p w14:paraId="41F4130C" w14:textId="466ACE9D"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b) Central de Abasto.</w:t>
      </w:r>
      <w:r w:rsidR="005F4F9F">
        <w:rPr>
          <w:rFonts w:ascii="Arial" w:eastAsia="Aptos" w:hAnsi="Arial"/>
          <w:b/>
          <w:bCs/>
          <w:sz w:val="20"/>
          <w:szCs w:val="20"/>
          <w:lang w:eastAsia="es-MX"/>
        </w:rPr>
        <w:t xml:space="preserve"> </w:t>
      </w:r>
      <w:r w:rsidRPr="008C71A8">
        <w:rPr>
          <w:rFonts w:ascii="Arial" w:eastAsia="Aptos" w:hAnsi="Arial"/>
          <w:sz w:val="20"/>
          <w:szCs w:val="20"/>
          <w:lang w:eastAsia="es-MX"/>
        </w:rPr>
        <w:t>El inmueble en que se distribuyan al mayoreo diversidad de productos y cuyas actividades principales son la recepción, exhibición, almacenamiento especializado y venta al mayoreo de productos.</w:t>
      </w:r>
    </w:p>
    <w:p w14:paraId="4B8B7B5D" w14:textId="77777777" w:rsidR="008C71A8" w:rsidRPr="008C71A8" w:rsidRDefault="008C71A8" w:rsidP="008C71A8">
      <w:pPr>
        <w:spacing w:after="0" w:line="240" w:lineRule="auto"/>
        <w:ind w:left="1416" w:hanging="1416"/>
        <w:rPr>
          <w:rFonts w:ascii="Arial" w:eastAsia="Aptos" w:hAnsi="Arial"/>
          <w:sz w:val="20"/>
          <w:szCs w:val="20"/>
        </w:rPr>
      </w:pPr>
    </w:p>
    <w:p w14:paraId="41088DF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106. </w:t>
      </w:r>
      <w:r w:rsidRPr="008C71A8">
        <w:rPr>
          <w:rFonts w:ascii="Arial" w:eastAsia="Aptos" w:hAnsi="Arial"/>
          <w:sz w:val="20"/>
          <w:szCs w:val="20"/>
          <w:lang w:eastAsia="es-MX"/>
        </w:rPr>
        <w:t>Están sujetos al pago de los derechos por el uso y aprovechamiento de bienes del dominio público municipal, las personas físicas o morales a quienes se les hubiera otorgado en concesión, o hayan obtenido la posesión por cualquier otro medio, así como aquellas personas que hagan uso de las unidades deportivas, parques zoológicos, acuáticos, museos, bibliotecas y en general que usen o aprovechen los bienes del dominio público municipal.</w:t>
      </w:r>
    </w:p>
    <w:p w14:paraId="003B9EF1" w14:textId="77777777" w:rsidR="008C71A8" w:rsidRPr="008C71A8" w:rsidRDefault="008C71A8" w:rsidP="008C71A8">
      <w:pPr>
        <w:spacing w:after="0" w:line="240" w:lineRule="auto"/>
        <w:ind w:left="1416" w:hanging="1416"/>
        <w:rPr>
          <w:rFonts w:ascii="Arial" w:eastAsia="Aptos" w:hAnsi="Arial"/>
          <w:sz w:val="20"/>
          <w:szCs w:val="20"/>
        </w:rPr>
      </w:pPr>
    </w:p>
    <w:p w14:paraId="0A4D4557"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107. </w:t>
      </w:r>
      <w:r w:rsidRPr="008C71A8">
        <w:rPr>
          <w:rFonts w:ascii="Arial" w:eastAsia="Aptos" w:hAnsi="Arial"/>
          <w:sz w:val="20"/>
          <w:szCs w:val="20"/>
          <w:lang w:eastAsia="es-MX"/>
        </w:rPr>
        <w:t>La base para determinar el monto de estos derechos será el número de metros cuadrados concesionados, y el espacio físico que tenga en posesión por cualquier otro medio.</w:t>
      </w:r>
    </w:p>
    <w:p w14:paraId="5169E084" w14:textId="77777777" w:rsidR="008C71A8" w:rsidRPr="008C71A8" w:rsidRDefault="008C71A8" w:rsidP="008C71A8">
      <w:pPr>
        <w:spacing w:after="0" w:line="240" w:lineRule="auto"/>
        <w:ind w:left="1416" w:hanging="1416"/>
        <w:rPr>
          <w:rFonts w:ascii="Arial" w:eastAsia="Aptos" w:hAnsi="Arial"/>
          <w:sz w:val="20"/>
          <w:szCs w:val="20"/>
        </w:rPr>
      </w:pPr>
    </w:p>
    <w:p w14:paraId="65D6FBDD"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108.</w:t>
      </w:r>
      <w:r w:rsidRPr="008C71A8">
        <w:rPr>
          <w:rFonts w:ascii="Arial" w:eastAsia="Times New Roman" w:hAnsi="Arial"/>
          <w:sz w:val="20"/>
          <w:szCs w:val="20"/>
        </w:rPr>
        <w:t xml:space="preserve"> El cobro de derechos por el uso y aprovechamiento de los bienes del dominio público municipal se calculará aplicando las siguientes tarifas:</w:t>
      </w:r>
    </w:p>
    <w:p w14:paraId="038928A0" w14:textId="77777777" w:rsidR="008C71A8" w:rsidRPr="008C71A8" w:rsidRDefault="008C71A8" w:rsidP="008C71A8">
      <w:pPr>
        <w:spacing w:after="0" w:line="240" w:lineRule="auto"/>
        <w:rPr>
          <w:rFonts w:ascii="Arial" w:eastAsia="Times New Roman" w:hAnsi="Arial"/>
          <w:sz w:val="20"/>
          <w:szCs w:val="20"/>
        </w:rPr>
      </w:pPr>
    </w:p>
    <w:tbl>
      <w:tblPr>
        <w:tblW w:w="4746" w:type="pct"/>
        <w:tblCellMar>
          <w:left w:w="0" w:type="dxa"/>
          <w:right w:w="0" w:type="dxa"/>
        </w:tblCellMar>
        <w:tblLook w:val="01E0" w:firstRow="1" w:lastRow="1" w:firstColumn="1" w:lastColumn="1" w:noHBand="0" w:noVBand="0"/>
      </w:tblPr>
      <w:tblGrid>
        <w:gridCol w:w="593"/>
        <w:gridCol w:w="5919"/>
        <w:gridCol w:w="284"/>
        <w:gridCol w:w="1848"/>
      </w:tblGrid>
      <w:tr w:rsidR="008C71A8" w:rsidRPr="008C71A8" w14:paraId="3BCDE7C2" w14:textId="77777777" w:rsidTr="0044671B">
        <w:tc>
          <w:tcPr>
            <w:tcW w:w="343" w:type="pct"/>
            <w:tcBorders>
              <w:top w:val="single" w:sz="6" w:space="0" w:color="000000"/>
              <w:left w:val="single" w:sz="6" w:space="0" w:color="000000"/>
              <w:bottom w:val="single" w:sz="6" w:space="0" w:color="000000"/>
            </w:tcBorders>
          </w:tcPr>
          <w:p w14:paraId="3FE845B6"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I.</w:t>
            </w:r>
          </w:p>
        </w:tc>
        <w:tc>
          <w:tcPr>
            <w:tcW w:w="3424" w:type="pct"/>
            <w:tcBorders>
              <w:top w:val="single" w:sz="5" w:space="0" w:color="000000"/>
              <w:left w:val="nil"/>
              <w:bottom w:val="single" w:sz="5" w:space="0" w:color="000000"/>
              <w:right w:val="single" w:sz="4" w:space="0" w:color="auto"/>
            </w:tcBorders>
          </w:tcPr>
          <w:p w14:paraId="4CC72AD0"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Locatarios fijos en bazares y mercados municipales</w:t>
            </w:r>
          </w:p>
        </w:tc>
        <w:tc>
          <w:tcPr>
            <w:tcW w:w="164" w:type="pct"/>
            <w:tcBorders>
              <w:top w:val="single" w:sz="4" w:space="0" w:color="auto"/>
              <w:left w:val="single" w:sz="4" w:space="0" w:color="auto"/>
              <w:bottom w:val="single" w:sz="4" w:space="0" w:color="auto"/>
            </w:tcBorders>
          </w:tcPr>
          <w:p w14:paraId="0FC24349"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sz w:val="20"/>
                <w:szCs w:val="20"/>
                <w:lang w:val="en-US"/>
              </w:rPr>
              <w:t>$</w:t>
            </w:r>
          </w:p>
        </w:tc>
        <w:tc>
          <w:tcPr>
            <w:tcW w:w="1069" w:type="pct"/>
            <w:tcBorders>
              <w:top w:val="single" w:sz="5" w:space="0" w:color="000000"/>
              <w:left w:val="nil"/>
              <w:bottom w:val="single" w:sz="5" w:space="0" w:color="000000"/>
              <w:right w:val="single" w:sz="5" w:space="0" w:color="000000"/>
            </w:tcBorders>
          </w:tcPr>
          <w:p w14:paraId="2A9BF334"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 xml:space="preserve">66.00 </w:t>
            </w:r>
            <w:proofErr w:type="spellStart"/>
            <w:r w:rsidRPr="008C71A8">
              <w:rPr>
                <w:rFonts w:ascii="Arial" w:eastAsia="Times New Roman" w:hAnsi="Arial"/>
                <w:sz w:val="20"/>
                <w:szCs w:val="20"/>
                <w:lang w:val="en-US"/>
              </w:rPr>
              <w:t>por</w:t>
            </w:r>
            <w:proofErr w:type="spellEnd"/>
            <w:r w:rsidRPr="008C71A8">
              <w:rPr>
                <w:rFonts w:ascii="Arial" w:eastAsia="Times New Roman" w:hAnsi="Arial"/>
                <w:sz w:val="20"/>
                <w:szCs w:val="20"/>
                <w:lang w:val="en-US"/>
              </w:rPr>
              <w:t xml:space="preserve"> día</w:t>
            </w:r>
          </w:p>
        </w:tc>
      </w:tr>
      <w:tr w:rsidR="008C71A8" w:rsidRPr="008C71A8" w14:paraId="2B0AAB16" w14:textId="77777777" w:rsidTr="0044671B">
        <w:tc>
          <w:tcPr>
            <w:tcW w:w="343" w:type="pct"/>
            <w:tcBorders>
              <w:top w:val="single" w:sz="6" w:space="0" w:color="000000"/>
              <w:left w:val="single" w:sz="6" w:space="0" w:color="000000"/>
              <w:bottom w:val="single" w:sz="6" w:space="0" w:color="000000"/>
            </w:tcBorders>
          </w:tcPr>
          <w:p w14:paraId="6540DD75"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II.</w:t>
            </w:r>
          </w:p>
        </w:tc>
        <w:tc>
          <w:tcPr>
            <w:tcW w:w="3424" w:type="pct"/>
            <w:tcBorders>
              <w:top w:val="single" w:sz="5" w:space="0" w:color="000000"/>
              <w:left w:val="nil"/>
              <w:bottom w:val="single" w:sz="5" w:space="0" w:color="000000"/>
              <w:right w:val="single" w:sz="4" w:space="0" w:color="auto"/>
            </w:tcBorders>
          </w:tcPr>
          <w:p w14:paraId="047CC57F"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Locatarios semifijos</w:t>
            </w:r>
          </w:p>
        </w:tc>
        <w:tc>
          <w:tcPr>
            <w:tcW w:w="164" w:type="pct"/>
            <w:tcBorders>
              <w:top w:val="single" w:sz="4" w:space="0" w:color="auto"/>
              <w:left w:val="single" w:sz="4" w:space="0" w:color="auto"/>
              <w:bottom w:val="single" w:sz="4" w:space="0" w:color="auto"/>
            </w:tcBorders>
          </w:tcPr>
          <w:p w14:paraId="41B15382"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sz w:val="20"/>
                <w:szCs w:val="20"/>
                <w:lang w:val="en-US"/>
              </w:rPr>
              <w:t>$</w:t>
            </w:r>
          </w:p>
        </w:tc>
        <w:tc>
          <w:tcPr>
            <w:tcW w:w="1069" w:type="pct"/>
            <w:tcBorders>
              <w:top w:val="single" w:sz="5" w:space="0" w:color="000000"/>
              <w:left w:val="nil"/>
              <w:bottom w:val="single" w:sz="5" w:space="0" w:color="000000"/>
              <w:right w:val="single" w:sz="5" w:space="0" w:color="000000"/>
            </w:tcBorders>
          </w:tcPr>
          <w:p w14:paraId="4ADD68CF"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 xml:space="preserve">40.00 </w:t>
            </w:r>
            <w:proofErr w:type="spellStart"/>
            <w:r w:rsidRPr="008C71A8">
              <w:rPr>
                <w:rFonts w:ascii="Arial" w:eastAsia="Times New Roman" w:hAnsi="Arial"/>
                <w:sz w:val="20"/>
                <w:szCs w:val="20"/>
                <w:lang w:val="en-US"/>
              </w:rPr>
              <w:t>por</w:t>
            </w:r>
            <w:proofErr w:type="spellEnd"/>
            <w:r w:rsidRPr="008C71A8">
              <w:rPr>
                <w:rFonts w:ascii="Arial" w:eastAsia="Times New Roman" w:hAnsi="Arial"/>
                <w:sz w:val="20"/>
                <w:szCs w:val="20"/>
                <w:lang w:val="en-US"/>
              </w:rPr>
              <w:t xml:space="preserve"> día</w:t>
            </w:r>
          </w:p>
        </w:tc>
      </w:tr>
      <w:tr w:rsidR="008C71A8" w:rsidRPr="008C71A8" w14:paraId="61420E35" w14:textId="77777777" w:rsidTr="0044671B">
        <w:tc>
          <w:tcPr>
            <w:tcW w:w="343" w:type="pct"/>
            <w:tcBorders>
              <w:top w:val="single" w:sz="6" w:space="0" w:color="000000"/>
              <w:left w:val="single" w:sz="6" w:space="0" w:color="000000"/>
              <w:bottom w:val="single" w:sz="6" w:space="0" w:color="000000"/>
            </w:tcBorders>
          </w:tcPr>
          <w:p w14:paraId="53523552"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III.</w:t>
            </w:r>
          </w:p>
        </w:tc>
        <w:tc>
          <w:tcPr>
            <w:tcW w:w="3424" w:type="pct"/>
            <w:tcBorders>
              <w:top w:val="single" w:sz="5" w:space="0" w:color="000000"/>
              <w:left w:val="nil"/>
              <w:bottom w:val="single" w:sz="5" w:space="0" w:color="000000"/>
              <w:right w:val="single" w:sz="4" w:space="0" w:color="auto"/>
            </w:tcBorders>
          </w:tcPr>
          <w:p w14:paraId="13D46BD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 xml:space="preserve">Vendedores ambulantes </w:t>
            </w:r>
          </w:p>
        </w:tc>
        <w:tc>
          <w:tcPr>
            <w:tcW w:w="164" w:type="pct"/>
            <w:tcBorders>
              <w:top w:val="single" w:sz="4" w:space="0" w:color="auto"/>
              <w:left w:val="single" w:sz="4" w:space="0" w:color="auto"/>
              <w:bottom w:val="single" w:sz="4" w:space="0" w:color="auto"/>
            </w:tcBorders>
          </w:tcPr>
          <w:p w14:paraId="573939BE"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sz w:val="20"/>
                <w:szCs w:val="20"/>
                <w:lang w:val="en-US"/>
              </w:rPr>
              <w:t>$</w:t>
            </w:r>
          </w:p>
        </w:tc>
        <w:tc>
          <w:tcPr>
            <w:tcW w:w="1069" w:type="pct"/>
            <w:tcBorders>
              <w:top w:val="single" w:sz="5" w:space="0" w:color="000000"/>
              <w:left w:val="nil"/>
              <w:bottom w:val="single" w:sz="5" w:space="0" w:color="000000"/>
              <w:right w:val="single" w:sz="5" w:space="0" w:color="000000"/>
            </w:tcBorders>
          </w:tcPr>
          <w:p w14:paraId="496921CA"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 xml:space="preserve">130.00 </w:t>
            </w:r>
            <w:proofErr w:type="spellStart"/>
            <w:r w:rsidRPr="008C71A8">
              <w:rPr>
                <w:rFonts w:ascii="Arial" w:eastAsia="Times New Roman" w:hAnsi="Arial"/>
                <w:sz w:val="20"/>
                <w:szCs w:val="20"/>
                <w:lang w:val="en-US"/>
              </w:rPr>
              <w:t>por</w:t>
            </w:r>
            <w:proofErr w:type="spellEnd"/>
            <w:r w:rsidRPr="008C71A8">
              <w:rPr>
                <w:rFonts w:ascii="Arial" w:eastAsia="Times New Roman" w:hAnsi="Arial"/>
                <w:sz w:val="20"/>
                <w:szCs w:val="20"/>
                <w:lang w:val="en-US"/>
              </w:rPr>
              <w:t xml:space="preserve"> día</w:t>
            </w:r>
          </w:p>
        </w:tc>
      </w:tr>
      <w:tr w:rsidR="008C71A8" w:rsidRPr="008C71A8" w14:paraId="39551245" w14:textId="77777777" w:rsidTr="0044671B">
        <w:tc>
          <w:tcPr>
            <w:tcW w:w="343" w:type="pct"/>
            <w:tcBorders>
              <w:top w:val="single" w:sz="6" w:space="0" w:color="000000"/>
              <w:left w:val="single" w:sz="6" w:space="0" w:color="000000"/>
              <w:bottom w:val="single" w:sz="6" w:space="0" w:color="000000"/>
            </w:tcBorders>
          </w:tcPr>
          <w:p w14:paraId="3E280090"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lastRenderedPageBreak/>
              <w:t>IV.</w:t>
            </w:r>
          </w:p>
        </w:tc>
        <w:tc>
          <w:tcPr>
            <w:tcW w:w="3424" w:type="pct"/>
            <w:tcBorders>
              <w:top w:val="single" w:sz="5" w:space="0" w:color="000000"/>
              <w:left w:val="nil"/>
              <w:bottom w:val="single" w:sz="5" w:space="0" w:color="000000"/>
              <w:right w:val="single" w:sz="4" w:space="0" w:color="auto"/>
            </w:tcBorders>
          </w:tcPr>
          <w:p w14:paraId="1FAA711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Por uso de baños públicos</w:t>
            </w:r>
          </w:p>
        </w:tc>
        <w:tc>
          <w:tcPr>
            <w:tcW w:w="164" w:type="pct"/>
            <w:tcBorders>
              <w:top w:val="single" w:sz="4" w:space="0" w:color="auto"/>
              <w:left w:val="single" w:sz="4" w:space="0" w:color="auto"/>
              <w:bottom w:val="single" w:sz="4" w:space="0" w:color="auto"/>
            </w:tcBorders>
          </w:tcPr>
          <w:p w14:paraId="68C0BACB"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sz w:val="20"/>
                <w:szCs w:val="20"/>
                <w:lang w:val="en-US"/>
              </w:rPr>
              <w:t>$</w:t>
            </w:r>
          </w:p>
        </w:tc>
        <w:tc>
          <w:tcPr>
            <w:tcW w:w="1069" w:type="pct"/>
            <w:tcBorders>
              <w:top w:val="single" w:sz="5" w:space="0" w:color="000000"/>
              <w:left w:val="nil"/>
              <w:bottom w:val="single" w:sz="5" w:space="0" w:color="000000"/>
              <w:right w:val="single" w:sz="5" w:space="0" w:color="000000"/>
            </w:tcBorders>
          </w:tcPr>
          <w:p w14:paraId="44CAF63B"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 xml:space="preserve">5.00 </w:t>
            </w:r>
            <w:proofErr w:type="spellStart"/>
            <w:r w:rsidRPr="008C71A8">
              <w:rPr>
                <w:rFonts w:ascii="Arial" w:eastAsia="Times New Roman" w:hAnsi="Arial"/>
                <w:sz w:val="20"/>
                <w:szCs w:val="20"/>
                <w:lang w:val="en-US"/>
              </w:rPr>
              <w:t>por</w:t>
            </w:r>
            <w:proofErr w:type="spellEnd"/>
            <w:r w:rsidRPr="008C71A8">
              <w:rPr>
                <w:rFonts w:ascii="Arial" w:eastAsia="Times New Roman" w:hAnsi="Arial"/>
                <w:sz w:val="20"/>
                <w:szCs w:val="20"/>
                <w:lang w:val="en-US"/>
              </w:rPr>
              <w:t xml:space="preserve"> </w:t>
            </w:r>
            <w:proofErr w:type="spellStart"/>
            <w:r w:rsidRPr="008C71A8">
              <w:rPr>
                <w:rFonts w:ascii="Arial" w:eastAsia="Times New Roman" w:hAnsi="Arial"/>
                <w:sz w:val="20"/>
                <w:szCs w:val="20"/>
                <w:lang w:val="en-US"/>
              </w:rPr>
              <w:t>servicio</w:t>
            </w:r>
            <w:proofErr w:type="spellEnd"/>
          </w:p>
        </w:tc>
      </w:tr>
      <w:tr w:rsidR="008C71A8" w:rsidRPr="008C71A8" w14:paraId="5FE0F511" w14:textId="77777777" w:rsidTr="0044671B">
        <w:tc>
          <w:tcPr>
            <w:tcW w:w="343" w:type="pct"/>
            <w:tcBorders>
              <w:top w:val="single" w:sz="6" w:space="0" w:color="000000"/>
              <w:left w:val="single" w:sz="6" w:space="0" w:color="000000"/>
              <w:bottom w:val="single" w:sz="6" w:space="0" w:color="000000"/>
            </w:tcBorders>
          </w:tcPr>
          <w:p w14:paraId="0FAABCEF" w14:textId="77777777" w:rsidR="008C71A8" w:rsidRPr="008C71A8" w:rsidRDefault="008C71A8" w:rsidP="008C71A8">
            <w:pPr>
              <w:spacing w:after="0" w:line="240" w:lineRule="auto"/>
              <w:jc w:val="center"/>
              <w:rPr>
                <w:rFonts w:ascii="Arial" w:eastAsia="Times New Roman" w:hAnsi="Arial"/>
                <w:b/>
                <w:sz w:val="20"/>
                <w:szCs w:val="20"/>
              </w:rPr>
            </w:pPr>
            <w:r w:rsidRPr="008C71A8">
              <w:rPr>
                <w:rFonts w:ascii="Arial" w:eastAsia="Times New Roman" w:hAnsi="Arial"/>
                <w:b/>
                <w:sz w:val="20"/>
                <w:szCs w:val="20"/>
              </w:rPr>
              <w:t>V.</w:t>
            </w:r>
          </w:p>
        </w:tc>
        <w:tc>
          <w:tcPr>
            <w:tcW w:w="3424" w:type="pct"/>
            <w:tcBorders>
              <w:top w:val="single" w:sz="5" w:space="0" w:color="000000"/>
              <w:left w:val="nil"/>
              <w:bottom w:val="single" w:sz="5" w:space="0" w:color="000000"/>
              <w:right w:val="single" w:sz="4" w:space="0" w:color="auto"/>
            </w:tcBorders>
          </w:tcPr>
          <w:p w14:paraId="241EC477"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 xml:space="preserve">Derecho de piso a vendedores eventuales </w:t>
            </w:r>
          </w:p>
        </w:tc>
        <w:tc>
          <w:tcPr>
            <w:tcW w:w="164" w:type="pct"/>
            <w:tcBorders>
              <w:top w:val="single" w:sz="4" w:space="0" w:color="auto"/>
              <w:left w:val="single" w:sz="4" w:space="0" w:color="auto"/>
              <w:bottom w:val="single" w:sz="4" w:space="0" w:color="auto"/>
            </w:tcBorders>
          </w:tcPr>
          <w:p w14:paraId="4B63C014"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sz w:val="20"/>
                <w:szCs w:val="20"/>
                <w:lang w:val="en-US"/>
              </w:rPr>
              <w:t>$</w:t>
            </w:r>
          </w:p>
        </w:tc>
        <w:tc>
          <w:tcPr>
            <w:tcW w:w="1069" w:type="pct"/>
            <w:tcBorders>
              <w:top w:val="single" w:sz="5" w:space="0" w:color="000000"/>
              <w:left w:val="nil"/>
              <w:bottom w:val="single" w:sz="5" w:space="0" w:color="000000"/>
              <w:right w:val="single" w:sz="5" w:space="0" w:color="000000"/>
            </w:tcBorders>
          </w:tcPr>
          <w:p w14:paraId="4CCC979B"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 xml:space="preserve">110.00 </w:t>
            </w:r>
            <w:proofErr w:type="spellStart"/>
            <w:r w:rsidRPr="008C71A8">
              <w:rPr>
                <w:rFonts w:ascii="Arial" w:eastAsia="Times New Roman" w:hAnsi="Arial"/>
                <w:sz w:val="20"/>
                <w:szCs w:val="20"/>
                <w:lang w:val="en-US"/>
              </w:rPr>
              <w:t>por</w:t>
            </w:r>
            <w:proofErr w:type="spellEnd"/>
            <w:r w:rsidRPr="008C71A8">
              <w:rPr>
                <w:rFonts w:ascii="Arial" w:eastAsia="Times New Roman" w:hAnsi="Arial"/>
                <w:sz w:val="20"/>
                <w:szCs w:val="20"/>
                <w:lang w:val="en-US"/>
              </w:rPr>
              <w:t xml:space="preserve"> día</w:t>
            </w:r>
          </w:p>
        </w:tc>
      </w:tr>
      <w:tr w:rsidR="008C71A8" w:rsidRPr="008C71A8" w14:paraId="599BE8CB" w14:textId="77777777" w:rsidTr="0044671B">
        <w:tc>
          <w:tcPr>
            <w:tcW w:w="343" w:type="pct"/>
            <w:tcBorders>
              <w:top w:val="single" w:sz="6" w:space="0" w:color="000000"/>
              <w:left w:val="single" w:sz="6" w:space="0" w:color="000000"/>
              <w:bottom w:val="single" w:sz="6" w:space="0" w:color="000000"/>
            </w:tcBorders>
          </w:tcPr>
          <w:p w14:paraId="54266C42" w14:textId="77777777" w:rsidR="008C71A8" w:rsidRPr="008C71A8" w:rsidRDefault="008C71A8" w:rsidP="008C71A8">
            <w:pPr>
              <w:spacing w:after="0" w:line="240" w:lineRule="auto"/>
              <w:jc w:val="center"/>
              <w:rPr>
                <w:rFonts w:ascii="Arial" w:eastAsia="Times New Roman" w:hAnsi="Arial"/>
                <w:b/>
                <w:sz w:val="20"/>
                <w:szCs w:val="20"/>
              </w:rPr>
            </w:pPr>
            <w:proofErr w:type="spellStart"/>
            <w:r w:rsidRPr="008C71A8">
              <w:rPr>
                <w:rFonts w:ascii="Arial" w:eastAsia="Times New Roman" w:hAnsi="Arial"/>
                <w:b/>
                <w:sz w:val="20"/>
                <w:szCs w:val="20"/>
              </w:rPr>
              <w:t>Vl</w:t>
            </w:r>
            <w:proofErr w:type="spellEnd"/>
            <w:r w:rsidRPr="008C71A8">
              <w:rPr>
                <w:rFonts w:ascii="Arial" w:eastAsia="Times New Roman" w:hAnsi="Arial"/>
                <w:b/>
                <w:sz w:val="20"/>
                <w:szCs w:val="20"/>
              </w:rPr>
              <w:t>.</w:t>
            </w:r>
          </w:p>
        </w:tc>
        <w:tc>
          <w:tcPr>
            <w:tcW w:w="3424" w:type="pct"/>
            <w:tcBorders>
              <w:top w:val="single" w:sz="5" w:space="0" w:color="000000"/>
              <w:left w:val="nil"/>
              <w:bottom w:val="single" w:sz="5" w:space="0" w:color="000000"/>
              <w:right w:val="single" w:sz="4" w:space="0" w:color="auto"/>
            </w:tcBorders>
          </w:tcPr>
          <w:p w14:paraId="61140D12"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Revalidación de concesión de locales</w:t>
            </w:r>
          </w:p>
        </w:tc>
        <w:tc>
          <w:tcPr>
            <w:tcW w:w="164" w:type="pct"/>
            <w:tcBorders>
              <w:top w:val="single" w:sz="4" w:space="0" w:color="auto"/>
              <w:left w:val="single" w:sz="4" w:space="0" w:color="auto"/>
              <w:bottom w:val="single" w:sz="4" w:space="0" w:color="auto"/>
            </w:tcBorders>
          </w:tcPr>
          <w:p w14:paraId="5946575C" w14:textId="77777777" w:rsidR="008C71A8" w:rsidRPr="008C71A8" w:rsidRDefault="008C71A8" w:rsidP="008C71A8">
            <w:pPr>
              <w:spacing w:after="0" w:line="240" w:lineRule="auto"/>
              <w:jc w:val="right"/>
              <w:rPr>
                <w:rFonts w:ascii="Arial" w:eastAsia="Times New Roman" w:hAnsi="Arial"/>
                <w:sz w:val="20"/>
                <w:szCs w:val="20"/>
                <w:lang w:val="en-US"/>
              </w:rPr>
            </w:pPr>
            <w:r w:rsidRPr="008C71A8">
              <w:rPr>
                <w:rFonts w:ascii="Arial" w:eastAsia="Times New Roman" w:hAnsi="Arial"/>
                <w:sz w:val="20"/>
                <w:szCs w:val="20"/>
                <w:lang w:val="en-US"/>
              </w:rPr>
              <w:t>$</w:t>
            </w:r>
          </w:p>
        </w:tc>
        <w:tc>
          <w:tcPr>
            <w:tcW w:w="1069" w:type="pct"/>
            <w:tcBorders>
              <w:top w:val="single" w:sz="5" w:space="0" w:color="000000"/>
              <w:left w:val="nil"/>
              <w:bottom w:val="single" w:sz="5" w:space="0" w:color="000000"/>
              <w:right w:val="single" w:sz="5" w:space="0" w:color="000000"/>
            </w:tcBorders>
          </w:tcPr>
          <w:p w14:paraId="7A924CDE"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sz w:val="20"/>
                <w:szCs w:val="20"/>
                <w:lang w:val="en-US"/>
              </w:rPr>
              <w:t xml:space="preserve">4,500.00 </w:t>
            </w:r>
            <w:proofErr w:type="spellStart"/>
            <w:r w:rsidRPr="008C71A8">
              <w:rPr>
                <w:rFonts w:ascii="Arial" w:eastAsia="Times New Roman" w:hAnsi="Arial"/>
                <w:sz w:val="20"/>
                <w:szCs w:val="20"/>
                <w:lang w:val="en-US"/>
              </w:rPr>
              <w:t>por</w:t>
            </w:r>
            <w:proofErr w:type="spellEnd"/>
            <w:r w:rsidRPr="008C71A8">
              <w:rPr>
                <w:rFonts w:ascii="Arial" w:eastAsia="Times New Roman" w:hAnsi="Arial"/>
                <w:sz w:val="20"/>
                <w:szCs w:val="20"/>
                <w:lang w:val="en-US"/>
              </w:rPr>
              <w:t xml:space="preserve"> día</w:t>
            </w:r>
          </w:p>
        </w:tc>
      </w:tr>
    </w:tbl>
    <w:p w14:paraId="4D3E8F3C" w14:textId="77777777" w:rsidR="008C71A8" w:rsidRPr="008C71A8" w:rsidRDefault="008C71A8" w:rsidP="008C71A8">
      <w:pPr>
        <w:spacing w:after="0" w:line="240" w:lineRule="auto"/>
        <w:ind w:left="1416" w:hanging="1416"/>
        <w:rPr>
          <w:rFonts w:ascii="Arial" w:eastAsia="Aptos" w:hAnsi="Arial"/>
          <w:sz w:val="20"/>
          <w:szCs w:val="20"/>
        </w:rPr>
      </w:pPr>
    </w:p>
    <w:p w14:paraId="7409C251"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Sección Octava</w:t>
      </w:r>
    </w:p>
    <w:p w14:paraId="35708F3E"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Derechos por Servicio de Limpia y Recolección de Basura</w:t>
      </w:r>
    </w:p>
    <w:p w14:paraId="3A341411" w14:textId="77777777" w:rsidR="008C71A8" w:rsidRPr="008C71A8" w:rsidRDefault="008C71A8" w:rsidP="008C71A8">
      <w:pPr>
        <w:spacing w:after="0" w:line="240" w:lineRule="auto"/>
        <w:ind w:left="1416" w:hanging="1416"/>
        <w:rPr>
          <w:rFonts w:ascii="Arial" w:eastAsia="Aptos" w:hAnsi="Arial"/>
          <w:sz w:val="20"/>
          <w:szCs w:val="20"/>
        </w:rPr>
      </w:pPr>
    </w:p>
    <w:p w14:paraId="7AF2A22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109. </w:t>
      </w:r>
      <w:r w:rsidRPr="008C71A8">
        <w:rPr>
          <w:rFonts w:ascii="Arial" w:eastAsia="Aptos" w:hAnsi="Arial"/>
          <w:sz w:val="20"/>
          <w:szCs w:val="20"/>
          <w:lang w:eastAsia="es-MX"/>
        </w:rPr>
        <w:t xml:space="preserve">Es objeto del derecho de limpia y/o recolección de basura a domicilio o en los lugares que al efecto se establezcan en los Reglamentos Municipales correspondientes, así como la limpieza de predios baldíos que sean aseados por el Ayuntamiento a solicitud o no, del propietario de </w:t>
      </w:r>
      <w:proofErr w:type="gramStart"/>
      <w:r w:rsidRPr="008C71A8">
        <w:rPr>
          <w:rFonts w:ascii="Arial" w:eastAsia="Aptos" w:hAnsi="Arial"/>
          <w:sz w:val="20"/>
          <w:szCs w:val="20"/>
          <w:lang w:eastAsia="es-MX"/>
        </w:rPr>
        <w:t>los mismos</w:t>
      </w:r>
      <w:proofErr w:type="gramEnd"/>
      <w:r w:rsidRPr="008C71A8">
        <w:rPr>
          <w:rFonts w:ascii="Arial" w:eastAsia="Aptos" w:hAnsi="Arial"/>
          <w:sz w:val="20"/>
          <w:szCs w:val="20"/>
          <w:lang w:eastAsia="es-MX"/>
        </w:rPr>
        <w:t>, fuera de este último caso, se estará a lo dispuesto en la reglamentación municipal respectiva.</w:t>
      </w:r>
    </w:p>
    <w:p w14:paraId="49435AB4" w14:textId="77777777" w:rsidR="008C71A8" w:rsidRPr="008C71A8" w:rsidRDefault="008C71A8" w:rsidP="008C71A8">
      <w:pPr>
        <w:spacing w:after="0" w:line="240" w:lineRule="auto"/>
        <w:ind w:left="1416" w:hanging="1416"/>
        <w:rPr>
          <w:rFonts w:ascii="Arial" w:eastAsia="Aptos" w:hAnsi="Arial"/>
          <w:sz w:val="20"/>
          <w:szCs w:val="20"/>
        </w:rPr>
      </w:pPr>
    </w:p>
    <w:p w14:paraId="37FB8F92"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110. </w:t>
      </w:r>
      <w:r w:rsidRPr="008C71A8">
        <w:rPr>
          <w:rFonts w:ascii="Arial" w:eastAsia="Aptos" w:hAnsi="Arial"/>
          <w:sz w:val="20"/>
          <w:szCs w:val="20"/>
          <w:lang w:eastAsia="es-MX"/>
        </w:rPr>
        <w:t>Son sujetos de este derecho, las personas físicas o morales que soliciten los servicios de limpia y recolección de basura que preste el Municipio.</w:t>
      </w:r>
    </w:p>
    <w:p w14:paraId="48BFA842" w14:textId="77777777" w:rsidR="008C71A8" w:rsidRPr="008C71A8" w:rsidRDefault="008C71A8" w:rsidP="008C71A8">
      <w:pPr>
        <w:spacing w:after="0" w:line="240" w:lineRule="auto"/>
        <w:ind w:left="1416" w:hanging="1416"/>
        <w:rPr>
          <w:rFonts w:ascii="Arial" w:eastAsia="Aptos" w:hAnsi="Arial"/>
          <w:sz w:val="20"/>
          <w:szCs w:val="20"/>
        </w:rPr>
      </w:pPr>
    </w:p>
    <w:p w14:paraId="7BA6CC1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111. </w:t>
      </w:r>
      <w:r w:rsidRPr="008C71A8">
        <w:rPr>
          <w:rFonts w:ascii="Arial" w:eastAsia="Aptos" w:hAnsi="Arial"/>
          <w:sz w:val="20"/>
          <w:szCs w:val="20"/>
          <w:lang w:eastAsia="es-MX"/>
        </w:rPr>
        <w:t>Servirá de base para el cobro del derecho a que se refiere la presente sección:</w:t>
      </w:r>
    </w:p>
    <w:p w14:paraId="48F129BC"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66DAE9EF" w14:textId="77777777" w:rsidR="008C71A8" w:rsidRPr="008C71A8" w:rsidRDefault="008C71A8" w:rsidP="00573194">
      <w:pPr>
        <w:numPr>
          <w:ilvl w:val="0"/>
          <w:numId w:val="4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Tratándose del servicio de recolección de basura, la periodicidad y forma en que se preste el servicio, y</w:t>
      </w:r>
    </w:p>
    <w:p w14:paraId="774D7174" w14:textId="77777777" w:rsidR="008C71A8" w:rsidRPr="008C71A8" w:rsidRDefault="008C71A8" w:rsidP="00573194">
      <w:pPr>
        <w:numPr>
          <w:ilvl w:val="0"/>
          <w:numId w:val="4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superficie total del predio que deba limpiarse, a solicitud del propietario.</w:t>
      </w:r>
    </w:p>
    <w:p w14:paraId="7106641A" w14:textId="77777777" w:rsidR="008C71A8" w:rsidRPr="008C71A8" w:rsidRDefault="008C71A8" w:rsidP="008C71A8">
      <w:pPr>
        <w:spacing w:after="0" w:line="240" w:lineRule="auto"/>
        <w:ind w:left="1416" w:hanging="1416"/>
        <w:rPr>
          <w:rFonts w:ascii="Arial" w:eastAsia="Aptos" w:hAnsi="Arial"/>
          <w:sz w:val="20"/>
          <w:szCs w:val="20"/>
        </w:rPr>
      </w:pPr>
    </w:p>
    <w:p w14:paraId="1D3B281E"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112. </w:t>
      </w:r>
      <w:r w:rsidRPr="008C71A8">
        <w:rPr>
          <w:rFonts w:ascii="Arial" w:eastAsia="Aptos" w:hAnsi="Arial"/>
          <w:sz w:val="20"/>
          <w:szCs w:val="20"/>
          <w:lang w:eastAsia="es-MX"/>
        </w:rPr>
        <w:t>El pago de los derechos se realizará en la caja de la Tesorería Municipal.</w:t>
      </w:r>
    </w:p>
    <w:p w14:paraId="017EC551" w14:textId="77777777" w:rsidR="008C71A8" w:rsidRPr="008C71A8" w:rsidRDefault="008C71A8" w:rsidP="008C71A8">
      <w:pPr>
        <w:spacing w:after="0" w:line="240" w:lineRule="auto"/>
        <w:ind w:left="1416" w:hanging="1416"/>
        <w:rPr>
          <w:rFonts w:ascii="Arial" w:eastAsia="Aptos" w:hAnsi="Arial"/>
          <w:sz w:val="20"/>
          <w:szCs w:val="20"/>
        </w:rPr>
      </w:pPr>
    </w:p>
    <w:p w14:paraId="776473AA"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113.</w:t>
      </w:r>
      <w:r w:rsidRPr="008C71A8">
        <w:rPr>
          <w:rFonts w:ascii="Arial" w:eastAsia="Times New Roman" w:hAnsi="Arial"/>
          <w:sz w:val="20"/>
          <w:szCs w:val="20"/>
        </w:rPr>
        <w:t xml:space="preserve"> El cobro de derechos por el servicio de limpia y recolección de basura que presta el Ayuntamiento se calculará aplicando las siguientes cuotas:</w:t>
      </w:r>
    </w:p>
    <w:p w14:paraId="63B62649" w14:textId="77777777" w:rsidR="008C71A8" w:rsidRPr="008C71A8" w:rsidRDefault="008C71A8" w:rsidP="008C71A8">
      <w:pPr>
        <w:spacing w:after="0" w:line="240" w:lineRule="auto"/>
        <w:jc w:val="both"/>
        <w:rPr>
          <w:rFonts w:ascii="Arial" w:eastAsia="Times New Roman"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312"/>
      </w:tblGrid>
      <w:tr w:rsidR="008C71A8" w:rsidRPr="008C71A8" w14:paraId="6CC14545" w14:textId="77777777" w:rsidTr="0044671B">
        <w:tc>
          <w:tcPr>
            <w:tcW w:w="6799" w:type="dxa"/>
          </w:tcPr>
          <w:p w14:paraId="5DE7A8B1"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b/>
                <w:bCs/>
                <w:sz w:val="20"/>
                <w:szCs w:val="20"/>
              </w:rPr>
              <w:t>I.</w:t>
            </w:r>
            <w:r w:rsidRPr="008C71A8">
              <w:rPr>
                <w:rFonts w:ascii="Arial" w:eastAsia="Aptos" w:hAnsi="Arial"/>
                <w:sz w:val="20"/>
                <w:szCs w:val="20"/>
              </w:rPr>
              <w:t xml:space="preserve"> Limpia de terrenos baldíos.</w:t>
            </w:r>
          </w:p>
        </w:tc>
        <w:tc>
          <w:tcPr>
            <w:tcW w:w="2312" w:type="dxa"/>
          </w:tcPr>
          <w:p w14:paraId="1B3F76E7" w14:textId="77777777" w:rsidR="008C71A8" w:rsidRPr="008C71A8" w:rsidRDefault="008C71A8" w:rsidP="008C71A8">
            <w:pPr>
              <w:spacing w:after="0" w:line="240" w:lineRule="auto"/>
              <w:jc w:val="right"/>
              <w:rPr>
                <w:rFonts w:ascii="Arial" w:eastAsia="Aptos" w:hAnsi="Arial"/>
                <w:sz w:val="20"/>
                <w:szCs w:val="20"/>
              </w:rPr>
            </w:pPr>
            <w:r w:rsidRPr="008C71A8">
              <w:rPr>
                <w:rFonts w:ascii="Arial" w:eastAsia="Aptos" w:hAnsi="Arial"/>
                <w:sz w:val="20"/>
                <w:szCs w:val="20"/>
              </w:rPr>
              <w:t>$          12.00/m²</w:t>
            </w:r>
          </w:p>
        </w:tc>
      </w:tr>
      <w:tr w:rsidR="008C71A8" w:rsidRPr="008C71A8" w14:paraId="724A4B85" w14:textId="77777777" w:rsidTr="0044671B">
        <w:tc>
          <w:tcPr>
            <w:tcW w:w="6799" w:type="dxa"/>
          </w:tcPr>
          <w:p w14:paraId="4D8B6199"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b/>
                <w:bCs/>
                <w:sz w:val="20"/>
                <w:szCs w:val="20"/>
              </w:rPr>
              <w:t>II.</w:t>
            </w:r>
            <w:r w:rsidRPr="008C71A8">
              <w:rPr>
                <w:rFonts w:ascii="Arial" w:eastAsia="Aptos" w:hAnsi="Arial"/>
                <w:sz w:val="20"/>
                <w:szCs w:val="20"/>
              </w:rPr>
              <w:t xml:space="preserve"> Servicio de recolecta habitacional</w:t>
            </w:r>
          </w:p>
        </w:tc>
        <w:tc>
          <w:tcPr>
            <w:tcW w:w="2312" w:type="dxa"/>
          </w:tcPr>
          <w:p w14:paraId="772C1C65" w14:textId="77777777" w:rsidR="008C71A8" w:rsidRPr="008C71A8" w:rsidRDefault="008C71A8" w:rsidP="008C71A8">
            <w:pPr>
              <w:spacing w:after="0" w:line="240" w:lineRule="auto"/>
              <w:jc w:val="right"/>
              <w:rPr>
                <w:rFonts w:ascii="Arial" w:eastAsia="Aptos" w:hAnsi="Arial"/>
                <w:sz w:val="20"/>
                <w:szCs w:val="20"/>
              </w:rPr>
            </w:pPr>
            <w:r w:rsidRPr="008C71A8">
              <w:rPr>
                <w:rFonts w:ascii="Arial" w:eastAsia="Aptos" w:hAnsi="Arial"/>
                <w:sz w:val="20"/>
                <w:szCs w:val="20"/>
              </w:rPr>
              <w:t>$     24 mensual</w:t>
            </w:r>
          </w:p>
        </w:tc>
      </w:tr>
      <w:tr w:rsidR="008C71A8" w:rsidRPr="008C71A8" w14:paraId="2A28489A" w14:textId="77777777" w:rsidTr="0044671B">
        <w:tc>
          <w:tcPr>
            <w:tcW w:w="6799" w:type="dxa"/>
          </w:tcPr>
          <w:p w14:paraId="27401ED6"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b/>
                <w:bCs/>
                <w:sz w:val="20"/>
                <w:szCs w:val="20"/>
              </w:rPr>
              <w:t>III.</w:t>
            </w:r>
            <w:r w:rsidRPr="008C71A8">
              <w:rPr>
                <w:rFonts w:ascii="Arial" w:eastAsia="Aptos" w:hAnsi="Arial"/>
                <w:sz w:val="20"/>
                <w:szCs w:val="20"/>
              </w:rPr>
              <w:t xml:space="preserve"> Servicio de recolecta comercial</w:t>
            </w:r>
          </w:p>
        </w:tc>
        <w:tc>
          <w:tcPr>
            <w:tcW w:w="2312" w:type="dxa"/>
          </w:tcPr>
          <w:p w14:paraId="61EBB269" w14:textId="77777777" w:rsidR="008C71A8" w:rsidRPr="008C71A8" w:rsidRDefault="008C71A8" w:rsidP="008C71A8">
            <w:pPr>
              <w:spacing w:after="0" w:line="240" w:lineRule="auto"/>
              <w:jc w:val="right"/>
              <w:rPr>
                <w:rFonts w:ascii="Arial" w:eastAsia="Aptos" w:hAnsi="Arial"/>
                <w:sz w:val="20"/>
                <w:szCs w:val="20"/>
              </w:rPr>
            </w:pPr>
            <w:r w:rsidRPr="008C71A8">
              <w:rPr>
                <w:rFonts w:ascii="Arial" w:eastAsia="Aptos" w:hAnsi="Arial"/>
                <w:sz w:val="20"/>
                <w:szCs w:val="20"/>
              </w:rPr>
              <w:t>$1,400 mensual</w:t>
            </w:r>
          </w:p>
        </w:tc>
      </w:tr>
      <w:tr w:rsidR="008C71A8" w:rsidRPr="008C71A8" w14:paraId="22EF62D8" w14:textId="77777777" w:rsidTr="0044671B">
        <w:tc>
          <w:tcPr>
            <w:tcW w:w="6799" w:type="dxa"/>
          </w:tcPr>
          <w:p w14:paraId="66760958"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b/>
                <w:bCs/>
                <w:sz w:val="20"/>
                <w:szCs w:val="20"/>
              </w:rPr>
              <w:t>IV.</w:t>
            </w:r>
            <w:r w:rsidRPr="008C71A8">
              <w:rPr>
                <w:rFonts w:ascii="Arial" w:eastAsia="Aptos" w:hAnsi="Arial"/>
                <w:sz w:val="20"/>
                <w:szCs w:val="20"/>
              </w:rPr>
              <w:t xml:space="preserve"> Servicio de recolecta industrial</w:t>
            </w:r>
          </w:p>
        </w:tc>
        <w:tc>
          <w:tcPr>
            <w:tcW w:w="2312" w:type="dxa"/>
          </w:tcPr>
          <w:p w14:paraId="59516729" w14:textId="77777777" w:rsidR="008C71A8" w:rsidRPr="008C71A8" w:rsidRDefault="008C71A8" w:rsidP="008C71A8">
            <w:pPr>
              <w:spacing w:after="0" w:line="240" w:lineRule="auto"/>
              <w:jc w:val="right"/>
              <w:rPr>
                <w:rFonts w:ascii="Arial" w:eastAsia="Aptos" w:hAnsi="Arial"/>
                <w:sz w:val="20"/>
                <w:szCs w:val="20"/>
              </w:rPr>
            </w:pPr>
            <w:r w:rsidRPr="008C71A8">
              <w:rPr>
                <w:rFonts w:ascii="Arial" w:eastAsia="Aptos" w:hAnsi="Arial"/>
                <w:sz w:val="20"/>
                <w:szCs w:val="20"/>
              </w:rPr>
              <w:t>$1,600 mensual</w:t>
            </w:r>
          </w:p>
        </w:tc>
      </w:tr>
      <w:tr w:rsidR="008C71A8" w:rsidRPr="008C71A8" w14:paraId="55FC599E" w14:textId="77777777" w:rsidTr="0044671B">
        <w:tc>
          <w:tcPr>
            <w:tcW w:w="6799" w:type="dxa"/>
          </w:tcPr>
          <w:p w14:paraId="54AFAEDE"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b/>
                <w:bCs/>
                <w:sz w:val="20"/>
                <w:szCs w:val="20"/>
              </w:rPr>
              <w:t>V.</w:t>
            </w:r>
            <w:r w:rsidRPr="008C71A8">
              <w:rPr>
                <w:rFonts w:ascii="Arial" w:eastAsia="Aptos" w:hAnsi="Arial"/>
                <w:sz w:val="20"/>
                <w:szCs w:val="20"/>
              </w:rPr>
              <w:t xml:space="preserve"> Súper mercados</w:t>
            </w:r>
          </w:p>
        </w:tc>
        <w:tc>
          <w:tcPr>
            <w:tcW w:w="2312" w:type="dxa"/>
          </w:tcPr>
          <w:p w14:paraId="72D44F8A" w14:textId="77777777" w:rsidR="008C71A8" w:rsidRPr="008C71A8" w:rsidRDefault="008C71A8" w:rsidP="008C71A8">
            <w:pPr>
              <w:spacing w:after="0" w:line="240" w:lineRule="auto"/>
              <w:jc w:val="right"/>
              <w:rPr>
                <w:rFonts w:ascii="Arial" w:eastAsia="Aptos" w:hAnsi="Arial"/>
                <w:sz w:val="20"/>
                <w:szCs w:val="20"/>
              </w:rPr>
            </w:pPr>
            <w:r w:rsidRPr="008C71A8">
              <w:rPr>
                <w:rFonts w:ascii="Arial" w:eastAsia="Aptos" w:hAnsi="Arial"/>
                <w:sz w:val="20"/>
                <w:szCs w:val="20"/>
              </w:rPr>
              <w:t>$1,600 mensual</w:t>
            </w:r>
          </w:p>
        </w:tc>
      </w:tr>
      <w:tr w:rsidR="008C71A8" w:rsidRPr="008C71A8" w14:paraId="1E540D66" w14:textId="77777777" w:rsidTr="0044671B">
        <w:tc>
          <w:tcPr>
            <w:tcW w:w="6799" w:type="dxa"/>
          </w:tcPr>
          <w:p w14:paraId="4D06DF3C"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b/>
                <w:bCs/>
                <w:sz w:val="20"/>
                <w:szCs w:val="20"/>
              </w:rPr>
              <w:t>VI</w:t>
            </w:r>
            <w:r w:rsidRPr="008C71A8">
              <w:rPr>
                <w:rFonts w:ascii="Arial" w:eastAsia="Aptos" w:hAnsi="Arial"/>
                <w:sz w:val="20"/>
                <w:szCs w:val="20"/>
              </w:rPr>
              <w:t>. Por recolección esporádica</w:t>
            </w:r>
          </w:p>
        </w:tc>
        <w:tc>
          <w:tcPr>
            <w:tcW w:w="2312" w:type="dxa"/>
          </w:tcPr>
          <w:p w14:paraId="1BAEDCA9" w14:textId="77777777" w:rsidR="008C71A8" w:rsidRPr="008C71A8" w:rsidRDefault="008C71A8" w:rsidP="008C71A8">
            <w:pPr>
              <w:spacing w:after="0" w:line="240" w:lineRule="auto"/>
              <w:jc w:val="right"/>
              <w:rPr>
                <w:rFonts w:ascii="Arial" w:eastAsia="Aptos" w:hAnsi="Arial"/>
                <w:sz w:val="20"/>
                <w:szCs w:val="20"/>
              </w:rPr>
            </w:pPr>
            <w:r w:rsidRPr="008C71A8">
              <w:rPr>
                <w:rFonts w:ascii="Arial" w:eastAsia="Aptos" w:hAnsi="Arial"/>
                <w:sz w:val="20"/>
                <w:szCs w:val="20"/>
              </w:rPr>
              <w:t>$   600 por viaje</w:t>
            </w:r>
          </w:p>
        </w:tc>
      </w:tr>
      <w:tr w:rsidR="008C71A8" w:rsidRPr="008C71A8" w14:paraId="34E319BC" w14:textId="77777777" w:rsidTr="0044671B">
        <w:tc>
          <w:tcPr>
            <w:tcW w:w="6799" w:type="dxa"/>
          </w:tcPr>
          <w:p w14:paraId="1992B8E8"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b/>
                <w:bCs/>
                <w:sz w:val="20"/>
                <w:szCs w:val="20"/>
              </w:rPr>
              <w:t>VII.</w:t>
            </w:r>
            <w:r w:rsidRPr="008C71A8">
              <w:rPr>
                <w:rFonts w:ascii="Arial" w:eastAsia="Aptos" w:hAnsi="Arial"/>
                <w:sz w:val="20"/>
                <w:szCs w:val="20"/>
              </w:rPr>
              <w:t xml:space="preserve"> Por recolección periódica</w:t>
            </w:r>
          </w:p>
        </w:tc>
        <w:tc>
          <w:tcPr>
            <w:tcW w:w="2312" w:type="dxa"/>
          </w:tcPr>
          <w:p w14:paraId="2CCC4E43" w14:textId="77777777" w:rsidR="008C71A8" w:rsidRPr="008C71A8" w:rsidRDefault="008C71A8" w:rsidP="008C71A8">
            <w:pPr>
              <w:spacing w:after="0" w:line="240" w:lineRule="auto"/>
              <w:jc w:val="right"/>
              <w:rPr>
                <w:rFonts w:ascii="Arial" w:eastAsia="Aptos" w:hAnsi="Arial"/>
                <w:sz w:val="20"/>
                <w:szCs w:val="20"/>
              </w:rPr>
            </w:pPr>
            <w:r w:rsidRPr="008C71A8">
              <w:rPr>
                <w:rFonts w:ascii="Arial" w:eastAsia="Aptos" w:hAnsi="Arial"/>
                <w:sz w:val="20"/>
                <w:szCs w:val="20"/>
              </w:rPr>
              <w:t>$1,250 semanal</w:t>
            </w:r>
          </w:p>
        </w:tc>
      </w:tr>
    </w:tbl>
    <w:p w14:paraId="075F2062" w14:textId="77777777" w:rsidR="008C71A8" w:rsidRPr="008C71A8" w:rsidRDefault="008C71A8" w:rsidP="008C71A8">
      <w:pPr>
        <w:spacing w:after="0" w:line="240" w:lineRule="auto"/>
        <w:jc w:val="both"/>
        <w:rPr>
          <w:rFonts w:ascii="Arial" w:eastAsia="Times New Roman" w:hAnsi="Arial"/>
          <w:sz w:val="20"/>
          <w:szCs w:val="20"/>
        </w:rPr>
      </w:pPr>
    </w:p>
    <w:p w14:paraId="676A1655"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 xml:space="preserve">Por el uso de basureros propiedad del Municipio se causará y cobrará </w:t>
      </w:r>
      <w:proofErr w:type="gramStart"/>
      <w:r w:rsidRPr="008C71A8">
        <w:rPr>
          <w:rFonts w:ascii="Arial" w:eastAsia="Times New Roman" w:hAnsi="Arial"/>
          <w:sz w:val="20"/>
          <w:szCs w:val="20"/>
        </w:rPr>
        <w:t>de acuerdo a</w:t>
      </w:r>
      <w:proofErr w:type="gramEnd"/>
      <w:r w:rsidRPr="008C71A8">
        <w:rPr>
          <w:rFonts w:ascii="Arial" w:eastAsia="Times New Roman" w:hAnsi="Arial"/>
          <w:sz w:val="20"/>
          <w:szCs w:val="20"/>
        </w:rPr>
        <w:t xml:space="preserve"> la siguiente clasificación:</w:t>
      </w:r>
    </w:p>
    <w:p w14:paraId="6BE7A6B3" w14:textId="77777777" w:rsidR="008C71A8" w:rsidRPr="008C71A8" w:rsidRDefault="008C71A8" w:rsidP="008C71A8">
      <w:pPr>
        <w:spacing w:after="0" w:line="240" w:lineRule="auto"/>
        <w:rPr>
          <w:rFonts w:ascii="Arial" w:eastAsia="Times New Roman"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312"/>
      </w:tblGrid>
      <w:tr w:rsidR="008C71A8" w:rsidRPr="008C71A8" w14:paraId="291BD39A" w14:textId="77777777" w:rsidTr="0044671B">
        <w:tc>
          <w:tcPr>
            <w:tcW w:w="6799" w:type="dxa"/>
          </w:tcPr>
          <w:p w14:paraId="30F3097B" w14:textId="77777777" w:rsidR="008C71A8" w:rsidRPr="008C71A8" w:rsidRDefault="008C71A8" w:rsidP="008C71A8">
            <w:pPr>
              <w:spacing w:after="0" w:line="240" w:lineRule="auto"/>
              <w:jc w:val="both"/>
              <w:rPr>
                <w:rFonts w:ascii="Arial" w:eastAsia="Aptos" w:hAnsi="Arial"/>
                <w:sz w:val="20"/>
                <w:szCs w:val="20"/>
                <w:lang w:val="en-US"/>
              </w:rPr>
            </w:pPr>
            <w:r w:rsidRPr="008C71A8">
              <w:rPr>
                <w:rFonts w:ascii="Arial" w:eastAsia="Aptos" w:hAnsi="Arial"/>
                <w:b/>
                <w:bCs/>
                <w:sz w:val="20"/>
                <w:szCs w:val="20"/>
                <w:lang w:val="en-US"/>
              </w:rPr>
              <w:t>I.</w:t>
            </w:r>
            <w:r w:rsidRPr="008C71A8">
              <w:rPr>
                <w:rFonts w:ascii="Arial" w:eastAsia="Aptos" w:hAnsi="Arial"/>
                <w:sz w:val="20"/>
                <w:szCs w:val="20"/>
                <w:lang w:val="en-US"/>
              </w:rPr>
              <w:t xml:space="preserve">   </w:t>
            </w:r>
            <w:proofErr w:type="spellStart"/>
            <w:r w:rsidRPr="008C71A8">
              <w:rPr>
                <w:rFonts w:ascii="Arial" w:eastAsia="Aptos" w:hAnsi="Arial"/>
                <w:sz w:val="20"/>
                <w:szCs w:val="20"/>
                <w:lang w:val="en-US"/>
              </w:rPr>
              <w:t>Basura</w:t>
            </w:r>
            <w:proofErr w:type="spellEnd"/>
            <w:r w:rsidRPr="008C71A8">
              <w:rPr>
                <w:rFonts w:ascii="Arial" w:eastAsia="Aptos" w:hAnsi="Arial"/>
                <w:sz w:val="20"/>
                <w:szCs w:val="20"/>
                <w:lang w:val="en-US"/>
              </w:rPr>
              <w:t xml:space="preserve"> </w:t>
            </w:r>
            <w:proofErr w:type="spellStart"/>
            <w:r w:rsidRPr="008C71A8">
              <w:rPr>
                <w:rFonts w:ascii="Arial" w:eastAsia="Aptos" w:hAnsi="Arial"/>
                <w:sz w:val="20"/>
                <w:szCs w:val="20"/>
                <w:lang w:val="en-US"/>
              </w:rPr>
              <w:t>domiciliaria</w:t>
            </w:r>
            <w:proofErr w:type="spellEnd"/>
          </w:p>
        </w:tc>
        <w:tc>
          <w:tcPr>
            <w:tcW w:w="2312" w:type="dxa"/>
          </w:tcPr>
          <w:p w14:paraId="76BF6F40" w14:textId="77777777" w:rsidR="008C71A8" w:rsidRPr="008C71A8" w:rsidRDefault="008C71A8" w:rsidP="008C71A8">
            <w:pPr>
              <w:spacing w:after="0" w:line="240" w:lineRule="auto"/>
              <w:jc w:val="right"/>
              <w:rPr>
                <w:rFonts w:ascii="Arial" w:eastAsia="Aptos" w:hAnsi="Arial"/>
                <w:sz w:val="20"/>
                <w:szCs w:val="20"/>
                <w:lang w:val="en-US"/>
              </w:rPr>
            </w:pPr>
            <w:r w:rsidRPr="008C71A8">
              <w:rPr>
                <w:rFonts w:ascii="Arial" w:eastAsia="Aptos" w:hAnsi="Arial"/>
                <w:sz w:val="20"/>
                <w:szCs w:val="20"/>
                <w:lang w:val="en-US"/>
              </w:rPr>
              <w:t xml:space="preserve">$    100.00 Por </w:t>
            </w:r>
            <w:proofErr w:type="spellStart"/>
            <w:r w:rsidRPr="008C71A8">
              <w:rPr>
                <w:rFonts w:ascii="Arial" w:eastAsia="Aptos" w:hAnsi="Arial"/>
                <w:sz w:val="20"/>
                <w:szCs w:val="20"/>
                <w:lang w:val="en-US"/>
              </w:rPr>
              <w:t>viaje</w:t>
            </w:r>
            <w:proofErr w:type="spellEnd"/>
          </w:p>
        </w:tc>
      </w:tr>
      <w:tr w:rsidR="008C71A8" w:rsidRPr="008C71A8" w14:paraId="0F20B5CE" w14:textId="77777777" w:rsidTr="0044671B">
        <w:tc>
          <w:tcPr>
            <w:tcW w:w="6799" w:type="dxa"/>
          </w:tcPr>
          <w:p w14:paraId="2B917D69" w14:textId="77777777" w:rsidR="008C71A8" w:rsidRPr="008C71A8" w:rsidRDefault="008C71A8" w:rsidP="008C71A8">
            <w:pPr>
              <w:spacing w:after="0" w:line="240" w:lineRule="auto"/>
              <w:jc w:val="both"/>
              <w:rPr>
                <w:rFonts w:ascii="Arial" w:eastAsia="Aptos" w:hAnsi="Arial"/>
                <w:sz w:val="20"/>
                <w:szCs w:val="20"/>
                <w:lang w:val="en-US"/>
              </w:rPr>
            </w:pPr>
            <w:r w:rsidRPr="008C71A8">
              <w:rPr>
                <w:rFonts w:ascii="Arial" w:eastAsia="Aptos" w:hAnsi="Arial"/>
                <w:b/>
                <w:bCs/>
                <w:sz w:val="20"/>
                <w:szCs w:val="20"/>
                <w:lang w:val="en-US"/>
              </w:rPr>
              <w:t>II.</w:t>
            </w:r>
            <w:r w:rsidRPr="008C71A8">
              <w:rPr>
                <w:rFonts w:ascii="Arial" w:eastAsia="Aptos" w:hAnsi="Arial"/>
                <w:sz w:val="20"/>
                <w:szCs w:val="20"/>
                <w:lang w:val="en-US"/>
              </w:rPr>
              <w:t xml:space="preserve">   </w:t>
            </w:r>
            <w:proofErr w:type="spellStart"/>
            <w:r w:rsidRPr="008C71A8">
              <w:rPr>
                <w:rFonts w:ascii="Arial" w:eastAsia="Aptos" w:hAnsi="Arial"/>
                <w:sz w:val="20"/>
                <w:szCs w:val="20"/>
                <w:lang w:val="en-US"/>
              </w:rPr>
              <w:t>Desechos</w:t>
            </w:r>
            <w:proofErr w:type="spellEnd"/>
            <w:r w:rsidRPr="008C71A8">
              <w:rPr>
                <w:rFonts w:ascii="Arial" w:eastAsia="Aptos" w:hAnsi="Arial"/>
                <w:sz w:val="20"/>
                <w:szCs w:val="20"/>
                <w:lang w:val="en-US"/>
              </w:rPr>
              <w:t xml:space="preserve"> </w:t>
            </w:r>
            <w:proofErr w:type="spellStart"/>
            <w:r w:rsidRPr="008C71A8">
              <w:rPr>
                <w:rFonts w:ascii="Arial" w:eastAsia="Aptos" w:hAnsi="Arial"/>
                <w:sz w:val="20"/>
                <w:szCs w:val="20"/>
                <w:lang w:val="en-US"/>
              </w:rPr>
              <w:t>orgánicos</w:t>
            </w:r>
            <w:proofErr w:type="spellEnd"/>
          </w:p>
        </w:tc>
        <w:tc>
          <w:tcPr>
            <w:tcW w:w="2312" w:type="dxa"/>
          </w:tcPr>
          <w:p w14:paraId="0784DD0B" w14:textId="77777777" w:rsidR="008C71A8" w:rsidRPr="008C71A8" w:rsidRDefault="008C71A8" w:rsidP="008C71A8">
            <w:pPr>
              <w:spacing w:after="0" w:line="240" w:lineRule="auto"/>
              <w:jc w:val="right"/>
              <w:rPr>
                <w:rFonts w:ascii="Arial" w:eastAsia="Aptos" w:hAnsi="Arial"/>
                <w:sz w:val="20"/>
                <w:szCs w:val="20"/>
                <w:lang w:val="en-US"/>
              </w:rPr>
            </w:pPr>
            <w:r w:rsidRPr="008C71A8">
              <w:rPr>
                <w:rFonts w:ascii="Arial" w:eastAsia="Aptos" w:hAnsi="Arial"/>
                <w:sz w:val="20"/>
                <w:szCs w:val="20"/>
                <w:lang w:val="en-US"/>
              </w:rPr>
              <w:t xml:space="preserve">$ 6,000.00 </w:t>
            </w:r>
            <w:proofErr w:type="spellStart"/>
            <w:r w:rsidRPr="008C71A8">
              <w:rPr>
                <w:rFonts w:ascii="Arial" w:eastAsia="Aptos" w:hAnsi="Arial"/>
                <w:sz w:val="20"/>
                <w:szCs w:val="20"/>
                <w:lang w:val="en-US"/>
              </w:rPr>
              <w:t>Mensual</w:t>
            </w:r>
            <w:proofErr w:type="spellEnd"/>
          </w:p>
        </w:tc>
      </w:tr>
      <w:tr w:rsidR="008C71A8" w:rsidRPr="008C71A8" w14:paraId="0962C45B" w14:textId="77777777" w:rsidTr="0044671B">
        <w:tc>
          <w:tcPr>
            <w:tcW w:w="6799" w:type="dxa"/>
          </w:tcPr>
          <w:p w14:paraId="74EB6C43" w14:textId="77777777" w:rsidR="008C71A8" w:rsidRPr="008C71A8" w:rsidRDefault="008C71A8" w:rsidP="008C71A8">
            <w:pPr>
              <w:spacing w:after="0" w:line="240" w:lineRule="auto"/>
              <w:jc w:val="both"/>
              <w:rPr>
                <w:rFonts w:ascii="Arial" w:eastAsia="Aptos" w:hAnsi="Arial"/>
                <w:sz w:val="20"/>
                <w:szCs w:val="20"/>
                <w:lang w:val="en-US"/>
              </w:rPr>
            </w:pPr>
            <w:r w:rsidRPr="008C71A8">
              <w:rPr>
                <w:rFonts w:ascii="Arial" w:eastAsia="Aptos" w:hAnsi="Arial"/>
                <w:b/>
                <w:bCs/>
                <w:sz w:val="20"/>
                <w:szCs w:val="20"/>
                <w:lang w:val="en-US"/>
              </w:rPr>
              <w:t>III.</w:t>
            </w:r>
            <w:r w:rsidRPr="008C71A8">
              <w:rPr>
                <w:rFonts w:ascii="Arial" w:eastAsia="Aptos" w:hAnsi="Arial"/>
                <w:sz w:val="20"/>
                <w:szCs w:val="20"/>
                <w:lang w:val="en-US"/>
              </w:rPr>
              <w:t xml:space="preserve">   </w:t>
            </w:r>
            <w:proofErr w:type="spellStart"/>
            <w:r w:rsidRPr="008C71A8">
              <w:rPr>
                <w:rFonts w:ascii="Arial" w:eastAsia="Aptos" w:hAnsi="Arial"/>
                <w:sz w:val="20"/>
                <w:szCs w:val="20"/>
                <w:lang w:val="en-US"/>
              </w:rPr>
              <w:t>Desechos</w:t>
            </w:r>
            <w:proofErr w:type="spellEnd"/>
            <w:r w:rsidRPr="008C71A8">
              <w:rPr>
                <w:rFonts w:ascii="Arial" w:eastAsia="Aptos" w:hAnsi="Arial"/>
                <w:sz w:val="20"/>
                <w:szCs w:val="20"/>
                <w:lang w:val="en-US"/>
              </w:rPr>
              <w:t xml:space="preserve"> industrials</w:t>
            </w:r>
          </w:p>
        </w:tc>
        <w:tc>
          <w:tcPr>
            <w:tcW w:w="2312" w:type="dxa"/>
          </w:tcPr>
          <w:p w14:paraId="06A52AAC" w14:textId="77777777" w:rsidR="008C71A8" w:rsidRPr="008C71A8" w:rsidRDefault="008C71A8" w:rsidP="008C71A8">
            <w:pPr>
              <w:spacing w:after="0" w:line="240" w:lineRule="auto"/>
              <w:jc w:val="right"/>
              <w:rPr>
                <w:rFonts w:ascii="Arial" w:eastAsia="Aptos" w:hAnsi="Arial"/>
                <w:sz w:val="20"/>
                <w:szCs w:val="20"/>
                <w:lang w:val="en-US"/>
              </w:rPr>
            </w:pPr>
            <w:r w:rsidRPr="008C71A8">
              <w:rPr>
                <w:rFonts w:ascii="Arial" w:eastAsia="Aptos" w:hAnsi="Arial"/>
                <w:sz w:val="20"/>
                <w:szCs w:val="20"/>
                <w:lang w:val="en-US"/>
              </w:rPr>
              <w:t xml:space="preserve">$ 6,000.00 </w:t>
            </w:r>
            <w:proofErr w:type="spellStart"/>
            <w:r w:rsidRPr="008C71A8">
              <w:rPr>
                <w:rFonts w:ascii="Arial" w:eastAsia="Aptos" w:hAnsi="Arial"/>
                <w:sz w:val="20"/>
                <w:szCs w:val="20"/>
                <w:lang w:val="en-US"/>
              </w:rPr>
              <w:t>Mensual</w:t>
            </w:r>
            <w:proofErr w:type="spellEnd"/>
          </w:p>
        </w:tc>
      </w:tr>
    </w:tbl>
    <w:p w14:paraId="2D138F8E" w14:textId="77777777" w:rsidR="008C71A8" w:rsidRPr="008C71A8" w:rsidRDefault="008C71A8" w:rsidP="008C71A8">
      <w:pPr>
        <w:spacing w:after="0" w:line="240" w:lineRule="auto"/>
        <w:ind w:left="1416" w:hanging="1416"/>
        <w:rPr>
          <w:rFonts w:ascii="Arial" w:eastAsia="Aptos" w:hAnsi="Arial"/>
          <w:sz w:val="20"/>
          <w:szCs w:val="20"/>
        </w:rPr>
      </w:pPr>
    </w:p>
    <w:p w14:paraId="627712C6"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Sección Novena</w:t>
      </w:r>
    </w:p>
    <w:p w14:paraId="0D182E1E"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Derechos por Servicios de Panteones</w:t>
      </w:r>
    </w:p>
    <w:p w14:paraId="73ADF5DC" w14:textId="77777777" w:rsidR="008C71A8" w:rsidRPr="008C71A8" w:rsidRDefault="008C71A8" w:rsidP="008C71A8">
      <w:pPr>
        <w:spacing w:after="0" w:line="240" w:lineRule="auto"/>
        <w:ind w:left="1416" w:hanging="1416"/>
        <w:rPr>
          <w:rFonts w:ascii="Arial" w:eastAsia="Aptos" w:hAnsi="Arial"/>
          <w:sz w:val="20"/>
          <w:szCs w:val="20"/>
        </w:rPr>
      </w:pPr>
    </w:p>
    <w:p w14:paraId="73BDE54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114. </w:t>
      </w:r>
      <w:r w:rsidRPr="008C71A8">
        <w:rPr>
          <w:rFonts w:ascii="Arial" w:eastAsia="Aptos" w:hAnsi="Arial"/>
          <w:sz w:val="20"/>
          <w:szCs w:val="20"/>
          <w:lang w:eastAsia="es-MX"/>
        </w:rPr>
        <w:t>Son objeto del derecho por servicios de panteones, aquellos que sean solicitados y prestados por el Ayuntamiento.</w:t>
      </w:r>
    </w:p>
    <w:p w14:paraId="571154B8" w14:textId="77777777" w:rsidR="008C71A8" w:rsidRPr="008C71A8" w:rsidRDefault="008C71A8" w:rsidP="008C71A8">
      <w:pPr>
        <w:spacing w:after="0" w:line="240" w:lineRule="auto"/>
        <w:ind w:left="1416" w:hanging="1416"/>
        <w:rPr>
          <w:rFonts w:ascii="Arial" w:eastAsia="Aptos" w:hAnsi="Arial"/>
          <w:sz w:val="20"/>
          <w:szCs w:val="20"/>
        </w:rPr>
      </w:pPr>
    </w:p>
    <w:p w14:paraId="4EEBE9C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115. </w:t>
      </w:r>
      <w:r w:rsidRPr="008C71A8">
        <w:rPr>
          <w:rFonts w:ascii="Arial" w:eastAsia="Aptos" w:hAnsi="Arial"/>
          <w:sz w:val="20"/>
          <w:szCs w:val="20"/>
          <w:lang w:eastAsia="es-MX"/>
        </w:rPr>
        <w:t>Son sujetos del derecho a que se refiere la presente sección, las personas físicas o morales que soliciten los servicios de panteones prestados por el ayuntamiento.</w:t>
      </w:r>
    </w:p>
    <w:p w14:paraId="4B74C725" w14:textId="77777777" w:rsidR="008C71A8" w:rsidRPr="008C71A8" w:rsidRDefault="008C71A8" w:rsidP="008C71A8">
      <w:pPr>
        <w:spacing w:after="0" w:line="240" w:lineRule="auto"/>
        <w:ind w:left="1416" w:hanging="1416"/>
        <w:rPr>
          <w:rFonts w:ascii="Arial" w:eastAsia="Aptos" w:hAnsi="Arial"/>
          <w:sz w:val="20"/>
          <w:szCs w:val="20"/>
        </w:rPr>
      </w:pPr>
    </w:p>
    <w:p w14:paraId="5A08AB5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116.- </w:t>
      </w:r>
      <w:r w:rsidRPr="008C71A8">
        <w:rPr>
          <w:rFonts w:ascii="Arial" w:eastAsia="Aptos" w:hAnsi="Arial"/>
          <w:sz w:val="20"/>
          <w:szCs w:val="20"/>
          <w:lang w:eastAsia="es-MX"/>
        </w:rPr>
        <w:t>El pago por los servicios de panteones se realizará al momento de solicitarlos.</w:t>
      </w:r>
    </w:p>
    <w:p w14:paraId="19A1D45E" w14:textId="77777777" w:rsidR="008C71A8" w:rsidRPr="008C71A8" w:rsidRDefault="008C71A8" w:rsidP="008C71A8">
      <w:pPr>
        <w:spacing w:after="0" w:line="240" w:lineRule="auto"/>
        <w:ind w:left="1416" w:hanging="1416"/>
        <w:rPr>
          <w:rFonts w:ascii="Arial" w:eastAsia="Aptos" w:hAnsi="Arial"/>
          <w:sz w:val="20"/>
          <w:szCs w:val="20"/>
        </w:rPr>
      </w:pPr>
    </w:p>
    <w:p w14:paraId="705CD09E"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lastRenderedPageBreak/>
        <w:t>Artículo 117.</w:t>
      </w:r>
      <w:r w:rsidRPr="008C71A8">
        <w:rPr>
          <w:rFonts w:ascii="Arial" w:eastAsia="Times New Roman" w:hAnsi="Arial"/>
          <w:sz w:val="20"/>
          <w:szCs w:val="20"/>
        </w:rPr>
        <w:t xml:space="preserve"> El cobro de derechos por los servicios de panteones que preste el Ayuntamiento se calculará aplicando las siguientes cuotas:</w:t>
      </w:r>
    </w:p>
    <w:p w14:paraId="33BC3FA0" w14:textId="77777777" w:rsidR="008C71A8" w:rsidRPr="008C71A8" w:rsidRDefault="008C71A8" w:rsidP="008C71A8">
      <w:pPr>
        <w:spacing w:after="0" w:line="240" w:lineRule="auto"/>
        <w:rPr>
          <w:rFonts w:ascii="Arial" w:eastAsia="Times New Roman" w:hAnsi="Arial"/>
          <w:sz w:val="20"/>
          <w:szCs w:val="20"/>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79"/>
        <w:gridCol w:w="7160"/>
        <w:gridCol w:w="1410"/>
      </w:tblGrid>
      <w:tr w:rsidR="008C71A8" w:rsidRPr="008C71A8" w14:paraId="2894D1CA" w14:textId="77777777" w:rsidTr="0044671B">
        <w:trPr>
          <w:trHeight w:hRule="exact" w:val="301"/>
        </w:trPr>
        <w:tc>
          <w:tcPr>
            <w:tcW w:w="265" w:type="pct"/>
          </w:tcPr>
          <w:p w14:paraId="57E1AB46"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I.</w:t>
            </w:r>
          </w:p>
          <w:p w14:paraId="07748795" w14:textId="77777777" w:rsidR="008C71A8" w:rsidRPr="008C71A8" w:rsidRDefault="008C71A8" w:rsidP="008C71A8">
            <w:pPr>
              <w:spacing w:after="0" w:line="240" w:lineRule="auto"/>
              <w:rPr>
                <w:rFonts w:ascii="Arial" w:eastAsia="Times New Roman" w:hAnsi="Arial"/>
                <w:b/>
                <w:sz w:val="20"/>
                <w:szCs w:val="20"/>
              </w:rPr>
            </w:pPr>
          </w:p>
        </w:tc>
        <w:tc>
          <w:tcPr>
            <w:tcW w:w="3956" w:type="pct"/>
          </w:tcPr>
          <w:p w14:paraId="1C8208DE" w14:textId="77777777" w:rsidR="008C71A8" w:rsidRPr="008C71A8" w:rsidRDefault="008C71A8" w:rsidP="008C71A8">
            <w:pPr>
              <w:spacing w:after="0" w:line="240" w:lineRule="auto"/>
              <w:ind w:right="84"/>
              <w:jc w:val="both"/>
              <w:rPr>
                <w:rFonts w:ascii="Arial" w:eastAsia="Times New Roman" w:hAnsi="Arial"/>
                <w:sz w:val="20"/>
                <w:szCs w:val="20"/>
              </w:rPr>
            </w:pPr>
            <w:r w:rsidRPr="008C71A8">
              <w:rPr>
                <w:rFonts w:ascii="Arial" w:eastAsia="Times New Roman" w:hAnsi="Arial"/>
                <w:sz w:val="20"/>
                <w:szCs w:val="20"/>
              </w:rPr>
              <w:t>Inhumación por 3 años</w:t>
            </w:r>
          </w:p>
        </w:tc>
        <w:tc>
          <w:tcPr>
            <w:tcW w:w="779" w:type="pct"/>
            <w:vAlign w:val="bottom"/>
          </w:tcPr>
          <w:p w14:paraId="439AE6CB" w14:textId="77777777" w:rsidR="008C71A8" w:rsidRPr="008C71A8" w:rsidRDefault="008C71A8" w:rsidP="008C71A8">
            <w:pPr>
              <w:spacing w:after="0" w:line="240" w:lineRule="auto"/>
              <w:jc w:val="right"/>
              <w:rPr>
                <w:rFonts w:ascii="Arial" w:eastAsia="Times New Roman" w:hAnsi="Arial"/>
                <w:sz w:val="20"/>
                <w:szCs w:val="20"/>
              </w:rPr>
            </w:pPr>
            <w:proofErr w:type="gramStart"/>
            <w:r w:rsidRPr="008C71A8">
              <w:rPr>
                <w:rFonts w:ascii="Arial" w:eastAsia="Times New Roman" w:hAnsi="Arial"/>
                <w:color w:val="000000"/>
                <w:sz w:val="20"/>
                <w:szCs w:val="20"/>
                <w:lang w:val="en-US"/>
              </w:rPr>
              <w:t>$  300</w:t>
            </w:r>
            <w:proofErr w:type="gramEnd"/>
            <w:r w:rsidRPr="008C71A8">
              <w:rPr>
                <w:rFonts w:ascii="Arial" w:eastAsia="Times New Roman" w:hAnsi="Arial"/>
                <w:color w:val="000000"/>
                <w:sz w:val="20"/>
                <w:szCs w:val="20"/>
                <w:lang w:val="en-US"/>
              </w:rPr>
              <w:t>.00</w:t>
            </w:r>
          </w:p>
        </w:tc>
      </w:tr>
      <w:tr w:rsidR="008C71A8" w:rsidRPr="008C71A8" w14:paraId="51A5152C" w14:textId="77777777" w:rsidTr="0044671B">
        <w:trPr>
          <w:trHeight w:hRule="exact" w:val="301"/>
        </w:trPr>
        <w:tc>
          <w:tcPr>
            <w:tcW w:w="265" w:type="pct"/>
          </w:tcPr>
          <w:p w14:paraId="7040F644"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II.</w:t>
            </w:r>
          </w:p>
        </w:tc>
        <w:tc>
          <w:tcPr>
            <w:tcW w:w="3956" w:type="pct"/>
          </w:tcPr>
          <w:p w14:paraId="07347E46" w14:textId="77777777" w:rsidR="008C71A8" w:rsidRPr="008C71A8" w:rsidRDefault="008C71A8" w:rsidP="008C71A8">
            <w:pPr>
              <w:spacing w:after="0" w:line="240" w:lineRule="auto"/>
              <w:ind w:right="84"/>
              <w:jc w:val="both"/>
              <w:rPr>
                <w:rFonts w:ascii="Arial" w:eastAsia="Times New Roman" w:hAnsi="Arial"/>
                <w:sz w:val="20"/>
                <w:szCs w:val="20"/>
              </w:rPr>
            </w:pPr>
            <w:r w:rsidRPr="008C71A8">
              <w:rPr>
                <w:rFonts w:ascii="Arial" w:eastAsia="Times New Roman" w:hAnsi="Arial"/>
                <w:sz w:val="20"/>
                <w:szCs w:val="20"/>
              </w:rPr>
              <w:t>Exhumación</w:t>
            </w:r>
          </w:p>
        </w:tc>
        <w:tc>
          <w:tcPr>
            <w:tcW w:w="779" w:type="pct"/>
            <w:vAlign w:val="bottom"/>
          </w:tcPr>
          <w:p w14:paraId="03DD08BE" w14:textId="77777777" w:rsidR="008C71A8" w:rsidRPr="008C71A8" w:rsidRDefault="008C71A8" w:rsidP="008C71A8">
            <w:pPr>
              <w:spacing w:after="0" w:line="240" w:lineRule="auto"/>
              <w:jc w:val="right"/>
              <w:rPr>
                <w:rFonts w:ascii="Arial" w:eastAsia="Times New Roman" w:hAnsi="Arial"/>
                <w:color w:val="000000"/>
                <w:sz w:val="20"/>
                <w:szCs w:val="20"/>
                <w:lang w:val="en-US"/>
              </w:rPr>
            </w:pPr>
            <w:proofErr w:type="gramStart"/>
            <w:r w:rsidRPr="008C71A8">
              <w:rPr>
                <w:rFonts w:ascii="Arial" w:eastAsia="Times New Roman" w:hAnsi="Arial"/>
                <w:color w:val="000000"/>
                <w:sz w:val="20"/>
                <w:szCs w:val="20"/>
                <w:lang w:val="en-US"/>
              </w:rPr>
              <w:t>$  300</w:t>
            </w:r>
            <w:proofErr w:type="gramEnd"/>
            <w:r w:rsidRPr="008C71A8">
              <w:rPr>
                <w:rFonts w:ascii="Arial" w:eastAsia="Times New Roman" w:hAnsi="Arial"/>
                <w:color w:val="000000"/>
                <w:sz w:val="20"/>
                <w:szCs w:val="20"/>
                <w:lang w:val="en-US"/>
              </w:rPr>
              <w:t>.00</w:t>
            </w:r>
          </w:p>
        </w:tc>
      </w:tr>
      <w:tr w:rsidR="008C71A8" w:rsidRPr="008C71A8" w14:paraId="3F011D98" w14:textId="77777777" w:rsidTr="0044671B">
        <w:trPr>
          <w:trHeight w:hRule="exact" w:val="555"/>
        </w:trPr>
        <w:tc>
          <w:tcPr>
            <w:tcW w:w="265" w:type="pct"/>
          </w:tcPr>
          <w:p w14:paraId="452A2302" w14:textId="77777777" w:rsidR="008C71A8" w:rsidRPr="008C71A8" w:rsidRDefault="008C71A8" w:rsidP="008C71A8">
            <w:pPr>
              <w:spacing w:after="0" w:line="240" w:lineRule="auto"/>
              <w:rPr>
                <w:rFonts w:ascii="Arial" w:eastAsia="Times New Roman" w:hAnsi="Arial"/>
                <w:b/>
                <w:sz w:val="20"/>
                <w:szCs w:val="20"/>
              </w:rPr>
            </w:pPr>
            <w:proofErr w:type="spellStart"/>
            <w:r w:rsidRPr="008C71A8">
              <w:rPr>
                <w:rFonts w:ascii="Arial" w:eastAsia="Times New Roman" w:hAnsi="Arial"/>
                <w:b/>
                <w:sz w:val="20"/>
                <w:szCs w:val="20"/>
              </w:rPr>
              <w:t>lll</w:t>
            </w:r>
            <w:proofErr w:type="spellEnd"/>
            <w:r w:rsidRPr="008C71A8">
              <w:rPr>
                <w:rFonts w:ascii="Arial" w:eastAsia="Times New Roman" w:hAnsi="Arial"/>
                <w:b/>
                <w:sz w:val="20"/>
                <w:szCs w:val="20"/>
              </w:rPr>
              <w:t>.</w:t>
            </w:r>
          </w:p>
        </w:tc>
        <w:tc>
          <w:tcPr>
            <w:tcW w:w="3956" w:type="pct"/>
          </w:tcPr>
          <w:p w14:paraId="7C8DDE63" w14:textId="77777777" w:rsidR="008C71A8" w:rsidRPr="008C71A8" w:rsidRDefault="008C71A8" w:rsidP="008C71A8">
            <w:pPr>
              <w:spacing w:after="0" w:line="240" w:lineRule="auto"/>
              <w:ind w:right="84"/>
              <w:jc w:val="both"/>
              <w:rPr>
                <w:rFonts w:ascii="Arial" w:eastAsia="Times New Roman" w:hAnsi="Arial"/>
                <w:sz w:val="20"/>
                <w:szCs w:val="20"/>
              </w:rPr>
            </w:pPr>
            <w:r w:rsidRPr="008C71A8">
              <w:rPr>
                <w:rFonts w:ascii="Arial" w:eastAsia="Times New Roman" w:hAnsi="Arial"/>
                <w:sz w:val="20"/>
                <w:szCs w:val="20"/>
              </w:rPr>
              <w:t>Permiso de mantenimiento o construcción de cripta o gaveta en cualquiera de las clases de los panteones municipales</w:t>
            </w:r>
          </w:p>
        </w:tc>
        <w:tc>
          <w:tcPr>
            <w:tcW w:w="779" w:type="pct"/>
            <w:vAlign w:val="bottom"/>
          </w:tcPr>
          <w:p w14:paraId="699973EC" w14:textId="77777777" w:rsidR="008C71A8" w:rsidRPr="008C71A8" w:rsidRDefault="008C71A8" w:rsidP="008C71A8">
            <w:pPr>
              <w:spacing w:after="0" w:line="240" w:lineRule="auto"/>
              <w:jc w:val="right"/>
              <w:rPr>
                <w:rFonts w:ascii="Arial" w:eastAsia="Times New Roman" w:hAnsi="Arial"/>
                <w:color w:val="000000"/>
                <w:sz w:val="20"/>
                <w:szCs w:val="20"/>
                <w:lang w:val="en-US"/>
              </w:rPr>
            </w:pPr>
            <w:proofErr w:type="gramStart"/>
            <w:r w:rsidRPr="008C71A8">
              <w:rPr>
                <w:rFonts w:ascii="Arial" w:eastAsia="Times New Roman" w:hAnsi="Arial"/>
                <w:color w:val="000000"/>
                <w:sz w:val="20"/>
                <w:szCs w:val="20"/>
                <w:lang w:val="en-US"/>
              </w:rPr>
              <w:t>$  300</w:t>
            </w:r>
            <w:proofErr w:type="gramEnd"/>
            <w:r w:rsidRPr="008C71A8">
              <w:rPr>
                <w:rFonts w:ascii="Arial" w:eastAsia="Times New Roman" w:hAnsi="Arial"/>
                <w:color w:val="000000"/>
                <w:sz w:val="20"/>
                <w:szCs w:val="20"/>
                <w:lang w:val="en-US"/>
              </w:rPr>
              <w:t>.00</w:t>
            </w:r>
          </w:p>
        </w:tc>
      </w:tr>
      <w:tr w:rsidR="008C71A8" w:rsidRPr="008C71A8" w14:paraId="128D947A" w14:textId="77777777" w:rsidTr="0044671B">
        <w:trPr>
          <w:trHeight w:hRule="exact" w:val="431"/>
        </w:trPr>
        <w:tc>
          <w:tcPr>
            <w:tcW w:w="265" w:type="pct"/>
          </w:tcPr>
          <w:p w14:paraId="28D92989" w14:textId="77777777" w:rsidR="008C71A8" w:rsidRPr="008C71A8" w:rsidRDefault="008C71A8" w:rsidP="008C71A8">
            <w:pPr>
              <w:spacing w:after="0" w:line="240" w:lineRule="auto"/>
              <w:rPr>
                <w:rFonts w:ascii="Arial" w:eastAsia="Times New Roman" w:hAnsi="Arial"/>
                <w:b/>
                <w:sz w:val="20"/>
                <w:szCs w:val="20"/>
              </w:rPr>
            </w:pPr>
            <w:proofErr w:type="spellStart"/>
            <w:r w:rsidRPr="008C71A8">
              <w:rPr>
                <w:rFonts w:ascii="Arial" w:eastAsia="Times New Roman" w:hAnsi="Arial"/>
                <w:b/>
                <w:sz w:val="20"/>
                <w:szCs w:val="20"/>
              </w:rPr>
              <w:t>lV</w:t>
            </w:r>
            <w:proofErr w:type="spellEnd"/>
            <w:r w:rsidRPr="008C71A8">
              <w:rPr>
                <w:rFonts w:ascii="Arial" w:eastAsia="Times New Roman" w:hAnsi="Arial"/>
                <w:b/>
                <w:sz w:val="20"/>
                <w:szCs w:val="20"/>
              </w:rPr>
              <w:t>.</w:t>
            </w:r>
          </w:p>
        </w:tc>
        <w:tc>
          <w:tcPr>
            <w:tcW w:w="3956" w:type="pct"/>
          </w:tcPr>
          <w:p w14:paraId="2E1B3407"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A solicitud del interesado anualmente por mantenimiento se pagará</w:t>
            </w:r>
          </w:p>
        </w:tc>
        <w:tc>
          <w:tcPr>
            <w:tcW w:w="779" w:type="pct"/>
            <w:vAlign w:val="bottom"/>
          </w:tcPr>
          <w:p w14:paraId="64A7C06A" w14:textId="77777777" w:rsidR="008C71A8" w:rsidRPr="008C71A8" w:rsidRDefault="008C71A8" w:rsidP="008C71A8">
            <w:pPr>
              <w:spacing w:after="0" w:line="240" w:lineRule="auto"/>
              <w:jc w:val="right"/>
              <w:rPr>
                <w:rFonts w:ascii="Arial" w:eastAsia="Times New Roman" w:hAnsi="Arial"/>
                <w:sz w:val="20"/>
                <w:szCs w:val="20"/>
              </w:rPr>
            </w:pPr>
            <w:proofErr w:type="gramStart"/>
            <w:r w:rsidRPr="008C71A8">
              <w:rPr>
                <w:rFonts w:ascii="Arial" w:eastAsia="Times New Roman" w:hAnsi="Arial"/>
                <w:color w:val="000000"/>
                <w:sz w:val="20"/>
                <w:szCs w:val="20"/>
                <w:lang w:val="en-US"/>
              </w:rPr>
              <w:t>$  500.00</w:t>
            </w:r>
            <w:proofErr w:type="gramEnd"/>
            <w:r w:rsidRPr="008C71A8">
              <w:rPr>
                <w:rFonts w:ascii="Arial" w:eastAsia="Times New Roman" w:hAnsi="Arial"/>
                <w:color w:val="000000"/>
                <w:sz w:val="20"/>
                <w:szCs w:val="20"/>
                <w:lang w:val="en-US"/>
              </w:rPr>
              <w:t xml:space="preserve"> </w:t>
            </w:r>
          </w:p>
        </w:tc>
      </w:tr>
    </w:tbl>
    <w:p w14:paraId="5C85CA5C" w14:textId="77777777" w:rsidR="008C71A8" w:rsidRPr="008C71A8" w:rsidRDefault="008C71A8" w:rsidP="008C71A8">
      <w:pPr>
        <w:spacing w:after="0" w:line="240" w:lineRule="auto"/>
        <w:rPr>
          <w:rFonts w:ascii="Arial" w:eastAsia="Times New Roman" w:hAnsi="Arial"/>
          <w:sz w:val="20"/>
          <w:szCs w:val="20"/>
        </w:rPr>
      </w:pPr>
    </w:p>
    <w:p w14:paraId="13B1148D"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En las fosas o criptas para niños, las tarifas aplicadas a cada uno de los conceptos serán el 50% de las aplicadas por los adultos.</w:t>
      </w:r>
    </w:p>
    <w:p w14:paraId="0B6E12A2" w14:textId="77777777" w:rsidR="008C71A8" w:rsidRPr="008C71A8" w:rsidRDefault="008C71A8" w:rsidP="008C71A8">
      <w:pPr>
        <w:spacing w:after="0" w:line="240" w:lineRule="auto"/>
        <w:rPr>
          <w:rFonts w:ascii="Arial" w:eastAsia="Times New Roman" w:hAnsi="Arial"/>
          <w:sz w:val="20"/>
          <w:szCs w:val="20"/>
        </w:rPr>
      </w:pPr>
    </w:p>
    <w:p w14:paraId="18CD872D"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118.</w:t>
      </w:r>
      <w:r w:rsidRPr="008C71A8">
        <w:rPr>
          <w:rFonts w:ascii="Arial" w:eastAsia="Times New Roman" w:hAnsi="Arial"/>
          <w:sz w:val="20"/>
          <w:szCs w:val="20"/>
        </w:rPr>
        <w:t xml:space="preserve"> Por el uso de fosa a perpetuidad se pagará la cuota de $ 4,750.00. El pago de los derechos correspondientes se hará en el momento en que se solicite el servicio.</w:t>
      </w:r>
    </w:p>
    <w:p w14:paraId="1FC79746" w14:textId="77777777" w:rsidR="008C71A8" w:rsidRPr="008C71A8" w:rsidRDefault="008C71A8" w:rsidP="008C71A8">
      <w:pPr>
        <w:spacing w:after="0" w:line="240" w:lineRule="auto"/>
        <w:ind w:left="1416" w:hanging="1416"/>
        <w:rPr>
          <w:rFonts w:ascii="Arial" w:eastAsia="Aptos" w:hAnsi="Arial"/>
          <w:sz w:val="20"/>
          <w:szCs w:val="20"/>
        </w:rPr>
      </w:pPr>
    </w:p>
    <w:p w14:paraId="47032EAC"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Sección Décima</w:t>
      </w:r>
    </w:p>
    <w:p w14:paraId="602258F2"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Derechos por Servicio de Alumbrado Público</w:t>
      </w:r>
    </w:p>
    <w:p w14:paraId="20BB1B4D" w14:textId="77777777" w:rsidR="008C71A8" w:rsidRPr="008C71A8" w:rsidRDefault="008C71A8" w:rsidP="008C71A8">
      <w:pPr>
        <w:spacing w:after="0" w:line="240" w:lineRule="auto"/>
        <w:ind w:left="1416" w:hanging="1416"/>
        <w:rPr>
          <w:rFonts w:ascii="Arial" w:eastAsia="Aptos" w:hAnsi="Arial"/>
          <w:sz w:val="20"/>
          <w:szCs w:val="20"/>
        </w:rPr>
      </w:pPr>
    </w:p>
    <w:p w14:paraId="45131537"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b/>
          <w:sz w:val="20"/>
          <w:szCs w:val="20"/>
        </w:rPr>
        <w:t xml:space="preserve">Artículo 119. </w:t>
      </w:r>
      <w:r w:rsidRPr="008C71A8">
        <w:rPr>
          <w:rFonts w:ascii="Arial" w:eastAsia="Aptos" w:hAnsi="Arial"/>
          <w:sz w:val="20"/>
          <w:szCs w:val="20"/>
        </w:rPr>
        <w:t>Son sujetos del derecho de alumbrado público los propietarios o poseedores de predios urbanos o rústicos ubicados en el Municipio de Acanceh, Yucatán.</w:t>
      </w:r>
    </w:p>
    <w:p w14:paraId="0821BA52" w14:textId="77777777" w:rsidR="008C71A8" w:rsidRPr="008C71A8" w:rsidRDefault="008C71A8" w:rsidP="008C71A8">
      <w:pPr>
        <w:spacing w:after="0" w:line="240" w:lineRule="auto"/>
        <w:ind w:left="1416" w:hanging="1416"/>
        <w:rPr>
          <w:rFonts w:ascii="Arial" w:eastAsia="Aptos" w:hAnsi="Arial"/>
          <w:sz w:val="20"/>
          <w:szCs w:val="20"/>
        </w:rPr>
      </w:pPr>
    </w:p>
    <w:p w14:paraId="10F59F61"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b/>
          <w:sz w:val="20"/>
          <w:szCs w:val="20"/>
        </w:rPr>
        <w:t xml:space="preserve">Artículo 120. </w:t>
      </w:r>
      <w:r w:rsidRPr="008C71A8">
        <w:rPr>
          <w:rFonts w:ascii="Arial" w:eastAsia="Aptos" w:hAnsi="Arial"/>
          <w:sz w:val="20"/>
          <w:szCs w:val="20"/>
        </w:rPr>
        <w:t>Es objeto</w:t>
      </w:r>
      <w:r w:rsidRPr="008C71A8">
        <w:rPr>
          <w:rFonts w:ascii="Arial" w:eastAsia="Aptos" w:hAnsi="Arial"/>
          <w:b/>
          <w:sz w:val="20"/>
          <w:szCs w:val="20"/>
        </w:rPr>
        <w:t xml:space="preserve"> </w:t>
      </w:r>
      <w:r w:rsidRPr="008C71A8">
        <w:rPr>
          <w:rFonts w:ascii="Arial" w:eastAsia="Aptos" w:hAnsi="Arial"/>
          <w:sz w:val="20"/>
          <w:szCs w:val="20"/>
        </w:rPr>
        <w:t>de este derecho la prestación del servicio de alumbrado público para los habitantes del Municipio de Acanceh, Yucatán. Se entiende por servicio de alumbrado público, el que éste otorga a la comunidad, en calles, plazas, jardines y otros lugares de uso común.</w:t>
      </w:r>
    </w:p>
    <w:p w14:paraId="39EFF992" w14:textId="77777777" w:rsidR="008C71A8" w:rsidRPr="008C71A8" w:rsidRDefault="008C71A8" w:rsidP="008C71A8">
      <w:pPr>
        <w:spacing w:after="0" w:line="240" w:lineRule="auto"/>
        <w:ind w:left="1416" w:hanging="1416"/>
        <w:rPr>
          <w:rFonts w:ascii="Arial" w:eastAsia="Aptos" w:hAnsi="Arial"/>
          <w:sz w:val="20"/>
          <w:szCs w:val="20"/>
        </w:rPr>
      </w:pPr>
    </w:p>
    <w:p w14:paraId="46462BC2"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b/>
          <w:sz w:val="20"/>
          <w:szCs w:val="20"/>
        </w:rPr>
        <w:t xml:space="preserve">Artículo 121. </w:t>
      </w:r>
      <w:r w:rsidRPr="008C71A8">
        <w:rPr>
          <w:rFonts w:ascii="Arial" w:eastAsia="Aptos" w:hAnsi="Arial"/>
          <w:sz w:val="20"/>
          <w:szCs w:val="20"/>
        </w:rPr>
        <w:t xml:space="preserve">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w:t>
      </w:r>
      <w:proofErr w:type="spellStart"/>
      <w:r w:rsidRPr="008C71A8">
        <w:rPr>
          <w:rFonts w:ascii="Arial" w:eastAsia="Aptos" w:hAnsi="Arial"/>
          <w:sz w:val="20"/>
          <w:szCs w:val="20"/>
        </w:rPr>
        <w:t>de</w:t>
      </w:r>
      <w:proofErr w:type="spellEnd"/>
      <w:r w:rsidRPr="008C71A8">
        <w:rPr>
          <w:rFonts w:ascii="Arial" w:eastAsia="Aptos" w:hAnsi="Arial"/>
          <w:sz w:val="20"/>
          <w:szCs w:val="20"/>
        </w:rPr>
        <w:t xml:space="preserve"> como resultado de esta operación se cobrará en cada recibo que la Comisión Federal de Electricidad expida, y su monto no podrá ser superior al 5% de las cantidades que deban pagar los contribuyentes en forma particular, por el consumo de energía eléctrica.</w:t>
      </w:r>
    </w:p>
    <w:p w14:paraId="0D098387" w14:textId="77777777" w:rsidR="008C71A8" w:rsidRPr="008C71A8" w:rsidRDefault="008C71A8" w:rsidP="008C71A8">
      <w:pPr>
        <w:spacing w:after="0" w:line="240" w:lineRule="auto"/>
        <w:jc w:val="both"/>
        <w:rPr>
          <w:rFonts w:ascii="Arial" w:eastAsia="Aptos" w:hAnsi="Arial"/>
          <w:sz w:val="20"/>
          <w:szCs w:val="20"/>
        </w:rPr>
      </w:pPr>
    </w:p>
    <w:p w14:paraId="4107818C" w14:textId="77777777" w:rsidR="008C71A8" w:rsidRPr="008C71A8" w:rsidRDefault="008C71A8" w:rsidP="008C71A8">
      <w:pPr>
        <w:spacing w:after="0" w:line="240" w:lineRule="auto"/>
        <w:jc w:val="both"/>
        <w:rPr>
          <w:rFonts w:ascii="Arial" w:eastAsia="Aptos" w:hAnsi="Arial"/>
          <w:b/>
          <w:sz w:val="20"/>
          <w:szCs w:val="20"/>
        </w:rPr>
      </w:pPr>
      <w:r w:rsidRPr="008C71A8">
        <w:rPr>
          <w:rFonts w:ascii="Arial" w:eastAsia="Aptos" w:hAnsi="Arial"/>
          <w:sz w:val="20"/>
          <w:szCs w:val="20"/>
        </w:rPr>
        <w:t>Los propietarios o poseedores de predios rústicos o urbanos que no estén registrados en la Comisión Federal de Electricidad pagarán la tarifa resultante mencionada en el párrafo anterior, mediante el recibo que para tal efecto expida la Tesorería Municipal.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5801B7D7" w14:textId="77777777" w:rsidR="008C71A8" w:rsidRPr="008C71A8" w:rsidRDefault="008C71A8" w:rsidP="008C71A8">
      <w:pPr>
        <w:spacing w:after="0" w:line="240" w:lineRule="auto"/>
        <w:ind w:left="1416" w:hanging="1416"/>
        <w:rPr>
          <w:rFonts w:ascii="Arial" w:eastAsia="Aptos" w:hAnsi="Arial"/>
          <w:sz w:val="20"/>
          <w:szCs w:val="20"/>
        </w:rPr>
      </w:pPr>
    </w:p>
    <w:p w14:paraId="54F6A718"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b/>
          <w:sz w:val="20"/>
          <w:szCs w:val="20"/>
        </w:rPr>
        <w:t xml:space="preserve">Artículo 122. </w:t>
      </w:r>
      <w:r w:rsidRPr="008C71A8">
        <w:rPr>
          <w:rFonts w:ascii="Arial" w:eastAsia="Aptos" w:hAnsi="Arial"/>
          <w:sz w:val="20"/>
          <w:szCs w:val="20"/>
        </w:rPr>
        <w:t>El derecho de alumbrado público se causará mensualmente. El pago se hará dentro de los primeros 15 días siguientes al mes en que se cause, dicho pago deberá realizarse en las oficinas de la Tesorería Municipal o en las instituciones autorizadas para tal efecto. El plazo de pago a que se refiere el presente artículo podrá ser diferente, incluso podrá ser bimestral, en el caso a que se refiere el artículo 108 en su primer párrafo.</w:t>
      </w:r>
    </w:p>
    <w:p w14:paraId="15752474" w14:textId="77777777" w:rsidR="008C71A8" w:rsidRPr="008C71A8" w:rsidRDefault="008C71A8" w:rsidP="008C71A8">
      <w:pPr>
        <w:spacing w:after="0" w:line="240" w:lineRule="auto"/>
        <w:jc w:val="both"/>
        <w:rPr>
          <w:rFonts w:ascii="Arial" w:eastAsia="Aptos" w:hAnsi="Arial"/>
          <w:b/>
          <w:sz w:val="20"/>
          <w:szCs w:val="20"/>
        </w:rPr>
      </w:pPr>
    </w:p>
    <w:p w14:paraId="4A043CB9"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b/>
          <w:sz w:val="20"/>
          <w:szCs w:val="20"/>
        </w:rPr>
        <w:lastRenderedPageBreak/>
        <w:t xml:space="preserve">Artículo 123. </w:t>
      </w:r>
      <w:r w:rsidRPr="008C71A8">
        <w:rPr>
          <w:rFonts w:ascii="Arial" w:eastAsia="Aptos" w:hAnsi="Arial"/>
          <w:sz w:val="20"/>
          <w:szCs w:val="20"/>
        </w:rPr>
        <w:t>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14:paraId="1F9A6318" w14:textId="77777777" w:rsidR="008C71A8" w:rsidRPr="008C71A8" w:rsidRDefault="008C71A8" w:rsidP="008C71A8">
      <w:pPr>
        <w:spacing w:after="0" w:line="240" w:lineRule="auto"/>
        <w:ind w:left="1416" w:hanging="1416"/>
        <w:rPr>
          <w:rFonts w:ascii="Arial" w:eastAsia="Aptos" w:hAnsi="Arial"/>
          <w:sz w:val="20"/>
          <w:szCs w:val="20"/>
        </w:rPr>
      </w:pPr>
    </w:p>
    <w:p w14:paraId="00D85A0D"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b/>
          <w:bCs/>
          <w:sz w:val="20"/>
          <w:szCs w:val="20"/>
        </w:rPr>
        <w:t>Artículo 124.</w:t>
      </w:r>
      <w:r w:rsidRPr="008C71A8">
        <w:rPr>
          <w:rFonts w:ascii="Arial" w:eastAsia="Aptos" w:hAnsi="Arial"/>
          <w:bCs/>
          <w:sz w:val="20"/>
          <w:szCs w:val="20"/>
        </w:rPr>
        <w:t xml:space="preserve"> Los ingresos que se perciban por el derecho a que se refiere la presente sección se destinarán al pago, mantenimiento y mejoramiento del servicio de alumbrado público que proporcione al Ayuntamiento.</w:t>
      </w:r>
    </w:p>
    <w:p w14:paraId="07035F65" w14:textId="77777777" w:rsidR="008C71A8" w:rsidRPr="008C71A8" w:rsidRDefault="008C71A8" w:rsidP="008C71A8">
      <w:pPr>
        <w:spacing w:after="0" w:line="240" w:lineRule="auto"/>
        <w:ind w:left="1416" w:hanging="1416"/>
        <w:rPr>
          <w:rFonts w:ascii="Arial" w:eastAsia="Aptos" w:hAnsi="Arial"/>
          <w:sz w:val="20"/>
          <w:szCs w:val="20"/>
        </w:rPr>
      </w:pPr>
    </w:p>
    <w:p w14:paraId="276F61C9" w14:textId="77777777" w:rsidR="008C71A8" w:rsidRPr="008C71A8" w:rsidRDefault="008C71A8" w:rsidP="008C71A8">
      <w:pPr>
        <w:tabs>
          <w:tab w:val="left" w:pos="3544"/>
        </w:tabs>
        <w:spacing w:after="0" w:line="240" w:lineRule="auto"/>
        <w:jc w:val="center"/>
        <w:rPr>
          <w:rFonts w:ascii="Arial" w:eastAsia="Aptos" w:hAnsi="Arial"/>
          <w:b/>
          <w:sz w:val="20"/>
          <w:szCs w:val="20"/>
        </w:rPr>
      </w:pPr>
      <w:r w:rsidRPr="008C71A8">
        <w:rPr>
          <w:rFonts w:ascii="Arial" w:eastAsia="Aptos" w:hAnsi="Arial"/>
          <w:b/>
          <w:bCs/>
          <w:sz w:val="20"/>
          <w:szCs w:val="20"/>
          <w:lang w:eastAsia="es-MX"/>
        </w:rPr>
        <w:t>Sección Décima Primera</w:t>
      </w:r>
    </w:p>
    <w:p w14:paraId="770734EB"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Derechos por Servicios de la Unidad de Acceso a la Información</w:t>
      </w:r>
    </w:p>
    <w:p w14:paraId="6A861C35" w14:textId="77777777" w:rsidR="008C71A8" w:rsidRPr="008C71A8" w:rsidRDefault="008C71A8" w:rsidP="008C71A8">
      <w:pPr>
        <w:spacing w:after="0" w:line="240" w:lineRule="auto"/>
        <w:ind w:left="1416" w:hanging="1416"/>
        <w:rPr>
          <w:rFonts w:ascii="Arial" w:eastAsia="Aptos" w:hAnsi="Arial"/>
          <w:sz w:val="20"/>
          <w:szCs w:val="20"/>
        </w:rPr>
      </w:pPr>
    </w:p>
    <w:p w14:paraId="35F51703"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125. </w:t>
      </w:r>
      <w:r w:rsidRPr="008C71A8">
        <w:rPr>
          <w:rFonts w:ascii="Arial" w:eastAsia="Aptos" w:hAnsi="Arial"/>
          <w:sz w:val="20"/>
          <w:szCs w:val="20"/>
          <w:lang w:eastAsia="es-MX"/>
        </w:rPr>
        <w:t xml:space="preserve">Es objeto del derecho por los servicios que presta la Unidad Municipal de Acceso a la Información Pública, la entrega de información a través de copias simples, copias certificadas, discos magnéticos, discos compactos o discos </w:t>
      </w:r>
      <w:proofErr w:type="spellStart"/>
      <w:r w:rsidRPr="008C71A8">
        <w:rPr>
          <w:rFonts w:ascii="Arial" w:eastAsia="Aptos" w:hAnsi="Arial"/>
          <w:sz w:val="20"/>
          <w:szCs w:val="20"/>
          <w:lang w:eastAsia="es-MX"/>
        </w:rPr>
        <w:t>dvd</w:t>
      </w:r>
      <w:proofErr w:type="spellEnd"/>
      <w:r w:rsidRPr="008C71A8">
        <w:rPr>
          <w:rFonts w:ascii="Arial" w:eastAsia="Aptos" w:hAnsi="Arial"/>
          <w:sz w:val="20"/>
          <w:szCs w:val="20"/>
          <w:lang w:eastAsia="es-MX"/>
        </w:rPr>
        <w:t>.</w:t>
      </w:r>
    </w:p>
    <w:p w14:paraId="1680AE4D" w14:textId="77777777" w:rsidR="008C71A8" w:rsidRPr="008C71A8" w:rsidRDefault="008C71A8" w:rsidP="008C71A8">
      <w:pPr>
        <w:spacing w:after="0" w:line="240" w:lineRule="auto"/>
        <w:ind w:left="1416" w:hanging="1416"/>
        <w:rPr>
          <w:rFonts w:ascii="Arial" w:eastAsia="Aptos" w:hAnsi="Arial"/>
          <w:sz w:val="20"/>
          <w:szCs w:val="20"/>
        </w:rPr>
      </w:pPr>
    </w:p>
    <w:p w14:paraId="61AB7C23" w14:textId="77777777" w:rsidR="008C71A8" w:rsidRPr="008C71A8" w:rsidRDefault="008C71A8" w:rsidP="008C71A8">
      <w:pPr>
        <w:tabs>
          <w:tab w:val="left" w:pos="3544"/>
        </w:tabs>
        <w:spacing w:after="0" w:line="240" w:lineRule="auto"/>
        <w:jc w:val="both"/>
        <w:rPr>
          <w:rFonts w:ascii="Arial" w:eastAsia="Aptos" w:hAnsi="Arial"/>
          <w:b/>
          <w:sz w:val="20"/>
          <w:szCs w:val="20"/>
        </w:rPr>
      </w:pPr>
      <w:r w:rsidRPr="008C71A8">
        <w:rPr>
          <w:rFonts w:ascii="Arial" w:eastAsia="Aptos" w:hAnsi="Arial"/>
          <w:b/>
          <w:bCs/>
          <w:sz w:val="20"/>
          <w:szCs w:val="20"/>
          <w:lang w:eastAsia="es-MX"/>
        </w:rPr>
        <w:t xml:space="preserve">Artículo 126. </w:t>
      </w:r>
      <w:r w:rsidRPr="008C71A8">
        <w:rPr>
          <w:rFonts w:ascii="Arial" w:eastAsia="Aptos" w:hAnsi="Arial"/>
          <w:sz w:val="20"/>
          <w:szCs w:val="20"/>
          <w:lang w:eastAsia="es-MX"/>
        </w:rPr>
        <w:t>Son sujetos del derecho a que se refiere la presente sección, las personas que soliciten los servicios señalados en el artículo anterior.</w:t>
      </w:r>
    </w:p>
    <w:p w14:paraId="0AC64573" w14:textId="77777777" w:rsidR="008C71A8" w:rsidRPr="008C71A8" w:rsidRDefault="008C71A8" w:rsidP="008C71A8">
      <w:pPr>
        <w:spacing w:after="0" w:line="240" w:lineRule="auto"/>
        <w:ind w:left="1416" w:hanging="1416"/>
        <w:rPr>
          <w:rFonts w:ascii="Arial" w:eastAsia="Aptos" w:hAnsi="Arial"/>
          <w:sz w:val="20"/>
          <w:szCs w:val="20"/>
        </w:rPr>
      </w:pPr>
    </w:p>
    <w:p w14:paraId="7363147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127. </w:t>
      </w:r>
      <w:r w:rsidRPr="008C71A8">
        <w:rPr>
          <w:rFonts w:ascii="Arial" w:eastAsia="Aptos" w:hAnsi="Arial"/>
          <w:sz w:val="20"/>
          <w:szCs w:val="20"/>
          <w:lang w:eastAsia="es-MX"/>
        </w:rPr>
        <w:t>Es base para el cálculo del derecho a que se refiere la presente sección, el costo de cada uno de los insumos usados para la entrega de la información.</w:t>
      </w:r>
    </w:p>
    <w:p w14:paraId="3B15AC5E" w14:textId="77777777" w:rsidR="008C71A8" w:rsidRPr="008C71A8" w:rsidRDefault="008C71A8" w:rsidP="008C71A8">
      <w:pPr>
        <w:spacing w:after="0" w:line="240" w:lineRule="auto"/>
        <w:ind w:left="1416" w:hanging="1416"/>
        <w:rPr>
          <w:rFonts w:ascii="Arial" w:eastAsia="Aptos" w:hAnsi="Arial"/>
          <w:sz w:val="20"/>
          <w:szCs w:val="20"/>
        </w:rPr>
      </w:pPr>
    </w:p>
    <w:p w14:paraId="49826B63"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128. </w:t>
      </w:r>
      <w:r w:rsidRPr="008C71A8">
        <w:rPr>
          <w:rFonts w:ascii="Arial" w:eastAsia="Aptos" w:hAnsi="Arial"/>
          <w:sz w:val="20"/>
          <w:szCs w:val="20"/>
          <w:lang w:eastAsia="es-MX"/>
        </w:rPr>
        <w:t>El pago de los derechos a que se refiere la presente sección se realizará al momento de realizar la solicitud respectiva.</w:t>
      </w:r>
    </w:p>
    <w:p w14:paraId="2B5E9B9E" w14:textId="77777777" w:rsidR="008C71A8" w:rsidRPr="008C71A8" w:rsidRDefault="008C71A8" w:rsidP="008C71A8">
      <w:pPr>
        <w:spacing w:after="0" w:line="240" w:lineRule="auto"/>
        <w:ind w:left="1416" w:hanging="1416"/>
        <w:rPr>
          <w:rFonts w:ascii="Arial" w:eastAsia="Aptos" w:hAnsi="Arial"/>
          <w:sz w:val="20"/>
          <w:szCs w:val="20"/>
        </w:rPr>
      </w:pPr>
    </w:p>
    <w:p w14:paraId="6784D064"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129.</w:t>
      </w:r>
      <w:r w:rsidRPr="008C71A8">
        <w:rPr>
          <w:rFonts w:ascii="Arial" w:eastAsia="Times New Roman" w:hAnsi="Arial"/>
          <w:sz w:val="20"/>
          <w:szCs w:val="20"/>
        </w:rPr>
        <w:t xml:space="preserve"> El derecho por acceso a la información pública que proporciona la Unidad de Transparencia municipal será gratuito.</w:t>
      </w:r>
    </w:p>
    <w:p w14:paraId="6D3B7DEB" w14:textId="77777777" w:rsidR="008C71A8" w:rsidRPr="008C71A8" w:rsidRDefault="008C71A8" w:rsidP="008C71A8">
      <w:pPr>
        <w:spacing w:after="0" w:line="240" w:lineRule="auto"/>
        <w:rPr>
          <w:rFonts w:ascii="Arial" w:eastAsia="Times New Roman" w:hAnsi="Arial"/>
          <w:sz w:val="20"/>
          <w:szCs w:val="20"/>
        </w:rPr>
      </w:pPr>
    </w:p>
    <w:p w14:paraId="1E5A884D"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122BA30E" w14:textId="77777777" w:rsidR="008C71A8" w:rsidRPr="008C71A8" w:rsidRDefault="008C71A8" w:rsidP="008C71A8">
      <w:pPr>
        <w:spacing w:after="0" w:line="240" w:lineRule="auto"/>
        <w:jc w:val="both"/>
        <w:rPr>
          <w:rFonts w:ascii="Arial" w:eastAsia="Times New Roman" w:hAnsi="Arial"/>
          <w:sz w:val="20"/>
          <w:szCs w:val="20"/>
        </w:rPr>
      </w:pPr>
    </w:p>
    <w:p w14:paraId="2F1B0297"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las siguientes tarifas:</w:t>
      </w:r>
    </w:p>
    <w:p w14:paraId="3A3F1EAB" w14:textId="77777777" w:rsidR="008C71A8" w:rsidRPr="008C71A8" w:rsidRDefault="008C71A8" w:rsidP="008C71A8">
      <w:pPr>
        <w:spacing w:after="0" w:line="240" w:lineRule="auto"/>
        <w:rPr>
          <w:rFonts w:ascii="Arial" w:eastAsia="Times New Roman" w:hAnsi="Arial"/>
          <w:sz w:val="20"/>
          <w:szCs w:val="20"/>
        </w:rPr>
      </w:pPr>
    </w:p>
    <w:tbl>
      <w:tblPr>
        <w:tblW w:w="4745" w:type="pct"/>
        <w:tblLook w:val="04A0" w:firstRow="1" w:lastRow="0" w:firstColumn="1" w:lastColumn="0" w:noHBand="0" w:noVBand="1"/>
      </w:tblPr>
      <w:tblGrid>
        <w:gridCol w:w="630"/>
        <w:gridCol w:w="8026"/>
      </w:tblGrid>
      <w:tr w:rsidR="008C71A8" w:rsidRPr="008C71A8" w14:paraId="57A63776" w14:textId="77777777" w:rsidTr="0044671B">
        <w:tc>
          <w:tcPr>
            <w:tcW w:w="364" w:type="pct"/>
          </w:tcPr>
          <w:p w14:paraId="2288485C" w14:textId="77777777" w:rsidR="008C71A8" w:rsidRPr="008C71A8" w:rsidRDefault="008C71A8" w:rsidP="008C71A8">
            <w:pPr>
              <w:spacing w:after="0" w:line="240" w:lineRule="auto"/>
              <w:jc w:val="both"/>
              <w:rPr>
                <w:rFonts w:ascii="Arial" w:eastAsia="Aptos" w:hAnsi="Arial"/>
                <w:b/>
                <w:bCs/>
                <w:sz w:val="20"/>
                <w:szCs w:val="20"/>
                <w:lang w:val="en-US"/>
              </w:rPr>
            </w:pPr>
            <w:r w:rsidRPr="008C71A8">
              <w:rPr>
                <w:rFonts w:ascii="Arial" w:eastAsia="Aptos" w:hAnsi="Arial"/>
                <w:b/>
                <w:bCs/>
                <w:sz w:val="20"/>
                <w:szCs w:val="20"/>
                <w:lang w:val="en-US"/>
              </w:rPr>
              <w:t>I.</w:t>
            </w:r>
          </w:p>
        </w:tc>
        <w:tc>
          <w:tcPr>
            <w:tcW w:w="4636" w:type="pct"/>
          </w:tcPr>
          <w:p w14:paraId="614CBAC6"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sz w:val="20"/>
                <w:szCs w:val="20"/>
              </w:rPr>
              <w:t xml:space="preserve"> Expedición de copias certificadas                                                    $         3.00 por hoja </w:t>
            </w:r>
          </w:p>
        </w:tc>
      </w:tr>
      <w:tr w:rsidR="008C71A8" w:rsidRPr="008C71A8" w14:paraId="15752039" w14:textId="77777777" w:rsidTr="0044671B">
        <w:tc>
          <w:tcPr>
            <w:tcW w:w="364" w:type="pct"/>
          </w:tcPr>
          <w:p w14:paraId="1EAA9B89" w14:textId="77777777" w:rsidR="008C71A8" w:rsidRPr="008C71A8" w:rsidRDefault="008C71A8" w:rsidP="008C71A8">
            <w:pPr>
              <w:spacing w:after="0" w:line="240" w:lineRule="auto"/>
              <w:jc w:val="both"/>
              <w:rPr>
                <w:rFonts w:ascii="Arial" w:eastAsia="Aptos" w:hAnsi="Arial"/>
                <w:b/>
                <w:bCs/>
                <w:sz w:val="20"/>
                <w:szCs w:val="20"/>
                <w:lang w:val="en-US"/>
              </w:rPr>
            </w:pPr>
            <w:r w:rsidRPr="008C71A8">
              <w:rPr>
                <w:rFonts w:ascii="Arial" w:eastAsia="Aptos" w:hAnsi="Arial"/>
                <w:b/>
                <w:bCs/>
                <w:sz w:val="20"/>
                <w:szCs w:val="20"/>
                <w:lang w:val="en-US"/>
              </w:rPr>
              <w:t>II.</w:t>
            </w:r>
          </w:p>
        </w:tc>
        <w:tc>
          <w:tcPr>
            <w:tcW w:w="4636" w:type="pct"/>
          </w:tcPr>
          <w:p w14:paraId="121D9F4E"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sz w:val="20"/>
                <w:szCs w:val="20"/>
              </w:rPr>
              <w:t xml:space="preserve"> Emisión de copias simples                                                              $         1.00 por hoja </w:t>
            </w:r>
          </w:p>
        </w:tc>
      </w:tr>
      <w:tr w:rsidR="008C71A8" w:rsidRPr="008C71A8" w14:paraId="62FDEBD1" w14:textId="77777777" w:rsidTr="0044671B">
        <w:tc>
          <w:tcPr>
            <w:tcW w:w="364" w:type="pct"/>
          </w:tcPr>
          <w:p w14:paraId="4961D69D" w14:textId="77777777" w:rsidR="008C71A8" w:rsidRPr="008C71A8" w:rsidRDefault="008C71A8" w:rsidP="008C71A8">
            <w:pPr>
              <w:spacing w:after="0" w:line="240" w:lineRule="auto"/>
              <w:jc w:val="both"/>
              <w:rPr>
                <w:rFonts w:ascii="Arial" w:eastAsia="Aptos" w:hAnsi="Arial"/>
                <w:b/>
                <w:bCs/>
                <w:sz w:val="20"/>
                <w:szCs w:val="20"/>
                <w:lang w:val="en-US"/>
              </w:rPr>
            </w:pPr>
            <w:r w:rsidRPr="008C71A8">
              <w:rPr>
                <w:rFonts w:ascii="Arial" w:eastAsia="Aptos" w:hAnsi="Arial"/>
                <w:b/>
                <w:bCs/>
                <w:sz w:val="20"/>
                <w:szCs w:val="20"/>
                <w:lang w:val="en-US"/>
              </w:rPr>
              <w:t>III.</w:t>
            </w:r>
          </w:p>
        </w:tc>
        <w:tc>
          <w:tcPr>
            <w:tcW w:w="4636" w:type="pct"/>
          </w:tcPr>
          <w:p w14:paraId="49732FCF"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sz w:val="20"/>
                <w:szCs w:val="20"/>
              </w:rPr>
              <w:t xml:space="preserve"> Información en discos magnéticos y disco compacto                                  $  10.00 c/u</w:t>
            </w:r>
          </w:p>
        </w:tc>
      </w:tr>
      <w:tr w:rsidR="008C71A8" w:rsidRPr="008C71A8" w14:paraId="0EBAC4F8" w14:textId="77777777" w:rsidTr="0044671B">
        <w:tc>
          <w:tcPr>
            <w:tcW w:w="364" w:type="pct"/>
          </w:tcPr>
          <w:p w14:paraId="424CA60A" w14:textId="77777777" w:rsidR="008C71A8" w:rsidRPr="008C71A8" w:rsidRDefault="008C71A8" w:rsidP="008C71A8">
            <w:pPr>
              <w:spacing w:after="0" w:line="240" w:lineRule="auto"/>
              <w:jc w:val="both"/>
              <w:rPr>
                <w:rFonts w:ascii="Arial" w:eastAsia="Aptos" w:hAnsi="Arial"/>
                <w:b/>
                <w:bCs/>
                <w:sz w:val="20"/>
                <w:szCs w:val="20"/>
                <w:lang w:val="en-US"/>
              </w:rPr>
            </w:pPr>
            <w:r w:rsidRPr="008C71A8">
              <w:rPr>
                <w:rFonts w:ascii="Arial" w:eastAsia="Aptos" w:hAnsi="Arial"/>
                <w:b/>
                <w:bCs/>
                <w:sz w:val="20"/>
                <w:szCs w:val="20"/>
                <w:lang w:val="en-US"/>
              </w:rPr>
              <w:t>IV.</w:t>
            </w:r>
          </w:p>
        </w:tc>
        <w:tc>
          <w:tcPr>
            <w:tcW w:w="4636" w:type="pct"/>
          </w:tcPr>
          <w:p w14:paraId="118AA3CE" w14:textId="77777777" w:rsidR="008C71A8" w:rsidRPr="008C71A8" w:rsidRDefault="008C71A8" w:rsidP="008C71A8">
            <w:pPr>
              <w:spacing w:after="0" w:line="240" w:lineRule="auto"/>
              <w:jc w:val="both"/>
              <w:rPr>
                <w:rFonts w:ascii="Arial" w:eastAsia="Aptos" w:hAnsi="Arial"/>
                <w:sz w:val="20"/>
                <w:szCs w:val="20"/>
              </w:rPr>
            </w:pPr>
            <w:r w:rsidRPr="008C71A8">
              <w:rPr>
                <w:rFonts w:ascii="Arial" w:eastAsia="Aptos" w:hAnsi="Arial"/>
                <w:sz w:val="20"/>
                <w:szCs w:val="20"/>
              </w:rPr>
              <w:t xml:space="preserve"> Información disco de video digital                                                             $      10.00 c/u</w:t>
            </w:r>
          </w:p>
        </w:tc>
      </w:tr>
    </w:tbl>
    <w:p w14:paraId="2E231B3D" w14:textId="77777777" w:rsidR="008C71A8" w:rsidRPr="008C71A8" w:rsidRDefault="008C71A8" w:rsidP="008C71A8">
      <w:pPr>
        <w:widowControl w:val="0"/>
        <w:autoSpaceDE w:val="0"/>
        <w:autoSpaceDN w:val="0"/>
        <w:spacing w:after="0" w:line="240" w:lineRule="auto"/>
        <w:ind w:right="49"/>
        <w:jc w:val="center"/>
        <w:rPr>
          <w:rFonts w:ascii="Arial" w:eastAsia="Arial" w:hAnsi="Arial"/>
          <w:b/>
          <w:bCs/>
          <w:sz w:val="20"/>
          <w:szCs w:val="20"/>
          <w:lang w:val="es-ES"/>
        </w:rPr>
      </w:pPr>
    </w:p>
    <w:p w14:paraId="13D8AF08" w14:textId="77777777" w:rsidR="008C71A8" w:rsidRPr="008C71A8" w:rsidRDefault="008C71A8" w:rsidP="008C71A8">
      <w:pPr>
        <w:widowControl w:val="0"/>
        <w:autoSpaceDE w:val="0"/>
        <w:autoSpaceDN w:val="0"/>
        <w:spacing w:after="0" w:line="240" w:lineRule="auto"/>
        <w:ind w:right="49"/>
        <w:jc w:val="center"/>
        <w:rPr>
          <w:rFonts w:ascii="Arial" w:eastAsia="Arial" w:hAnsi="Arial"/>
          <w:b/>
          <w:bCs/>
          <w:sz w:val="20"/>
          <w:szCs w:val="20"/>
          <w:lang w:val="es-ES"/>
        </w:rPr>
      </w:pPr>
      <w:r w:rsidRPr="008C71A8">
        <w:rPr>
          <w:rFonts w:ascii="Arial" w:eastAsia="Arial" w:hAnsi="Arial"/>
          <w:b/>
          <w:bCs/>
          <w:sz w:val="20"/>
          <w:szCs w:val="20"/>
          <w:lang w:val="es-ES"/>
        </w:rPr>
        <w:t>Sección Décima Segunda</w:t>
      </w:r>
    </w:p>
    <w:p w14:paraId="7ABF7E66" w14:textId="77777777" w:rsidR="008C71A8" w:rsidRPr="008C71A8" w:rsidRDefault="008C71A8" w:rsidP="008C71A8">
      <w:pPr>
        <w:widowControl w:val="0"/>
        <w:autoSpaceDE w:val="0"/>
        <w:autoSpaceDN w:val="0"/>
        <w:spacing w:after="0" w:line="240" w:lineRule="auto"/>
        <w:ind w:right="49"/>
        <w:jc w:val="center"/>
        <w:rPr>
          <w:rFonts w:ascii="Arial" w:eastAsia="Arial MT" w:hAnsi="Arial"/>
          <w:b/>
          <w:sz w:val="20"/>
          <w:szCs w:val="20"/>
          <w:lang w:val="es-ES"/>
        </w:rPr>
      </w:pPr>
      <w:r w:rsidRPr="008C71A8">
        <w:rPr>
          <w:rFonts w:ascii="Arial" w:eastAsia="Arial MT" w:hAnsi="Arial"/>
          <w:b/>
          <w:sz w:val="20"/>
          <w:szCs w:val="20"/>
          <w:lang w:val="es-ES"/>
        </w:rPr>
        <w:t>De los Derechos por la Prestación de Servicios en Materia de Protección Civil</w:t>
      </w:r>
    </w:p>
    <w:p w14:paraId="1F610D9C" w14:textId="77777777" w:rsidR="008C71A8" w:rsidRPr="008C71A8" w:rsidRDefault="008C71A8" w:rsidP="008C71A8">
      <w:pPr>
        <w:widowControl w:val="0"/>
        <w:autoSpaceDE w:val="0"/>
        <w:autoSpaceDN w:val="0"/>
        <w:spacing w:after="0" w:line="240" w:lineRule="auto"/>
        <w:ind w:right="49"/>
        <w:jc w:val="both"/>
        <w:rPr>
          <w:rFonts w:ascii="Arial" w:eastAsia="Arial MT" w:hAnsi="Arial"/>
          <w:b/>
          <w:sz w:val="20"/>
          <w:szCs w:val="20"/>
          <w:lang w:val="es-ES"/>
        </w:rPr>
      </w:pPr>
    </w:p>
    <w:p w14:paraId="6953EB91" w14:textId="77777777" w:rsidR="008C71A8" w:rsidRPr="008C71A8" w:rsidRDefault="008C71A8" w:rsidP="008C71A8">
      <w:pPr>
        <w:widowControl w:val="0"/>
        <w:autoSpaceDE w:val="0"/>
        <w:autoSpaceDN w:val="0"/>
        <w:spacing w:after="0" w:line="240" w:lineRule="auto"/>
        <w:ind w:right="49"/>
        <w:jc w:val="both"/>
        <w:rPr>
          <w:rFonts w:ascii="Arial" w:eastAsia="Arial MT" w:hAnsi="Arial"/>
          <w:sz w:val="20"/>
          <w:szCs w:val="20"/>
          <w:lang w:val="es-ES"/>
        </w:rPr>
      </w:pPr>
      <w:r w:rsidRPr="008C71A8">
        <w:rPr>
          <w:rFonts w:ascii="Arial" w:eastAsia="Arial MT" w:hAnsi="Arial"/>
          <w:b/>
          <w:sz w:val="20"/>
          <w:szCs w:val="20"/>
          <w:lang w:val="es-ES"/>
        </w:rPr>
        <w:t xml:space="preserve">Artículo 130. </w:t>
      </w:r>
      <w:r w:rsidRPr="008C71A8">
        <w:rPr>
          <w:rFonts w:ascii="Arial" w:eastAsia="Arial MT" w:hAnsi="Arial"/>
          <w:sz w:val="20"/>
          <w:szCs w:val="20"/>
          <w:lang w:val="es-ES"/>
        </w:rPr>
        <w:t>Son sujetos de los derechos establecidos en esta sección las personas físicas o morales que soliciten, cualquiera de los servicios a que se refiere esta sección.</w:t>
      </w:r>
    </w:p>
    <w:p w14:paraId="538107F8" w14:textId="77777777" w:rsidR="008C71A8" w:rsidRPr="008C71A8" w:rsidRDefault="008C71A8" w:rsidP="008C71A8">
      <w:pPr>
        <w:widowControl w:val="0"/>
        <w:autoSpaceDE w:val="0"/>
        <w:autoSpaceDN w:val="0"/>
        <w:spacing w:after="0" w:line="240" w:lineRule="auto"/>
        <w:ind w:right="49"/>
        <w:jc w:val="both"/>
        <w:rPr>
          <w:rFonts w:ascii="Arial" w:eastAsia="Arial MT" w:hAnsi="Arial"/>
          <w:sz w:val="20"/>
          <w:szCs w:val="20"/>
          <w:lang w:val="es-ES"/>
        </w:rPr>
      </w:pPr>
    </w:p>
    <w:p w14:paraId="181B9D52" w14:textId="77777777" w:rsidR="008C71A8" w:rsidRPr="008C71A8" w:rsidRDefault="008C71A8" w:rsidP="008C71A8">
      <w:pPr>
        <w:widowControl w:val="0"/>
        <w:autoSpaceDE w:val="0"/>
        <w:autoSpaceDN w:val="0"/>
        <w:spacing w:after="0" w:line="240" w:lineRule="auto"/>
        <w:ind w:right="49"/>
        <w:jc w:val="both"/>
        <w:rPr>
          <w:rFonts w:ascii="Arial" w:eastAsia="Times New Roman" w:hAnsi="Arial"/>
          <w:sz w:val="20"/>
          <w:szCs w:val="20"/>
        </w:rPr>
      </w:pPr>
      <w:r w:rsidRPr="008C71A8">
        <w:rPr>
          <w:rFonts w:ascii="Arial" w:eastAsia="Arial MT" w:hAnsi="Arial"/>
          <w:sz w:val="20"/>
          <w:szCs w:val="20"/>
          <w:lang w:val="es-ES"/>
        </w:rPr>
        <w:t xml:space="preserve">El objeto de los derechos establecidos en esta sección son los servicios prestados por </w:t>
      </w:r>
      <w:r w:rsidRPr="008C71A8">
        <w:rPr>
          <w:rFonts w:ascii="Arial" w:eastAsia="Times New Roman" w:hAnsi="Arial"/>
          <w:sz w:val="20"/>
          <w:szCs w:val="20"/>
        </w:rPr>
        <w:t>el Ayuntamiento por concepto de:</w:t>
      </w:r>
    </w:p>
    <w:p w14:paraId="766F1FAA" w14:textId="77777777" w:rsidR="008C71A8" w:rsidRPr="008C71A8" w:rsidRDefault="008C71A8" w:rsidP="008C71A8">
      <w:pPr>
        <w:widowControl w:val="0"/>
        <w:autoSpaceDE w:val="0"/>
        <w:autoSpaceDN w:val="0"/>
        <w:spacing w:after="0" w:line="240" w:lineRule="auto"/>
        <w:ind w:right="49"/>
        <w:jc w:val="both"/>
        <w:rPr>
          <w:rFonts w:ascii="Arial" w:eastAsia="Times New Roman" w:hAnsi="Arial"/>
          <w:sz w:val="20"/>
          <w:szCs w:val="20"/>
        </w:rPr>
      </w:pPr>
    </w:p>
    <w:p w14:paraId="201EA489" w14:textId="77777777" w:rsidR="008C71A8" w:rsidRPr="008C71A8" w:rsidRDefault="008C71A8" w:rsidP="00573194">
      <w:pPr>
        <w:widowControl w:val="0"/>
        <w:numPr>
          <w:ilvl w:val="0"/>
          <w:numId w:val="52"/>
        </w:numPr>
        <w:autoSpaceDE w:val="0"/>
        <w:autoSpaceDN w:val="0"/>
        <w:spacing w:after="0" w:line="240" w:lineRule="auto"/>
        <w:ind w:left="709" w:right="49" w:hanging="349"/>
        <w:contextualSpacing/>
        <w:jc w:val="both"/>
        <w:rPr>
          <w:rFonts w:ascii="Arial" w:eastAsia="Times New Roman" w:hAnsi="Arial"/>
          <w:sz w:val="20"/>
          <w:szCs w:val="20"/>
        </w:rPr>
      </w:pPr>
      <w:r w:rsidRPr="008C71A8">
        <w:rPr>
          <w:rFonts w:ascii="Arial" w:eastAsia="Times New Roman" w:hAnsi="Arial"/>
          <w:sz w:val="20"/>
          <w:szCs w:val="20"/>
        </w:rPr>
        <w:t>Capacitación en materia de protección civil, en cualquiera de los siguientes cursos:</w:t>
      </w:r>
    </w:p>
    <w:p w14:paraId="529AE546" w14:textId="77777777" w:rsidR="008C71A8" w:rsidRPr="008C71A8" w:rsidRDefault="008C71A8" w:rsidP="00573194">
      <w:pPr>
        <w:widowControl w:val="0"/>
        <w:numPr>
          <w:ilvl w:val="0"/>
          <w:numId w:val="51"/>
        </w:numPr>
        <w:autoSpaceDE w:val="0"/>
        <w:autoSpaceDN w:val="0"/>
        <w:spacing w:after="0" w:line="240" w:lineRule="auto"/>
        <w:ind w:right="49"/>
        <w:contextualSpacing/>
        <w:jc w:val="both"/>
        <w:rPr>
          <w:rFonts w:ascii="Arial" w:eastAsia="Times New Roman" w:hAnsi="Arial"/>
          <w:sz w:val="20"/>
          <w:szCs w:val="20"/>
        </w:rPr>
      </w:pPr>
      <w:r w:rsidRPr="008C71A8">
        <w:rPr>
          <w:rFonts w:ascii="Arial" w:eastAsia="Times New Roman" w:hAnsi="Arial"/>
          <w:sz w:val="20"/>
          <w:szCs w:val="20"/>
        </w:rPr>
        <w:lastRenderedPageBreak/>
        <w:t>Primeros auxilios</w:t>
      </w:r>
    </w:p>
    <w:p w14:paraId="1B5A8F8A" w14:textId="77777777" w:rsidR="008C71A8" w:rsidRPr="008C71A8" w:rsidRDefault="008C71A8" w:rsidP="00573194">
      <w:pPr>
        <w:widowControl w:val="0"/>
        <w:numPr>
          <w:ilvl w:val="0"/>
          <w:numId w:val="51"/>
        </w:numPr>
        <w:autoSpaceDE w:val="0"/>
        <w:autoSpaceDN w:val="0"/>
        <w:spacing w:after="0" w:line="240" w:lineRule="auto"/>
        <w:ind w:right="49"/>
        <w:contextualSpacing/>
        <w:jc w:val="both"/>
        <w:rPr>
          <w:rFonts w:ascii="Arial" w:eastAsia="Times New Roman" w:hAnsi="Arial"/>
          <w:sz w:val="20"/>
          <w:szCs w:val="20"/>
        </w:rPr>
      </w:pPr>
      <w:r w:rsidRPr="008C71A8">
        <w:rPr>
          <w:rFonts w:ascii="Arial" w:eastAsia="Times New Roman" w:hAnsi="Arial"/>
          <w:sz w:val="20"/>
          <w:szCs w:val="20"/>
        </w:rPr>
        <w:t>Búsqueda y rescate</w:t>
      </w:r>
    </w:p>
    <w:p w14:paraId="7C416431" w14:textId="77777777" w:rsidR="008C71A8" w:rsidRPr="008C71A8" w:rsidRDefault="008C71A8" w:rsidP="00573194">
      <w:pPr>
        <w:widowControl w:val="0"/>
        <w:numPr>
          <w:ilvl w:val="0"/>
          <w:numId w:val="51"/>
        </w:numPr>
        <w:autoSpaceDE w:val="0"/>
        <w:autoSpaceDN w:val="0"/>
        <w:spacing w:after="0" w:line="240" w:lineRule="auto"/>
        <w:ind w:right="49"/>
        <w:contextualSpacing/>
        <w:jc w:val="both"/>
        <w:rPr>
          <w:rFonts w:ascii="Arial" w:eastAsia="Times New Roman" w:hAnsi="Arial"/>
          <w:sz w:val="20"/>
          <w:szCs w:val="20"/>
        </w:rPr>
      </w:pPr>
      <w:r w:rsidRPr="008C71A8">
        <w:rPr>
          <w:rFonts w:ascii="Arial" w:eastAsia="Times New Roman" w:hAnsi="Arial"/>
          <w:sz w:val="20"/>
          <w:szCs w:val="20"/>
        </w:rPr>
        <w:t>Evacuación</w:t>
      </w:r>
    </w:p>
    <w:p w14:paraId="73AD9B71" w14:textId="77777777" w:rsidR="008C71A8" w:rsidRPr="008C71A8" w:rsidRDefault="008C71A8" w:rsidP="00573194">
      <w:pPr>
        <w:widowControl w:val="0"/>
        <w:numPr>
          <w:ilvl w:val="0"/>
          <w:numId w:val="51"/>
        </w:numPr>
        <w:autoSpaceDE w:val="0"/>
        <w:autoSpaceDN w:val="0"/>
        <w:spacing w:after="0" w:line="240" w:lineRule="auto"/>
        <w:ind w:right="49"/>
        <w:contextualSpacing/>
        <w:jc w:val="both"/>
        <w:rPr>
          <w:rFonts w:ascii="Arial" w:eastAsia="Times New Roman" w:hAnsi="Arial"/>
          <w:sz w:val="20"/>
          <w:szCs w:val="20"/>
        </w:rPr>
      </w:pPr>
      <w:r w:rsidRPr="008C71A8">
        <w:rPr>
          <w:rFonts w:ascii="Arial" w:eastAsia="Times New Roman" w:hAnsi="Arial"/>
          <w:sz w:val="20"/>
          <w:szCs w:val="20"/>
        </w:rPr>
        <w:t>Uso y control del fuego</w:t>
      </w:r>
    </w:p>
    <w:p w14:paraId="663130C4" w14:textId="77777777" w:rsidR="008C71A8" w:rsidRPr="008C71A8" w:rsidRDefault="008C71A8" w:rsidP="00573194">
      <w:pPr>
        <w:widowControl w:val="0"/>
        <w:numPr>
          <w:ilvl w:val="0"/>
          <w:numId w:val="51"/>
        </w:numPr>
        <w:autoSpaceDE w:val="0"/>
        <w:autoSpaceDN w:val="0"/>
        <w:spacing w:after="0" w:line="240" w:lineRule="auto"/>
        <w:ind w:right="49"/>
        <w:contextualSpacing/>
        <w:jc w:val="both"/>
        <w:rPr>
          <w:rFonts w:ascii="Arial" w:eastAsia="Times New Roman" w:hAnsi="Arial"/>
          <w:sz w:val="20"/>
          <w:szCs w:val="20"/>
        </w:rPr>
      </w:pPr>
      <w:r w:rsidRPr="008C71A8">
        <w:rPr>
          <w:rFonts w:ascii="Arial" w:eastAsia="Times New Roman" w:hAnsi="Arial"/>
          <w:sz w:val="20"/>
          <w:szCs w:val="20"/>
        </w:rPr>
        <w:t>Plan familiar</w:t>
      </w:r>
    </w:p>
    <w:p w14:paraId="0828ACA4" w14:textId="77777777" w:rsidR="008C71A8" w:rsidRPr="008C71A8" w:rsidRDefault="008C71A8" w:rsidP="008C71A8">
      <w:pPr>
        <w:widowControl w:val="0"/>
        <w:autoSpaceDE w:val="0"/>
        <w:autoSpaceDN w:val="0"/>
        <w:spacing w:after="0" w:line="240" w:lineRule="auto"/>
        <w:ind w:right="49"/>
        <w:jc w:val="both"/>
        <w:rPr>
          <w:rFonts w:ascii="Arial" w:eastAsia="Times New Roman" w:hAnsi="Arial"/>
          <w:b/>
          <w:bCs/>
          <w:sz w:val="20"/>
          <w:szCs w:val="20"/>
        </w:rPr>
      </w:pPr>
    </w:p>
    <w:p w14:paraId="1B73D676" w14:textId="77777777" w:rsidR="008C71A8" w:rsidRPr="008C71A8" w:rsidRDefault="008C71A8" w:rsidP="00573194">
      <w:pPr>
        <w:widowControl w:val="0"/>
        <w:numPr>
          <w:ilvl w:val="0"/>
          <w:numId w:val="52"/>
        </w:numPr>
        <w:autoSpaceDE w:val="0"/>
        <w:autoSpaceDN w:val="0"/>
        <w:spacing w:after="0" w:line="240" w:lineRule="auto"/>
        <w:ind w:left="709" w:right="49" w:hanging="349"/>
        <w:contextualSpacing/>
        <w:jc w:val="both"/>
        <w:rPr>
          <w:rFonts w:ascii="Arial" w:eastAsia="Times New Roman" w:hAnsi="Arial"/>
          <w:sz w:val="20"/>
          <w:szCs w:val="20"/>
        </w:rPr>
      </w:pPr>
      <w:r w:rsidRPr="008C71A8">
        <w:rPr>
          <w:rFonts w:ascii="Arial" w:eastAsia="Times New Roman" w:hAnsi="Arial"/>
          <w:sz w:val="20"/>
          <w:szCs w:val="20"/>
        </w:rPr>
        <w:t>Constancia de protección civil para banco de materiales.</w:t>
      </w:r>
    </w:p>
    <w:p w14:paraId="45F74043" w14:textId="77777777" w:rsidR="008C71A8" w:rsidRPr="008C71A8" w:rsidRDefault="008C71A8" w:rsidP="00573194">
      <w:pPr>
        <w:widowControl w:val="0"/>
        <w:numPr>
          <w:ilvl w:val="0"/>
          <w:numId w:val="52"/>
        </w:numPr>
        <w:autoSpaceDE w:val="0"/>
        <w:autoSpaceDN w:val="0"/>
        <w:spacing w:after="0" w:line="240" w:lineRule="auto"/>
        <w:ind w:left="709" w:right="49" w:hanging="349"/>
        <w:contextualSpacing/>
        <w:jc w:val="both"/>
        <w:rPr>
          <w:rFonts w:ascii="Arial" w:eastAsia="Times New Roman" w:hAnsi="Arial"/>
          <w:sz w:val="20"/>
          <w:szCs w:val="20"/>
        </w:rPr>
      </w:pPr>
      <w:r w:rsidRPr="008C71A8">
        <w:rPr>
          <w:rFonts w:ascii="Arial" w:eastAsia="Times New Roman" w:hAnsi="Arial"/>
          <w:sz w:val="20"/>
          <w:szCs w:val="20"/>
        </w:rPr>
        <w:t>Constancia de aprobaciones y/o dictámenes.</w:t>
      </w:r>
    </w:p>
    <w:p w14:paraId="39692A8C" w14:textId="77777777" w:rsidR="008C71A8" w:rsidRPr="008C71A8" w:rsidRDefault="008C71A8" w:rsidP="00573194">
      <w:pPr>
        <w:widowControl w:val="0"/>
        <w:numPr>
          <w:ilvl w:val="0"/>
          <w:numId w:val="52"/>
        </w:numPr>
        <w:autoSpaceDE w:val="0"/>
        <w:autoSpaceDN w:val="0"/>
        <w:spacing w:after="0" w:line="240" w:lineRule="auto"/>
        <w:ind w:left="709" w:right="49" w:hanging="349"/>
        <w:contextualSpacing/>
        <w:jc w:val="both"/>
        <w:rPr>
          <w:rFonts w:ascii="Arial" w:eastAsia="Times New Roman" w:hAnsi="Arial"/>
          <w:sz w:val="20"/>
          <w:szCs w:val="20"/>
        </w:rPr>
      </w:pPr>
      <w:r w:rsidRPr="008C71A8">
        <w:rPr>
          <w:rFonts w:ascii="Arial" w:eastAsia="Times New Roman" w:hAnsi="Arial"/>
          <w:sz w:val="20"/>
          <w:szCs w:val="20"/>
        </w:rPr>
        <w:t>Anuencias.</w:t>
      </w:r>
    </w:p>
    <w:p w14:paraId="12921F65" w14:textId="77777777" w:rsidR="008C71A8" w:rsidRPr="008C71A8" w:rsidRDefault="008C71A8" w:rsidP="00573194">
      <w:pPr>
        <w:widowControl w:val="0"/>
        <w:numPr>
          <w:ilvl w:val="0"/>
          <w:numId w:val="52"/>
        </w:numPr>
        <w:autoSpaceDE w:val="0"/>
        <w:autoSpaceDN w:val="0"/>
        <w:spacing w:after="0" w:line="240" w:lineRule="auto"/>
        <w:ind w:left="709" w:right="49" w:hanging="349"/>
        <w:contextualSpacing/>
        <w:jc w:val="both"/>
        <w:rPr>
          <w:rFonts w:ascii="Arial" w:eastAsia="Times New Roman" w:hAnsi="Arial"/>
          <w:sz w:val="20"/>
          <w:szCs w:val="20"/>
        </w:rPr>
      </w:pPr>
      <w:r w:rsidRPr="008C71A8">
        <w:rPr>
          <w:rFonts w:ascii="Arial" w:eastAsia="Times New Roman" w:hAnsi="Arial"/>
          <w:sz w:val="20"/>
          <w:szCs w:val="20"/>
        </w:rPr>
        <w:t>Supervisión de pirotecnia.</w:t>
      </w:r>
    </w:p>
    <w:p w14:paraId="0ACB13B3" w14:textId="77777777" w:rsidR="008C71A8" w:rsidRPr="008C71A8" w:rsidRDefault="008C71A8" w:rsidP="00573194">
      <w:pPr>
        <w:widowControl w:val="0"/>
        <w:numPr>
          <w:ilvl w:val="0"/>
          <w:numId w:val="52"/>
        </w:numPr>
        <w:autoSpaceDE w:val="0"/>
        <w:autoSpaceDN w:val="0"/>
        <w:spacing w:after="0" w:line="240" w:lineRule="auto"/>
        <w:ind w:left="709" w:right="49" w:hanging="349"/>
        <w:contextualSpacing/>
        <w:jc w:val="both"/>
        <w:rPr>
          <w:rFonts w:ascii="Arial" w:eastAsia="Times New Roman" w:hAnsi="Arial"/>
          <w:sz w:val="20"/>
          <w:szCs w:val="20"/>
        </w:rPr>
      </w:pPr>
      <w:r w:rsidRPr="008C71A8">
        <w:rPr>
          <w:rFonts w:ascii="Arial" w:eastAsia="Times New Roman" w:hAnsi="Arial"/>
          <w:sz w:val="20"/>
          <w:szCs w:val="20"/>
        </w:rPr>
        <w:t xml:space="preserve">Aprobación de Análisis de Riesgo.  </w:t>
      </w:r>
    </w:p>
    <w:p w14:paraId="2BBF81BC" w14:textId="77777777" w:rsidR="008C71A8" w:rsidRPr="008C71A8" w:rsidRDefault="008C71A8" w:rsidP="00573194">
      <w:pPr>
        <w:widowControl w:val="0"/>
        <w:numPr>
          <w:ilvl w:val="0"/>
          <w:numId w:val="52"/>
        </w:numPr>
        <w:autoSpaceDE w:val="0"/>
        <w:autoSpaceDN w:val="0"/>
        <w:spacing w:after="0" w:line="240" w:lineRule="auto"/>
        <w:ind w:left="709" w:right="49" w:hanging="349"/>
        <w:contextualSpacing/>
        <w:jc w:val="both"/>
        <w:rPr>
          <w:rFonts w:ascii="Arial" w:eastAsia="Times New Roman" w:hAnsi="Arial"/>
          <w:sz w:val="20"/>
          <w:szCs w:val="20"/>
        </w:rPr>
      </w:pPr>
      <w:r w:rsidRPr="008C71A8">
        <w:rPr>
          <w:rFonts w:ascii="Arial" w:eastAsia="Times New Roman" w:hAnsi="Arial"/>
          <w:sz w:val="20"/>
          <w:szCs w:val="20"/>
        </w:rPr>
        <w:t>Simulacros.</w:t>
      </w:r>
    </w:p>
    <w:p w14:paraId="6CE0DC9D" w14:textId="77777777" w:rsidR="008C71A8" w:rsidRPr="008C71A8" w:rsidRDefault="008C71A8" w:rsidP="00573194">
      <w:pPr>
        <w:widowControl w:val="0"/>
        <w:numPr>
          <w:ilvl w:val="0"/>
          <w:numId w:val="52"/>
        </w:numPr>
        <w:autoSpaceDE w:val="0"/>
        <w:autoSpaceDN w:val="0"/>
        <w:spacing w:after="0" w:line="240" w:lineRule="auto"/>
        <w:ind w:left="284" w:right="49" w:firstLine="0"/>
        <w:contextualSpacing/>
        <w:jc w:val="both"/>
        <w:rPr>
          <w:rFonts w:ascii="Arial" w:eastAsia="Times New Roman" w:hAnsi="Arial"/>
          <w:sz w:val="20"/>
          <w:szCs w:val="20"/>
        </w:rPr>
      </w:pPr>
      <w:r w:rsidRPr="008C71A8">
        <w:rPr>
          <w:rFonts w:ascii="Arial" w:eastAsia="Times New Roman" w:hAnsi="Arial"/>
          <w:sz w:val="20"/>
          <w:szCs w:val="20"/>
        </w:rPr>
        <w:t xml:space="preserve">Asistencia de elemento de personal de Protección Civil.                                </w:t>
      </w:r>
    </w:p>
    <w:p w14:paraId="097C72A4" w14:textId="77777777" w:rsidR="008C71A8" w:rsidRPr="008C71A8" w:rsidRDefault="008C71A8" w:rsidP="008C71A8">
      <w:pPr>
        <w:widowControl w:val="0"/>
        <w:autoSpaceDE w:val="0"/>
        <w:autoSpaceDN w:val="0"/>
        <w:spacing w:after="0" w:line="240" w:lineRule="auto"/>
        <w:ind w:right="49"/>
        <w:jc w:val="both"/>
        <w:rPr>
          <w:rFonts w:ascii="Arial" w:eastAsia="Times New Roman" w:hAnsi="Arial"/>
          <w:sz w:val="20"/>
          <w:szCs w:val="20"/>
        </w:rPr>
      </w:pPr>
    </w:p>
    <w:p w14:paraId="0646BDF2" w14:textId="77777777" w:rsidR="008C71A8" w:rsidRPr="008C71A8" w:rsidRDefault="008C71A8" w:rsidP="008C71A8">
      <w:pPr>
        <w:widowControl w:val="0"/>
        <w:autoSpaceDE w:val="0"/>
        <w:autoSpaceDN w:val="0"/>
        <w:spacing w:after="0" w:line="240" w:lineRule="auto"/>
        <w:ind w:right="49"/>
        <w:jc w:val="both"/>
        <w:rPr>
          <w:rFonts w:ascii="Arial" w:eastAsia="Times New Roman" w:hAnsi="Arial"/>
          <w:sz w:val="20"/>
          <w:szCs w:val="20"/>
        </w:rPr>
      </w:pPr>
      <w:r w:rsidRPr="008C71A8">
        <w:rPr>
          <w:rFonts w:ascii="Arial" w:eastAsia="Times New Roman" w:hAnsi="Arial"/>
          <w:sz w:val="20"/>
          <w:szCs w:val="20"/>
        </w:rPr>
        <w:t>Los derechos a que se refiere la presente sección se pagarán conforme a las siguientes tarifas:</w:t>
      </w:r>
    </w:p>
    <w:p w14:paraId="62F1A183" w14:textId="77777777" w:rsidR="008C71A8" w:rsidRPr="008C71A8" w:rsidRDefault="008C71A8" w:rsidP="008C71A8">
      <w:pPr>
        <w:widowControl w:val="0"/>
        <w:autoSpaceDE w:val="0"/>
        <w:autoSpaceDN w:val="0"/>
        <w:spacing w:after="0" w:line="240" w:lineRule="auto"/>
        <w:ind w:right="49"/>
        <w:jc w:val="both"/>
        <w:rPr>
          <w:rFonts w:ascii="Arial" w:eastAsia="Times New Roman" w:hAnsi="Arial"/>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8"/>
        <w:gridCol w:w="2355"/>
      </w:tblGrid>
      <w:tr w:rsidR="008C71A8" w:rsidRPr="008C71A8" w14:paraId="1E183099" w14:textId="77777777" w:rsidTr="0044671B">
        <w:tc>
          <w:tcPr>
            <w:tcW w:w="6874" w:type="dxa"/>
          </w:tcPr>
          <w:p w14:paraId="6ACE0C0F" w14:textId="77777777" w:rsidR="008C71A8" w:rsidRPr="008C71A8" w:rsidRDefault="008C71A8" w:rsidP="008C71A8">
            <w:pPr>
              <w:widowControl w:val="0"/>
              <w:autoSpaceDE w:val="0"/>
              <w:autoSpaceDN w:val="0"/>
              <w:spacing w:after="0" w:line="240" w:lineRule="auto"/>
              <w:ind w:right="49"/>
              <w:jc w:val="center"/>
              <w:rPr>
                <w:rFonts w:ascii="Arial" w:eastAsia="Times New Roman" w:hAnsi="Arial"/>
                <w:b/>
                <w:bCs/>
                <w:sz w:val="20"/>
                <w:szCs w:val="20"/>
              </w:rPr>
            </w:pPr>
            <w:r w:rsidRPr="008C71A8">
              <w:rPr>
                <w:rFonts w:ascii="Arial" w:eastAsia="Times New Roman" w:hAnsi="Arial"/>
                <w:b/>
                <w:bCs/>
                <w:sz w:val="20"/>
                <w:szCs w:val="20"/>
              </w:rPr>
              <w:t>Servicio</w:t>
            </w:r>
          </w:p>
        </w:tc>
        <w:tc>
          <w:tcPr>
            <w:tcW w:w="2389" w:type="dxa"/>
          </w:tcPr>
          <w:p w14:paraId="7DB183BF" w14:textId="77777777" w:rsidR="008C71A8" w:rsidRPr="008C71A8" w:rsidRDefault="008C71A8" w:rsidP="008C71A8">
            <w:pPr>
              <w:widowControl w:val="0"/>
              <w:autoSpaceDE w:val="0"/>
              <w:autoSpaceDN w:val="0"/>
              <w:spacing w:after="0" w:line="240" w:lineRule="auto"/>
              <w:ind w:right="49"/>
              <w:jc w:val="center"/>
              <w:rPr>
                <w:rFonts w:ascii="Arial" w:eastAsia="Times New Roman" w:hAnsi="Arial"/>
                <w:b/>
                <w:bCs/>
                <w:sz w:val="20"/>
                <w:szCs w:val="20"/>
              </w:rPr>
            </w:pPr>
            <w:r w:rsidRPr="008C71A8">
              <w:rPr>
                <w:rFonts w:ascii="Arial" w:eastAsia="Times New Roman" w:hAnsi="Arial"/>
                <w:b/>
                <w:bCs/>
                <w:sz w:val="20"/>
                <w:szCs w:val="20"/>
              </w:rPr>
              <w:t>Tarifa</w:t>
            </w:r>
          </w:p>
        </w:tc>
      </w:tr>
      <w:tr w:rsidR="008C71A8" w:rsidRPr="008C71A8" w14:paraId="4AE8438B" w14:textId="77777777" w:rsidTr="0044671B">
        <w:tc>
          <w:tcPr>
            <w:tcW w:w="6874" w:type="dxa"/>
          </w:tcPr>
          <w:p w14:paraId="210D1AF3" w14:textId="77777777" w:rsidR="008C71A8" w:rsidRPr="008C71A8" w:rsidRDefault="008C71A8" w:rsidP="008C71A8">
            <w:pPr>
              <w:spacing w:after="0" w:line="240" w:lineRule="auto"/>
              <w:rPr>
                <w:rFonts w:ascii="Arial" w:eastAsia="Aptos" w:hAnsi="Arial"/>
                <w:sz w:val="20"/>
                <w:szCs w:val="20"/>
                <w:lang w:val="es-ES"/>
              </w:rPr>
            </w:pPr>
            <w:r w:rsidRPr="008C71A8">
              <w:rPr>
                <w:rFonts w:ascii="Arial" w:eastAsia="Aptos" w:hAnsi="Arial"/>
                <w:sz w:val="20"/>
                <w:szCs w:val="20"/>
              </w:rPr>
              <w:t>Por capacitación</w:t>
            </w:r>
            <w:r w:rsidRPr="008C71A8">
              <w:rPr>
                <w:rFonts w:ascii="Arial" w:eastAsia="Aptos" w:hAnsi="Arial"/>
                <w:sz w:val="20"/>
                <w:szCs w:val="20"/>
                <w:lang w:val="es-ES"/>
              </w:rPr>
              <w:t xml:space="preserve"> en materia de protección civil, en cualquiera de los cursos señalados en la fracción I: </w:t>
            </w:r>
          </w:p>
          <w:p w14:paraId="0ECFAD0E" w14:textId="77777777" w:rsidR="008C71A8" w:rsidRPr="008C71A8" w:rsidRDefault="008C71A8" w:rsidP="008C71A8">
            <w:pPr>
              <w:widowControl w:val="0"/>
              <w:autoSpaceDE w:val="0"/>
              <w:autoSpaceDN w:val="0"/>
              <w:spacing w:after="0" w:line="240" w:lineRule="auto"/>
              <w:ind w:right="49"/>
              <w:jc w:val="both"/>
              <w:rPr>
                <w:rFonts w:ascii="Arial" w:eastAsia="Times New Roman" w:hAnsi="Arial"/>
                <w:b/>
                <w:bCs/>
                <w:sz w:val="20"/>
                <w:szCs w:val="20"/>
                <w:lang w:val="es-ES"/>
              </w:rPr>
            </w:pPr>
          </w:p>
        </w:tc>
        <w:tc>
          <w:tcPr>
            <w:tcW w:w="2389" w:type="dxa"/>
          </w:tcPr>
          <w:p w14:paraId="502E9E38" w14:textId="77777777" w:rsidR="008C71A8" w:rsidRPr="008C71A8" w:rsidRDefault="008C71A8" w:rsidP="008C71A8">
            <w:pPr>
              <w:widowControl w:val="0"/>
              <w:autoSpaceDE w:val="0"/>
              <w:autoSpaceDN w:val="0"/>
              <w:spacing w:after="0" w:line="240" w:lineRule="auto"/>
              <w:ind w:right="49"/>
              <w:jc w:val="both"/>
              <w:rPr>
                <w:rFonts w:ascii="Arial" w:eastAsia="Times New Roman" w:hAnsi="Arial"/>
                <w:sz w:val="20"/>
                <w:szCs w:val="20"/>
              </w:rPr>
            </w:pPr>
          </w:p>
          <w:p w14:paraId="2778A3A9" w14:textId="77777777" w:rsidR="008C71A8" w:rsidRPr="008C71A8" w:rsidRDefault="008C71A8" w:rsidP="008C71A8">
            <w:pPr>
              <w:widowControl w:val="0"/>
              <w:autoSpaceDE w:val="0"/>
              <w:autoSpaceDN w:val="0"/>
              <w:spacing w:after="0" w:line="240" w:lineRule="auto"/>
              <w:ind w:right="49"/>
              <w:jc w:val="both"/>
              <w:rPr>
                <w:rFonts w:ascii="Arial" w:eastAsia="Times New Roman" w:hAnsi="Arial"/>
                <w:sz w:val="20"/>
                <w:szCs w:val="20"/>
              </w:rPr>
            </w:pPr>
          </w:p>
          <w:p w14:paraId="5A2B51A6" w14:textId="77777777" w:rsidR="008C71A8" w:rsidRPr="008C71A8" w:rsidRDefault="008C71A8" w:rsidP="008C71A8">
            <w:pPr>
              <w:widowControl w:val="0"/>
              <w:autoSpaceDE w:val="0"/>
              <w:autoSpaceDN w:val="0"/>
              <w:spacing w:after="0" w:line="240" w:lineRule="auto"/>
              <w:ind w:right="49"/>
              <w:jc w:val="both"/>
              <w:rPr>
                <w:rFonts w:ascii="Arial" w:eastAsia="Times New Roman" w:hAnsi="Arial"/>
                <w:sz w:val="20"/>
                <w:szCs w:val="20"/>
              </w:rPr>
            </w:pPr>
          </w:p>
        </w:tc>
      </w:tr>
      <w:tr w:rsidR="008C71A8" w:rsidRPr="008C71A8" w14:paraId="0CC4A42D" w14:textId="77777777" w:rsidTr="0044671B">
        <w:tc>
          <w:tcPr>
            <w:tcW w:w="6874" w:type="dxa"/>
          </w:tcPr>
          <w:p w14:paraId="4B73F719" w14:textId="77777777" w:rsidR="008C71A8" w:rsidRPr="008C71A8" w:rsidRDefault="008C71A8" w:rsidP="00573194">
            <w:pPr>
              <w:numPr>
                <w:ilvl w:val="0"/>
                <w:numId w:val="53"/>
              </w:numPr>
              <w:spacing w:after="0" w:line="240" w:lineRule="auto"/>
              <w:rPr>
                <w:rFonts w:ascii="Arial" w:eastAsia="Aptos" w:hAnsi="Arial"/>
                <w:sz w:val="20"/>
                <w:szCs w:val="20"/>
              </w:rPr>
            </w:pPr>
            <w:r w:rsidRPr="008C71A8">
              <w:rPr>
                <w:rFonts w:ascii="Arial" w:eastAsia="Aptos" w:hAnsi="Arial"/>
                <w:sz w:val="20"/>
                <w:szCs w:val="20"/>
                <w:lang w:val="es-ES"/>
              </w:rPr>
              <w:t xml:space="preserve">De 1 a 5 empleados por sesión y por persona:  </w:t>
            </w:r>
          </w:p>
        </w:tc>
        <w:tc>
          <w:tcPr>
            <w:tcW w:w="2389" w:type="dxa"/>
          </w:tcPr>
          <w:p w14:paraId="3ADB5E7D" w14:textId="77777777" w:rsidR="008C71A8" w:rsidRPr="008C71A8" w:rsidRDefault="008C71A8" w:rsidP="008C71A8">
            <w:pPr>
              <w:widowControl w:val="0"/>
              <w:autoSpaceDE w:val="0"/>
              <w:autoSpaceDN w:val="0"/>
              <w:spacing w:after="0" w:line="240" w:lineRule="auto"/>
              <w:ind w:right="49"/>
              <w:jc w:val="both"/>
              <w:rPr>
                <w:rFonts w:ascii="Arial" w:eastAsia="Times New Roman" w:hAnsi="Arial"/>
                <w:sz w:val="20"/>
                <w:szCs w:val="20"/>
              </w:rPr>
            </w:pPr>
            <w:r w:rsidRPr="008C71A8">
              <w:rPr>
                <w:rFonts w:ascii="Arial" w:eastAsia="Aptos" w:hAnsi="Arial"/>
                <w:sz w:val="20"/>
                <w:szCs w:val="20"/>
                <w:lang w:val="es-ES"/>
              </w:rPr>
              <w:t xml:space="preserve">$250.00                                                                              </w:t>
            </w:r>
          </w:p>
        </w:tc>
      </w:tr>
      <w:tr w:rsidR="008C71A8" w:rsidRPr="008C71A8" w14:paraId="263E657A" w14:textId="77777777" w:rsidTr="0044671B">
        <w:tc>
          <w:tcPr>
            <w:tcW w:w="6874" w:type="dxa"/>
          </w:tcPr>
          <w:p w14:paraId="6EDAFFC0" w14:textId="77777777" w:rsidR="008C71A8" w:rsidRPr="008C71A8" w:rsidRDefault="008C71A8" w:rsidP="00573194">
            <w:pPr>
              <w:numPr>
                <w:ilvl w:val="0"/>
                <w:numId w:val="53"/>
              </w:numPr>
              <w:spacing w:after="0" w:line="240" w:lineRule="auto"/>
              <w:rPr>
                <w:rFonts w:ascii="Arial" w:eastAsia="Aptos" w:hAnsi="Arial"/>
                <w:sz w:val="20"/>
                <w:szCs w:val="20"/>
                <w:lang w:val="es-ES"/>
              </w:rPr>
            </w:pPr>
            <w:r w:rsidRPr="008C71A8">
              <w:rPr>
                <w:rFonts w:ascii="Arial" w:eastAsia="Aptos" w:hAnsi="Arial"/>
                <w:sz w:val="20"/>
                <w:szCs w:val="20"/>
                <w:lang w:val="es-ES"/>
              </w:rPr>
              <w:t>De 6 a 15 empleados por sesión y por persona:</w:t>
            </w:r>
          </w:p>
        </w:tc>
        <w:tc>
          <w:tcPr>
            <w:tcW w:w="2389" w:type="dxa"/>
          </w:tcPr>
          <w:p w14:paraId="62926BCC"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s-ES"/>
              </w:rPr>
            </w:pPr>
            <w:r w:rsidRPr="008C71A8">
              <w:rPr>
                <w:rFonts w:ascii="Arial" w:eastAsia="Aptos" w:hAnsi="Arial"/>
                <w:sz w:val="20"/>
                <w:szCs w:val="20"/>
                <w:lang w:val="es-ES"/>
              </w:rPr>
              <w:t>$300.00</w:t>
            </w:r>
          </w:p>
        </w:tc>
      </w:tr>
      <w:tr w:rsidR="008C71A8" w:rsidRPr="008C71A8" w14:paraId="79C2721F" w14:textId="77777777" w:rsidTr="0044671B">
        <w:tc>
          <w:tcPr>
            <w:tcW w:w="6874" w:type="dxa"/>
          </w:tcPr>
          <w:p w14:paraId="42C7B02B" w14:textId="77777777" w:rsidR="008C71A8" w:rsidRPr="008C71A8" w:rsidRDefault="008C71A8" w:rsidP="00573194">
            <w:pPr>
              <w:numPr>
                <w:ilvl w:val="0"/>
                <w:numId w:val="53"/>
              </w:numPr>
              <w:spacing w:after="0" w:line="240" w:lineRule="auto"/>
              <w:rPr>
                <w:rFonts w:ascii="Arial" w:eastAsia="Aptos" w:hAnsi="Arial"/>
                <w:sz w:val="20"/>
                <w:szCs w:val="20"/>
                <w:lang w:val="es-ES"/>
              </w:rPr>
            </w:pPr>
            <w:r w:rsidRPr="008C71A8">
              <w:rPr>
                <w:rFonts w:ascii="Arial" w:eastAsia="Aptos" w:hAnsi="Arial"/>
                <w:sz w:val="20"/>
                <w:szCs w:val="20"/>
                <w:lang w:val="es-ES"/>
              </w:rPr>
              <w:t>De 15 a 40 empleados por sesión y por persona</w:t>
            </w:r>
          </w:p>
        </w:tc>
        <w:tc>
          <w:tcPr>
            <w:tcW w:w="2389" w:type="dxa"/>
          </w:tcPr>
          <w:p w14:paraId="01BE39F7"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s-ES"/>
              </w:rPr>
            </w:pPr>
            <w:r w:rsidRPr="008C71A8">
              <w:rPr>
                <w:rFonts w:ascii="Arial" w:eastAsia="Aptos" w:hAnsi="Arial"/>
                <w:sz w:val="20"/>
                <w:szCs w:val="20"/>
                <w:lang w:val="es-ES"/>
              </w:rPr>
              <w:t>$500.00</w:t>
            </w:r>
          </w:p>
        </w:tc>
      </w:tr>
      <w:tr w:rsidR="008C71A8" w:rsidRPr="008C71A8" w14:paraId="2AE9E1EE" w14:textId="77777777" w:rsidTr="0044671B">
        <w:tc>
          <w:tcPr>
            <w:tcW w:w="6874" w:type="dxa"/>
          </w:tcPr>
          <w:p w14:paraId="33A114B6" w14:textId="77777777" w:rsidR="008C71A8" w:rsidRPr="008C71A8" w:rsidRDefault="008C71A8" w:rsidP="008C71A8">
            <w:pPr>
              <w:spacing w:after="0" w:line="240" w:lineRule="auto"/>
              <w:rPr>
                <w:rFonts w:ascii="Arial" w:eastAsia="Aptos" w:hAnsi="Arial"/>
                <w:sz w:val="20"/>
                <w:szCs w:val="20"/>
                <w:lang w:val="es-ES"/>
              </w:rPr>
            </w:pPr>
          </w:p>
          <w:p w14:paraId="45A467DA" w14:textId="77777777" w:rsidR="008C71A8" w:rsidRPr="008C71A8" w:rsidRDefault="008C71A8" w:rsidP="008C71A8">
            <w:pPr>
              <w:spacing w:after="0" w:line="240" w:lineRule="auto"/>
              <w:rPr>
                <w:rFonts w:ascii="Arial" w:eastAsia="Aptos" w:hAnsi="Arial"/>
                <w:sz w:val="20"/>
                <w:szCs w:val="20"/>
                <w:lang w:val="es-ES"/>
              </w:rPr>
            </w:pPr>
            <w:r w:rsidRPr="008C71A8">
              <w:rPr>
                <w:rFonts w:ascii="Arial" w:eastAsia="Aptos" w:hAnsi="Arial"/>
                <w:sz w:val="20"/>
                <w:szCs w:val="20"/>
                <w:lang w:val="es-ES"/>
              </w:rPr>
              <w:t>Constancia de protección civil para banco de materiales:</w:t>
            </w:r>
          </w:p>
        </w:tc>
        <w:tc>
          <w:tcPr>
            <w:tcW w:w="2389" w:type="dxa"/>
          </w:tcPr>
          <w:p w14:paraId="4F30F8F3"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s-ES"/>
              </w:rPr>
            </w:pPr>
          </w:p>
          <w:p w14:paraId="24CB6B8E"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s-ES"/>
              </w:rPr>
            </w:pPr>
            <w:r w:rsidRPr="008C71A8">
              <w:rPr>
                <w:rFonts w:ascii="Arial" w:eastAsia="Aptos" w:hAnsi="Arial"/>
                <w:sz w:val="20"/>
                <w:szCs w:val="20"/>
                <w:lang w:val="es-ES"/>
              </w:rPr>
              <w:t>$10,000.00</w:t>
            </w:r>
          </w:p>
        </w:tc>
      </w:tr>
      <w:tr w:rsidR="008C71A8" w:rsidRPr="008C71A8" w14:paraId="41F41B81" w14:textId="77777777" w:rsidTr="0044671B">
        <w:tc>
          <w:tcPr>
            <w:tcW w:w="6874" w:type="dxa"/>
          </w:tcPr>
          <w:p w14:paraId="698D3BE7" w14:textId="77777777" w:rsidR="008C71A8" w:rsidRPr="008C71A8" w:rsidRDefault="008C71A8" w:rsidP="008C71A8">
            <w:pPr>
              <w:spacing w:after="0" w:line="240" w:lineRule="auto"/>
              <w:rPr>
                <w:rFonts w:ascii="Arial" w:eastAsia="Aptos" w:hAnsi="Arial"/>
                <w:sz w:val="20"/>
                <w:szCs w:val="20"/>
                <w:lang w:val="es-ES"/>
              </w:rPr>
            </w:pPr>
          </w:p>
          <w:p w14:paraId="6A4001F4" w14:textId="77777777" w:rsidR="008C71A8" w:rsidRPr="008C71A8" w:rsidRDefault="008C71A8" w:rsidP="008C71A8">
            <w:pPr>
              <w:spacing w:after="0" w:line="240" w:lineRule="auto"/>
              <w:rPr>
                <w:rFonts w:ascii="Arial" w:eastAsia="Aptos" w:hAnsi="Arial"/>
                <w:sz w:val="20"/>
                <w:szCs w:val="20"/>
                <w:lang w:val="es-ES"/>
              </w:rPr>
            </w:pPr>
            <w:r w:rsidRPr="008C71A8">
              <w:rPr>
                <w:rFonts w:ascii="Arial" w:eastAsia="Aptos" w:hAnsi="Arial"/>
                <w:sz w:val="20"/>
                <w:szCs w:val="20"/>
              </w:rPr>
              <w:t>Por constancia de aprobaciones y/o dictámenes para:</w:t>
            </w:r>
          </w:p>
        </w:tc>
        <w:tc>
          <w:tcPr>
            <w:tcW w:w="2389" w:type="dxa"/>
          </w:tcPr>
          <w:p w14:paraId="3497E334"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s-ES"/>
              </w:rPr>
            </w:pPr>
          </w:p>
        </w:tc>
      </w:tr>
      <w:tr w:rsidR="008C71A8" w:rsidRPr="008C71A8" w14:paraId="6AD7EDA4" w14:textId="77777777" w:rsidTr="0044671B">
        <w:tc>
          <w:tcPr>
            <w:tcW w:w="6874" w:type="dxa"/>
          </w:tcPr>
          <w:p w14:paraId="4CD006FE" w14:textId="77777777" w:rsidR="008C71A8" w:rsidRPr="008C71A8" w:rsidRDefault="008C71A8" w:rsidP="00573194">
            <w:pPr>
              <w:numPr>
                <w:ilvl w:val="0"/>
                <w:numId w:val="54"/>
              </w:numPr>
              <w:spacing w:after="0" w:line="240" w:lineRule="auto"/>
              <w:rPr>
                <w:rFonts w:ascii="Arial" w:eastAsia="Aptos" w:hAnsi="Arial"/>
                <w:sz w:val="20"/>
                <w:szCs w:val="20"/>
                <w:lang w:val="es-ES"/>
              </w:rPr>
            </w:pPr>
            <w:r w:rsidRPr="008C71A8">
              <w:rPr>
                <w:rFonts w:ascii="Arial" w:eastAsia="Aptos" w:hAnsi="Arial"/>
                <w:sz w:val="20"/>
                <w:szCs w:val="20"/>
              </w:rPr>
              <w:t>Eventos y espectáculos masivos (Socio Organizativos):</w:t>
            </w:r>
          </w:p>
        </w:tc>
        <w:tc>
          <w:tcPr>
            <w:tcW w:w="2389" w:type="dxa"/>
          </w:tcPr>
          <w:p w14:paraId="63A92406"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s-ES"/>
              </w:rPr>
            </w:pPr>
          </w:p>
        </w:tc>
      </w:tr>
      <w:tr w:rsidR="008C71A8" w:rsidRPr="008C71A8" w14:paraId="6E1A6D1E" w14:textId="77777777" w:rsidTr="0044671B">
        <w:tc>
          <w:tcPr>
            <w:tcW w:w="6874" w:type="dxa"/>
          </w:tcPr>
          <w:p w14:paraId="78C4A941" w14:textId="77777777" w:rsidR="008C71A8" w:rsidRPr="008C71A8" w:rsidRDefault="008C71A8" w:rsidP="00573194">
            <w:pPr>
              <w:numPr>
                <w:ilvl w:val="0"/>
                <w:numId w:val="55"/>
              </w:numPr>
              <w:spacing w:after="0" w:line="240" w:lineRule="auto"/>
              <w:rPr>
                <w:rFonts w:ascii="Arial" w:eastAsia="Aptos" w:hAnsi="Arial"/>
                <w:b/>
                <w:bCs/>
                <w:sz w:val="20"/>
                <w:szCs w:val="20"/>
              </w:rPr>
            </w:pPr>
            <w:r w:rsidRPr="008C71A8">
              <w:rPr>
                <w:rFonts w:ascii="Arial" w:eastAsia="Aptos" w:hAnsi="Arial"/>
                <w:sz w:val="20"/>
                <w:szCs w:val="20"/>
              </w:rPr>
              <w:t>De 01 hasta 100 personas:</w:t>
            </w:r>
          </w:p>
        </w:tc>
        <w:tc>
          <w:tcPr>
            <w:tcW w:w="2389" w:type="dxa"/>
          </w:tcPr>
          <w:p w14:paraId="2B9E2C68"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s-ES"/>
              </w:rPr>
            </w:pPr>
            <w:r w:rsidRPr="008C71A8">
              <w:rPr>
                <w:rFonts w:ascii="Arial" w:eastAsia="Aptos" w:hAnsi="Arial"/>
                <w:sz w:val="20"/>
                <w:szCs w:val="20"/>
              </w:rPr>
              <w:t>$500.00</w:t>
            </w:r>
          </w:p>
        </w:tc>
      </w:tr>
      <w:tr w:rsidR="008C71A8" w:rsidRPr="008C71A8" w14:paraId="0ACE9181" w14:textId="77777777" w:rsidTr="0044671B">
        <w:tc>
          <w:tcPr>
            <w:tcW w:w="6874" w:type="dxa"/>
          </w:tcPr>
          <w:p w14:paraId="06D901DA" w14:textId="77777777" w:rsidR="008C71A8" w:rsidRPr="008C71A8" w:rsidRDefault="008C71A8" w:rsidP="00573194">
            <w:pPr>
              <w:numPr>
                <w:ilvl w:val="0"/>
                <w:numId w:val="55"/>
              </w:numPr>
              <w:spacing w:after="0" w:line="240" w:lineRule="auto"/>
              <w:rPr>
                <w:rFonts w:ascii="Arial" w:eastAsia="Aptos" w:hAnsi="Arial"/>
                <w:sz w:val="20"/>
                <w:szCs w:val="20"/>
              </w:rPr>
            </w:pPr>
            <w:r w:rsidRPr="008C71A8">
              <w:rPr>
                <w:rFonts w:ascii="Arial" w:eastAsia="Aptos" w:hAnsi="Arial"/>
                <w:sz w:val="20"/>
                <w:szCs w:val="20"/>
              </w:rPr>
              <w:t>De 101 hasta 500 personas:</w:t>
            </w:r>
          </w:p>
        </w:tc>
        <w:tc>
          <w:tcPr>
            <w:tcW w:w="2389" w:type="dxa"/>
          </w:tcPr>
          <w:p w14:paraId="4E28B5AD"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rPr>
            </w:pPr>
            <w:r w:rsidRPr="008C71A8">
              <w:rPr>
                <w:rFonts w:ascii="Arial" w:eastAsia="Aptos" w:hAnsi="Arial"/>
                <w:sz w:val="20"/>
                <w:szCs w:val="20"/>
              </w:rPr>
              <w:t>$1,000.00</w:t>
            </w:r>
          </w:p>
        </w:tc>
      </w:tr>
      <w:tr w:rsidR="008C71A8" w:rsidRPr="008C71A8" w14:paraId="2C546C9A" w14:textId="77777777" w:rsidTr="0044671B">
        <w:tc>
          <w:tcPr>
            <w:tcW w:w="6874" w:type="dxa"/>
          </w:tcPr>
          <w:p w14:paraId="31B0CBAB" w14:textId="77777777" w:rsidR="008C71A8" w:rsidRPr="008C71A8" w:rsidRDefault="008C71A8" w:rsidP="00573194">
            <w:pPr>
              <w:numPr>
                <w:ilvl w:val="0"/>
                <w:numId w:val="55"/>
              </w:numPr>
              <w:spacing w:after="0" w:line="240" w:lineRule="auto"/>
              <w:rPr>
                <w:rFonts w:ascii="Arial" w:eastAsia="Aptos" w:hAnsi="Arial"/>
                <w:sz w:val="20"/>
                <w:szCs w:val="20"/>
              </w:rPr>
            </w:pPr>
            <w:r w:rsidRPr="008C71A8">
              <w:rPr>
                <w:rFonts w:ascii="Arial" w:eastAsia="Aptos" w:hAnsi="Arial"/>
                <w:sz w:val="20"/>
                <w:szCs w:val="20"/>
              </w:rPr>
              <w:t>De 501 hasta 1000 personas:</w:t>
            </w:r>
          </w:p>
        </w:tc>
        <w:tc>
          <w:tcPr>
            <w:tcW w:w="2389" w:type="dxa"/>
          </w:tcPr>
          <w:p w14:paraId="668235BC"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rPr>
            </w:pPr>
            <w:r w:rsidRPr="008C71A8">
              <w:rPr>
                <w:rFonts w:ascii="Arial" w:eastAsia="Aptos" w:hAnsi="Arial"/>
                <w:sz w:val="20"/>
                <w:szCs w:val="20"/>
              </w:rPr>
              <w:t>$3,000.00</w:t>
            </w:r>
          </w:p>
        </w:tc>
      </w:tr>
      <w:tr w:rsidR="008C71A8" w:rsidRPr="008C71A8" w14:paraId="424B9CAB" w14:textId="77777777" w:rsidTr="0044671B">
        <w:tc>
          <w:tcPr>
            <w:tcW w:w="6874" w:type="dxa"/>
          </w:tcPr>
          <w:p w14:paraId="3DD71AB9" w14:textId="77777777" w:rsidR="008C71A8" w:rsidRPr="008C71A8" w:rsidRDefault="008C71A8" w:rsidP="00573194">
            <w:pPr>
              <w:numPr>
                <w:ilvl w:val="0"/>
                <w:numId w:val="55"/>
              </w:numPr>
              <w:spacing w:after="0" w:line="240" w:lineRule="auto"/>
              <w:rPr>
                <w:rFonts w:ascii="Arial" w:eastAsia="Aptos" w:hAnsi="Arial"/>
                <w:sz w:val="20"/>
                <w:szCs w:val="20"/>
              </w:rPr>
            </w:pPr>
            <w:r w:rsidRPr="008C71A8">
              <w:rPr>
                <w:rFonts w:ascii="Arial" w:eastAsia="Aptos" w:hAnsi="Arial"/>
                <w:sz w:val="20"/>
                <w:szCs w:val="20"/>
              </w:rPr>
              <w:t>De 1001 personas en adelante:</w:t>
            </w:r>
          </w:p>
        </w:tc>
        <w:tc>
          <w:tcPr>
            <w:tcW w:w="2389" w:type="dxa"/>
          </w:tcPr>
          <w:p w14:paraId="00290FB1"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rPr>
            </w:pPr>
            <w:r w:rsidRPr="008C71A8">
              <w:rPr>
                <w:rFonts w:ascii="Arial" w:eastAsia="Aptos" w:hAnsi="Arial"/>
                <w:sz w:val="20"/>
                <w:szCs w:val="20"/>
              </w:rPr>
              <w:t>$5,000.00</w:t>
            </w:r>
          </w:p>
        </w:tc>
      </w:tr>
      <w:tr w:rsidR="008C71A8" w:rsidRPr="008C71A8" w14:paraId="39B89F10" w14:textId="77777777" w:rsidTr="0044671B">
        <w:tc>
          <w:tcPr>
            <w:tcW w:w="6874" w:type="dxa"/>
          </w:tcPr>
          <w:p w14:paraId="69C61BC5" w14:textId="77777777" w:rsidR="008C71A8" w:rsidRPr="008C71A8" w:rsidRDefault="008C71A8" w:rsidP="00573194">
            <w:pPr>
              <w:numPr>
                <w:ilvl w:val="0"/>
                <w:numId w:val="55"/>
              </w:numPr>
              <w:spacing w:after="0" w:line="240" w:lineRule="auto"/>
              <w:rPr>
                <w:rFonts w:ascii="Arial" w:eastAsia="Aptos" w:hAnsi="Arial"/>
                <w:sz w:val="20"/>
                <w:szCs w:val="20"/>
              </w:rPr>
            </w:pPr>
            <w:r w:rsidRPr="008C71A8">
              <w:rPr>
                <w:rFonts w:ascii="Arial" w:eastAsia="Aptos" w:hAnsi="Arial"/>
                <w:sz w:val="20"/>
                <w:szCs w:val="20"/>
              </w:rPr>
              <w:t>Tarimas y medidas preventivas</w:t>
            </w:r>
          </w:p>
        </w:tc>
        <w:tc>
          <w:tcPr>
            <w:tcW w:w="2389" w:type="dxa"/>
          </w:tcPr>
          <w:p w14:paraId="70244003"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rPr>
            </w:pPr>
            <w:r w:rsidRPr="008C71A8">
              <w:rPr>
                <w:rFonts w:ascii="Arial" w:eastAsia="Aptos" w:hAnsi="Arial"/>
                <w:sz w:val="20"/>
                <w:szCs w:val="20"/>
              </w:rPr>
              <w:t>$150.00</w:t>
            </w:r>
          </w:p>
        </w:tc>
      </w:tr>
      <w:tr w:rsidR="008C71A8" w:rsidRPr="008C71A8" w14:paraId="01762736" w14:textId="77777777" w:rsidTr="0044671B">
        <w:tc>
          <w:tcPr>
            <w:tcW w:w="6874" w:type="dxa"/>
          </w:tcPr>
          <w:p w14:paraId="7ABAF8E8" w14:textId="77777777" w:rsidR="008C71A8" w:rsidRPr="008C71A8" w:rsidRDefault="008C71A8" w:rsidP="00573194">
            <w:pPr>
              <w:numPr>
                <w:ilvl w:val="0"/>
                <w:numId w:val="55"/>
              </w:numPr>
              <w:spacing w:after="0" w:line="240" w:lineRule="auto"/>
              <w:rPr>
                <w:rFonts w:ascii="Arial" w:eastAsia="Aptos" w:hAnsi="Arial"/>
                <w:sz w:val="20"/>
                <w:szCs w:val="20"/>
              </w:rPr>
            </w:pPr>
            <w:r w:rsidRPr="008C71A8">
              <w:rPr>
                <w:rFonts w:ascii="Arial" w:eastAsia="Aptos" w:hAnsi="Arial"/>
                <w:sz w:val="20"/>
                <w:szCs w:val="20"/>
              </w:rPr>
              <w:t>Escenarios y medidas preventivas:</w:t>
            </w:r>
          </w:p>
        </w:tc>
        <w:tc>
          <w:tcPr>
            <w:tcW w:w="2389" w:type="dxa"/>
          </w:tcPr>
          <w:p w14:paraId="71EBE326"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rPr>
            </w:pPr>
            <w:r w:rsidRPr="008C71A8">
              <w:rPr>
                <w:rFonts w:ascii="Arial" w:eastAsia="Aptos" w:hAnsi="Arial"/>
                <w:sz w:val="20"/>
                <w:szCs w:val="20"/>
              </w:rPr>
              <w:t>$150.00</w:t>
            </w:r>
          </w:p>
        </w:tc>
      </w:tr>
      <w:tr w:rsidR="008C71A8" w:rsidRPr="008C71A8" w14:paraId="314A892B" w14:textId="77777777" w:rsidTr="0044671B">
        <w:tc>
          <w:tcPr>
            <w:tcW w:w="6874" w:type="dxa"/>
          </w:tcPr>
          <w:p w14:paraId="2CCB0694" w14:textId="77777777" w:rsidR="008C71A8" w:rsidRPr="008C71A8" w:rsidRDefault="008C71A8" w:rsidP="00573194">
            <w:pPr>
              <w:numPr>
                <w:ilvl w:val="0"/>
                <w:numId w:val="54"/>
              </w:numPr>
              <w:spacing w:after="0" w:line="240" w:lineRule="auto"/>
              <w:rPr>
                <w:rFonts w:ascii="Arial" w:eastAsia="Aptos" w:hAnsi="Arial"/>
                <w:b/>
                <w:bCs/>
                <w:sz w:val="20"/>
                <w:szCs w:val="20"/>
              </w:rPr>
            </w:pPr>
            <w:proofErr w:type="spellStart"/>
            <w:r w:rsidRPr="008C71A8">
              <w:rPr>
                <w:rFonts w:ascii="Arial" w:eastAsia="Aptos" w:hAnsi="Arial"/>
                <w:sz w:val="20"/>
                <w:szCs w:val="20"/>
                <w:lang w:val="en-US"/>
              </w:rPr>
              <w:t>Circos</w:t>
            </w:r>
            <w:proofErr w:type="spellEnd"/>
            <w:r w:rsidRPr="008C71A8">
              <w:rPr>
                <w:rFonts w:ascii="Arial" w:eastAsia="Aptos" w:hAnsi="Arial"/>
                <w:sz w:val="20"/>
                <w:szCs w:val="20"/>
                <w:lang w:val="en-US"/>
              </w:rPr>
              <w:t>:</w:t>
            </w:r>
          </w:p>
        </w:tc>
        <w:tc>
          <w:tcPr>
            <w:tcW w:w="2389" w:type="dxa"/>
          </w:tcPr>
          <w:p w14:paraId="03C82BF2"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rPr>
            </w:pPr>
            <w:r w:rsidRPr="008C71A8">
              <w:rPr>
                <w:rFonts w:ascii="Arial" w:eastAsia="Aptos" w:hAnsi="Arial"/>
                <w:sz w:val="20"/>
                <w:szCs w:val="20"/>
                <w:lang w:val="en-US"/>
              </w:rPr>
              <w:t>$600.00</w:t>
            </w:r>
          </w:p>
        </w:tc>
      </w:tr>
      <w:tr w:rsidR="008C71A8" w:rsidRPr="008C71A8" w14:paraId="306EFFC4" w14:textId="77777777" w:rsidTr="0044671B">
        <w:tc>
          <w:tcPr>
            <w:tcW w:w="6874" w:type="dxa"/>
          </w:tcPr>
          <w:p w14:paraId="137CF2D4" w14:textId="77777777" w:rsidR="008C71A8" w:rsidRPr="008C71A8" w:rsidRDefault="008C71A8" w:rsidP="00573194">
            <w:pPr>
              <w:numPr>
                <w:ilvl w:val="0"/>
                <w:numId w:val="54"/>
              </w:numPr>
              <w:spacing w:after="0" w:line="240" w:lineRule="auto"/>
              <w:rPr>
                <w:rFonts w:ascii="Arial" w:eastAsia="Aptos" w:hAnsi="Arial"/>
                <w:sz w:val="20"/>
                <w:szCs w:val="20"/>
                <w:lang w:val="en-US"/>
              </w:rPr>
            </w:pPr>
            <w:proofErr w:type="spellStart"/>
            <w:r w:rsidRPr="008C71A8">
              <w:rPr>
                <w:rFonts w:ascii="Arial" w:eastAsia="Aptos" w:hAnsi="Arial"/>
                <w:sz w:val="20"/>
                <w:szCs w:val="20"/>
                <w:lang w:val="en-US"/>
              </w:rPr>
              <w:t>Juegos</w:t>
            </w:r>
            <w:proofErr w:type="spellEnd"/>
            <w:r w:rsidRPr="008C71A8">
              <w:rPr>
                <w:rFonts w:ascii="Arial" w:eastAsia="Aptos" w:hAnsi="Arial"/>
                <w:sz w:val="20"/>
                <w:szCs w:val="20"/>
                <w:lang w:val="en-US"/>
              </w:rPr>
              <w:t xml:space="preserve"> </w:t>
            </w:r>
            <w:proofErr w:type="spellStart"/>
            <w:r w:rsidRPr="008C71A8">
              <w:rPr>
                <w:rFonts w:ascii="Arial" w:eastAsia="Aptos" w:hAnsi="Arial"/>
                <w:sz w:val="20"/>
                <w:szCs w:val="20"/>
                <w:lang w:val="en-US"/>
              </w:rPr>
              <w:t>mecánicos</w:t>
            </w:r>
            <w:proofErr w:type="spellEnd"/>
            <w:r w:rsidRPr="008C71A8">
              <w:rPr>
                <w:rFonts w:ascii="Arial" w:eastAsia="Aptos" w:hAnsi="Arial"/>
                <w:sz w:val="20"/>
                <w:szCs w:val="20"/>
                <w:lang w:val="en-US"/>
              </w:rPr>
              <w:t>:</w:t>
            </w:r>
          </w:p>
        </w:tc>
        <w:tc>
          <w:tcPr>
            <w:tcW w:w="2389" w:type="dxa"/>
          </w:tcPr>
          <w:p w14:paraId="3B7C73B0"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n-US"/>
              </w:rPr>
            </w:pPr>
            <w:r w:rsidRPr="008C71A8">
              <w:rPr>
                <w:rFonts w:ascii="Arial" w:eastAsia="Aptos" w:hAnsi="Arial"/>
                <w:sz w:val="20"/>
                <w:szCs w:val="20"/>
                <w:lang w:val="en-US"/>
              </w:rPr>
              <w:t>$90.00</w:t>
            </w:r>
          </w:p>
        </w:tc>
      </w:tr>
      <w:tr w:rsidR="008C71A8" w:rsidRPr="008C71A8" w14:paraId="723EDE50" w14:textId="77777777" w:rsidTr="0044671B">
        <w:tc>
          <w:tcPr>
            <w:tcW w:w="6874" w:type="dxa"/>
          </w:tcPr>
          <w:p w14:paraId="2D56D5AD" w14:textId="77777777" w:rsidR="008C71A8" w:rsidRPr="008C71A8" w:rsidRDefault="008C71A8" w:rsidP="008C71A8">
            <w:pPr>
              <w:spacing w:after="0" w:line="240" w:lineRule="auto"/>
              <w:rPr>
                <w:rFonts w:ascii="Arial" w:eastAsia="Aptos" w:hAnsi="Arial"/>
                <w:sz w:val="20"/>
                <w:szCs w:val="20"/>
                <w:lang w:val="en-US"/>
              </w:rPr>
            </w:pPr>
          </w:p>
          <w:p w14:paraId="77500EA8" w14:textId="77777777" w:rsidR="008C71A8" w:rsidRPr="008C71A8" w:rsidRDefault="008C71A8" w:rsidP="008C71A8">
            <w:pPr>
              <w:spacing w:after="0" w:line="240" w:lineRule="auto"/>
              <w:rPr>
                <w:rFonts w:ascii="Arial" w:eastAsia="Aptos" w:hAnsi="Arial"/>
                <w:sz w:val="20"/>
                <w:szCs w:val="20"/>
                <w:lang w:val="en-US"/>
              </w:rPr>
            </w:pPr>
            <w:r w:rsidRPr="008C71A8">
              <w:rPr>
                <w:rFonts w:ascii="Arial" w:eastAsia="Aptos" w:hAnsi="Arial"/>
                <w:sz w:val="20"/>
                <w:szCs w:val="20"/>
                <w:lang w:val="es-ES"/>
              </w:rPr>
              <w:t xml:space="preserve">Anuencias: </w:t>
            </w:r>
          </w:p>
        </w:tc>
        <w:tc>
          <w:tcPr>
            <w:tcW w:w="2389" w:type="dxa"/>
          </w:tcPr>
          <w:p w14:paraId="554F47CE"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rPr>
            </w:pPr>
          </w:p>
          <w:p w14:paraId="5D827E94"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n-US"/>
              </w:rPr>
            </w:pPr>
          </w:p>
        </w:tc>
      </w:tr>
      <w:tr w:rsidR="008C71A8" w:rsidRPr="008C71A8" w14:paraId="3C4614CA" w14:textId="77777777" w:rsidTr="0044671B">
        <w:tc>
          <w:tcPr>
            <w:tcW w:w="6874" w:type="dxa"/>
          </w:tcPr>
          <w:p w14:paraId="70E38823" w14:textId="77777777" w:rsidR="008C71A8" w:rsidRPr="008C71A8" w:rsidRDefault="008C71A8" w:rsidP="00573194">
            <w:pPr>
              <w:numPr>
                <w:ilvl w:val="0"/>
                <w:numId w:val="57"/>
              </w:numPr>
              <w:spacing w:after="0" w:line="240" w:lineRule="auto"/>
              <w:rPr>
                <w:rFonts w:ascii="Arial" w:eastAsia="Aptos" w:hAnsi="Arial"/>
                <w:b/>
                <w:bCs/>
                <w:sz w:val="20"/>
                <w:szCs w:val="20"/>
                <w:lang w:val="en-US"/>
              </w:rPr>
            </w:pPr>
            <w:r w:rsidRPr="008C71A8">
              <w:rPr>
                <w:rFonts w:ascii="Arial" w:eastAsia="Aptos" w:hAnsi="Arial"/>
                <w:sz w:val="20"/>
                <w:szCs w:val="20"/>
                <w:lang w:val="es-ES"/>
              </w:rPr>
              <w:t>Dictamen Técnico de Transporte de materiales volátiles y peligrosos:</w:t>
            </w:r>
          </w:p>
        </w:tc>
        <w:tc>
          <w:tcPr>
            <w:tcW w:w="2389" w:type="dxa"/>
          </w:tcPr>
          <w:p w14:paraId="63EAA844"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rPr>
            </w:pPr>
            <w:r w:rsidRPr="008C71A8">
              <w:rPr>
                <w:rFonts w:ascii="Arial" w:eastAsia="Aptos" w:hAnsi="Arial"/>
                <w:sz w:val="20"/>
                <w:szCs w:val="20"/>
              </w:rPr>
              <w:t>$200.00</w:t>
            </w:r>
          </w:p>
        </w:tc>
      </w:tr>
      <w:tr w:rsidR="008C71A8" w:rsidRPr="008C71A8" w14:paraId="718A9665" w14:textId="77777777" w:rsidTr="0044671B">
        <w:tc>
          <w:tcPr>
            <w:tcW w:w="6874" w:type="dxa"/>
          </w:tcPr>
          <w:p w14:paraId="67986C49" w14:textId="77777777" w:rsidR="008C71A8" w:rsidRPr="008C71A8" w:rsidRDefault="008C71A8" w:rsidP="00573194">
            <w:pPr>
              <w:numPr>
                <w:ilvl w:val="0"/>
                <w:numId w:val="57"/>
              </w:numPr>
              <w:spacing w:after="0" w:line="240" w:lineRule="auto"/>
              <w:rPr>
                <w:rFonts w:ascii="Arial" w:eastAsia="Aptos" w:hAnsi="Arial"/>
                <w:sz w:val="20"/>
                <w:szCs w:val="20"/>
                <w:lang w:val="es-ES"/>
              </w:rPr>
            </w:pPr>
            <w:r w:rsidRPr="008C71A8">
              <w:rPr>
                <w:rFonts w:ascii="Arial" w:eastAsia="Aptos" w:hAnsi="Arial"/>
                <w:sz w:val="20"/>
                <w:szCs w:val="20"/>
                <w:lang w:val="es-ES"/>
              </w:rPr>
              <w:t>Programas internos:</w:t>
            </w:r>
          </w:p>
        </w:tc>
        <w:tc>
          <w:tcPr>
            <w:tcW w:w="2389" w:type="dxa"/>
          </w:tcPr>
          <w:p w14:paraId="5D7F23BB"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rPr>
            </w:pPr>
          </w:p>
        </w:tc>
      </w:tr>
      <w:tr w:rsidR="008C71A8" w:rsidRPr="008C71A8" w14:paraId="50642C66" w14:textId="77777777" w:rsidTr="0044671B">
        <w:tc>
          <w:tcPr>
            <w:tcW w:w="6874" w:type="dxa"/>
          </w:tcPr>
          <w:p w14:paraId="6CB89C3F" w14:textId="77777777" w:rsidR="008C71A8" w:rsidRPr="008C71A8" w:rsidRDefault="008C71A8" w:rsidP="00573194">
            <w:pPr>
              <w:numPr>
                <w:ilvl w:val="0"/>
                <w:numId w:val="58"/>
              </w:numPr>
              <w:spacing w:after="0" w:line="240" w:lineRule="auto"/>
              <w:rPr>
                <w:rFonts w:ascii="Arial" w:eastAsia="Aptos" w:hAnsi="Arial"/>
                <w:b/>
                <w:bCs/>
                <w:sz w:val="20"/>
                <w:szCs w:val="20"/>
                <w:lang w:val="es-ES"/>
              </w:rPr>
            </w:pPr>
            <w:r w:rsidRPr="008C71A8">
              <w:rPr>
                <w:rFonts w:ascii="Arial" w:eastAsia="Aptos" w:hAnsi="Arial"/>
                <w:sz w:val="20"/>
                <w:szCs w:val="20"/>
                <w:lang w:val="es-ES"/>
              </w:rPr>
              <w:t>Dictamen Técnico Aprobación</w:t>
            </w:r>
          </w:p>
        </w:tc>
        <w:tc>
          <w:tcPr>
            <w:tcW w:w="2389" w:type="dxa"/>
          </w:tcPr>
          <w:p w14:paraId="014F0AF6"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rPr>
            </w:pPr>
            <w:r w:rsidRPr="008C71A8">
              <w:rPr>
                <w:rFonts w:ascii="Arial" w:eastAsia="Aptos" w:hAnsi="Arial"/>
                <w:sz w:val="20"/>
                <w:szCs w:val="20"/>
                <w:lang w:val="es-ES"/>
              </w:rPr>
              <w:t>de acuerdo al  tabulador del Reglamento.</w:t>
            </w:r>
          </w:p>
        </w:tc>
      </w:tr>
      <w:tr w:rsidR="008C71A8" w:rsidRPr="008C71A8" w14:paraId="1DF7D499" w14:textId="77777777" w:rsidTr="0044671B">
        <w:tc>
          <w:tcPr>
            <w:tcW w:w="6874" w:type="dxa"/>
          </w:tcPr>
          <w:p w14:paraId="2E082544" w14:textId="77777777" w:rsidR="008C71A8" w:rsidRPr="008C71A8" w:rsidRDefault="008C71A8" w:rsidP="00573194">
            <w:pPr>
              <w:numPr>
                <w:ilvl w:val="0"/>
                <w:numId w:val="58"/>
              </w:numPr>
              <w:spacing w:after="0" w:line="240" w:lineRule="auto"/>
              <w:rPr>
                <w:rFonts w:ascii="Arial" w:eastAsia="Aptos" w:hAnsi="Arial"/>
                <w:sz w:val="20"/>
                <w:szCs w:val="20"/>
                <w:lang w:val="es-ES"/>
              </w:rPr>
            </w:pPr>
            <w:r w:rsidRPr="008C71A8">
              <w:rPr>
                <w:rFonts w:ascii="Arial" w:eastAsia="Aptos" w:hAnsi="Arial"/>
                <w:sz w:val="20"/>
                <w:szCs w:val="20"/>
                <w:lang w:val="es-ES"/>
              </w:rPr>
              <w:t>Dictamen Técnico renovación:</w:t>
            </w:r>
          </w:p>
        </w:tc>
        <w:tc>
          <w:tcPr>
            <w:tcW w:w="2389" w:type="dxa"/>
          </w:tcPr>
          <w:p w14:paraId="098A6957"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s-ES"/>
              </w:rPr>
            </w:pPr>
            <w:r w:rsidRPr="008C71A8">
              <w:rPr>
                <w:rFonts w:ascii="Arial" w:eastAsia="Aptos" w:hAnsi="Arial"/>
                <w:sz w:val="20"/>
                <w:szCs w:val="20"/>
                <w:lang w:val="es-ES"/>
              </w:rPr>
              <w:t>$25.00 por Mt 2</w:t>
            </w:r>
          </w:p>
        </w:tc>
      </w:tr>
      <w:tr w:rsidR="008C71A8" w:rsidRPr="008C71A8" w14:paraId="164BA984" w14:textId="77777777" w:rsidTr="0044671B">
        <w:tc>
          <w:tcPr>
            <w:tcW w:w="6874" w:type="dxa"/>
          </w:tcPr>
          <w:p w14:paraId="47A3A894" w14:textId="77777777" w:rsidR="008C71A8" w:rsidRPr="008C71A8" w:rsidRDefault="008C71A8" w:rsidP="00573194">
            <w:pPr>
              <w:numPr>
                <w:ilvl w:val="0"/>
                <w:numId w:val="57"/>
              </w:numPr>
              <w:spacing w:after="0" w:line="240" w:lineRule="auto"/>
              <w:rPr>
                <w:rFonts w:ascii="Arial" w:eastAsia="Aptos" w:hAnsi="Arial"/>
                <w:b/>
                <w:bCs/>
                <w:sz w:val="20"/>
                <w:szCs w:val="20"/>
                <w:lang w:val="es-ES"/>
              </w:rPr>
            </w:pPr>
            <w:r w:rsidRPr="008C71A8">
              <w:rPr>
                <w:rFonts w:ascii="Arial" w:eastAsia="Aptos" w:hAnsi="Arial"/>
                <w:sz w:val="20"/>
                <w:szCs w:val="20"/>
                <w:lang w:val="es-ES"/>
              </w:rPr>
              <w:t>De funcionamiento Anuncios o espectaculares</w:t>
            </w:r>
          </w:p>
        </w:tc>
        <w:tc>
          <w:tcPr>
            <w:tcW w:w="2389" w:type="dxa"/>
          </w:tcPr>
          <w:p w14:paraId="6C871C0A"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s-ES"/>
              </w:rPr>
            </w:pPr>
            <w:r w:rsidRPr="008C71A8">
              <w:rPr>
                <w:rFonts w:ascii="Arial" w:eastAsia="Aptos" w:hAnsi="Arial"/>
                <w:sz w:val="20"/>
                <w:szCs w:val="20"/>
                <w:lang w:val="es-ES"/>
              </w:rPr>
              <w:t>$250</w:t>
            </w:r>
          </w:p>
        </w:tc>
      </w:tr>
      <w:tr w:rsidR="008C71A8" w:rsidRPr="008C71A8" w14:paraId="4D39EBCE" w14:textId="77777777" w:rsidTr="0044671B">
        <w:tc>
          <w:tcPr>
            <w:tcW w:w="6874" w:type="dxa"/>
          </w:tcPr>
          <w:p w14:paraId="6FB2E66C" w14:textId="77777777" w:rsidR="008C71A8" w:rsidRPr="008C71A8" w:rsidRDefault="008C71A8" w:rsidP="008C71A8">
            <w:pPr>
              <w:spacing w:after="0" w:line="240" w:lineRule="auto"/>
              <w:rPr>
                <w:rFonts w:ascii="Arial" w:eastAsia="Aptos" w:hAnsi="Arial"/>
                <w:sz w:val="20"/>
                <w:szCs w:val="20"/>
                <w:lang w:val="es-ES"/>
              </w:rPr>
            </w:pPr>
          </w:p>
          <w:p w14:paraId="3D3EA34A" w14:textId="77777777" w:rsidR="008C71A8" w:rsidRPr="008C71A8" w:rsidRDefault="008C71A8" w:rsidP="008C71A8">
            <w:pPr>
              <w:spacing w:after="0" w:line="240" w:lineRule="auto"/>
              <w:rPr>
                <w:rFonts w:ascii="Arial" w:eastAsia="Aptos" w:hAnsi="Arial"/>
                <w:sz w:val="20"/>
                <w:szCs w:val="20"/>
                <w:lang w:val="es-ES"/>
              </w:rPr>
            </w:pPr>
            <w:r w:rsidRPr="008C71A8">
              <w:rPr>
                <w:rFonts w:ascii="Arial" w:eastAsia="Aptos" w:hAnsi="Arial"/>
                <w:sz w:val="20"/>
                <w:szCs w:val="20"/>
                <w:lang w:val="es-ES"/>
              </w:rPr>
              <w:t>Supervisión de pirotecnia en eventos</w:t>
            </w:r>
          </w:p>
        </w:tc>
        <w:tc>
          <w:tcPr>
            <w:tcW w:w="2389" w:type="dxa"/>
          </w:tcPr>
          <w:p w14:paraId="270B10A5"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s-ES"/>
              </w:rPr>
            </w:pPr>
          </w:p>
          <w:p w14:paraId="6E8A5DB5"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s-ES"/>
              </w:rPr>
            </w:pPr>
            <w:r w:rsidRPr="008C71A8">
              <w:rPr>
                <w:rFonts w:ascii="Arial" w:eastAsia="Aptos" w:hAnsi="Arial"/>
                <w:sz w:val="20"/>
                <w:szCs w:val="20"/>
                <w:lang w:val="es-ES"/>
              </w:rPr>
              <w:t>$500.00</w:t>
            </w:r>
          </w:p>
        </w:tc>
      </w:tr>
      <w:tr w:rsidR="008C71A8" w:rsidRPr="008C71A8" w14:paraId="09A259F2" w14:textId="77777777" w:rsidTr="0044671B">
        <w:tc>
          <w:tcPr>
            <w:tcW w:w="6874" w:type="dxa"/>
          </w:tcPr>
          <w:p w14:paraId="42180BD6" w14:textId="77777777" w:rsidR="008C71A8" w:rsidRPr="008C71A8" w:rsidRDefault="008C71A8" w:rsidP="008C71A8">
            <w:pPr>
              <w:spacing w:after="0" w:line="240" w:lineRule="auto"/>
              <w:rPr>
                <w:rFonts w:ascii="Arial" w:eastAsia="Aptos" w:hAnsi="Arial"/>
                <w:sz w:val="20"/>
                <w:szCs w:val="20"/>
                <w:lang w:val="en-US"/>
              </w:rPr>
            </w:pPr>
          </w:p>
          <w:p w14:paraId="2F8AEDF4" w14:textId="77777777" w:rsidR="008C71A8" w:rsidRPr="008C71A8" w:rsidRDefault="008C71A8" w:rsidP="008C71A8">
            <w:pPr>
              <w:spacing w:after="0" w:line="240" w:lineRule="auto"/>
              <w:rPr>
                <w:rFonts w:ascii="Arial" w:eastAsia="Aptos" w:hAnsi="Arial"/>
                <w:sz w:val="20"/>
                <w:szCs w:val="20"/>
                <w:lang w:val="es-ES"/>
              </w:rPr>
            </w:pPr>
            <w:r w:rsidRPr="008C71A8">
              <w:rPr>
                <w:rFonts w:ascii="Arial" w:eastAsia="Aptos" w:hAnsi="Arial"/>
                <w:sz w:val="20"/>
                <w:szCs w:val="20"/>
                <w:lang w:val="es-ES"/>
              </w:rPr>
              <w:t xml:space="preserve">Aprobación de Análisis de Riesgo para comercio: </w:t>
            </w:r>
          </w:p>
        </w:tc>
        <w:tc>
          <w:tcPr>
            <w:tcW w:w="2389" w:type="dxa"/>
          </w:tcPr>
          <w:p w14:paraId="7FD781FA"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rPr>
            </w:pPr>
          </w:p>
        </w:tc>
      </w:tr>
      <w:tr w:rsidR="008C71A8" w:rsidRPr="008C71A8" w14:paraId="42092384" w14:textId="77777777" w:rsidTr="0044671B">
        <w:tc>
          <w:tcPr>
            <w:tcW w:w="6874" w:type="dxa"/>
          </w:tcPr>
          <w:p w14:paraId="346151C9" w14:textId="77777777" w:rsidR="008C71A8" w:rsidRPr="008C71A8" w:rsidRDefault="008C71A8" w:rsidP="00573194">
            <w:pPr>
              <w:numPr>
                <w:ilvl w:val="0"/>
                <w:numId w:val="56"/>
              </w:numPr>
              <w:spacing w:after="0" w:line="240" w:lineRule="auto"/>
              <w:rPr>
                <w:rFonts w:ascii="Arial" w:eastAsia="Aptos" w:hAnsi="Arial"/>
                <w:b/>
                <w:bCs/>
                <w:sz w:val="20"/>
                <w:szCs w:val="20"/>
                <w:lang w:val="en-US"/>
              </w:rPr>
            </w:pPr>
            <w:r w:rsidRPr="008C71A8">
              <w:rPr>
                <w:rFonts w:ascii="Arial" w:eastAsia="Aptos" w:hAnsi="Arial"/>
                <w:sz w:val="20"/>
                <w:szCs w:val="20"/>
                <w:lang w:val="es-ES"/>
              </w:rPr>
              <w:t>Pequeño</w:t>
            </w:r>
          </w:p>
        </w:tc>
        <w:tc>
          <w:tcPr>
            <w:tcW w:w="2389" w:type="dxa"/>
          </w:tcPr>
          <w:p w14:paraId="148B60B1"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rPr>
            </w:pPr>
            <w:r w:rsidRPr="008C71A8">
              <w:rPr>
                <w:rFonts w:ascii="Arial" w:eastAsia="Aptos" w:hAnsi="Arial"/>
                <w:sz w:val="20"/>
                <w:szCs w:val="20"/>
                <w:lang w:val="es-ES"/>
              </w:rPr>
              <w:t xml:space="preserve">$200.00  </w:t>
            </w:r>
          </w:p>
        </w:tc>
      </w:tr>
      <w:tr w:rsidR="008C71A8" w:rsidRPr="008C71A8" w14:paraId="7C43EEEB" w14:textId="77777777" w:rsidTr="0044671B">
        <w:tc>
          <w:tcPr>
            <w:tcW w:w="6874" w:type="dxa"/>
          </w:tcPr>
          <w:p w14:paraId="73A46826" w14:textId="77777777" w:rsidR="008C71A8" w:rsidRPr="008C71A8" w:rsidRDefault="008C71A8" w:rsidP="00573194">
            <w:pPr>
              <w:numPr>
                <w:ilvl w:val="0"/>
                <w:numId w:val="56"/>
              </w:numPr>
              <w:spacing w:after="0" w:line="240" w:lineRule="auto"/>
              <w:rPr>
                <w:rFonts w:ascii="Arial" w:eastAsia="Aptos" w:hAnsi="Arial"/>
                <w:sz w:val="20"/>
                <w:szCs w:val="20"/>
                <w:lang w:val="es-ES"/>
              </w:rPr>
            </w:pPr>
            <w:r w:rsidRPr="008C71A8">
              <w:rPr>
                <w:rFonts w:ascii="Arial" w:eastAsia="Aptos" w:hAnsi="Arial"/>
                <w:sz w:val="20"/>
                <w:szCs w:val="20"/>
                <w:lang w:val="es-ES"/>
              </w:rPr>
              <w:t>Medianos, Grandes e industrias</w:t>
            </w:r>
          </w:p>
        </w:tc>
        <w:tc>
          <w:tcPr>
            <w:tcW w:w="2389" w:type="dxa"/>
          </w:tcPr>
          <w:p w14:paraId="053C7AE9"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s-ES"/>
              </w:rPr>
            </w:pPr>
            <w:r w:rsidRPr="008C71A8">
              <w:rPr>
                <w:rFonts w:ascii="Arial" w:eastAsia="Aptos" w:hAnsi="Arial"/>
                <w:sz w:val="20"/>
                <w:szCs w:val="20"/>
                <w:lang w:val="es-ES"/>
              </w:rPr>
              <w:t>$8,000.00</w:t>
            </w:r>
          </w:p>
        </w:tc>
      </w:tr>
      <w:tr w:rsidR="008C71A8" w:rsidRPr="008C71A8" w14:paraId="60E4376C" w14:textId="77777777" w:rsidTr="0044671B">
        <w:tc>
          <w:tcPr>
            <w:tcW w:w="6874" w:type="dxa"/>
          </w:tcPr>
          <w:p w14:paraId="5531A900" w14:textId="77777777" w:rsidR="008C71A8" w:rsidRPr="008C71A8" w:rsidRDefault="008C71A8" w:rsidP="008C71A8">
            <w:pPr>
              <w:spacing w:after="0" w:line="240" w:lineRule="auto"/>
              <w:rPr>
                <w:rFonts w:ascii="Arial" w:eastAsia="Aptos" w:hAnsi="Arial"/>
                <w:sz w:val="20"/>
                <w:szCs w:val="20"/>
                <w:lang w:val="es-ES"/>
              </w:rPr>
            </w:pPr>
          </w:p>
          <w:p w14:paraId="6D2D5A1C" w14:textId="77777777" w:rsidR="008C71A8" w:rsidRPr="008C71A8" w:rsidRDefault="008C71A8" w:rsidP="008C71A8">
            <w:pPr>
              <w:spacing w:after="0" w:line="240" w:lineRule="auto"/>
              <w:rPr>
                <w:rFonts w:ascii="Arial" w:eastAsia="Aptos" w:hAnsi="Arial"/>
                <w:sz w:val="20"/>
                <w:szCs w:val="20"/>
                <w:lang w:val="es-ES"/>
              </w:rPr>
            </w:pPr>
            <w:r w:rsidRPr="008C71A8">
              <w:rPr>
                <w:rFonts w:ascii="Arial" w:eastAsia="Aptos" w:hAnsi="Arial"/>
                <w:sz w:val="20"/>
                <w:szCs w:val="20"/>
                <w:lang w:val="es-ES"/>
              </w:rPr>
              <w:t>Visto Bueno y/o Aprobación del simulacro</w:t>
            </w:r>
          </w:p>
        </w:tc>
        <w:tc>
          <w:tcPr>
            <w:tcW w:w="2389" w:type="dxa"/>
          </w:tcPr>
          <w:p w14:paraId="7FE6E0B3"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s-ES"/>
              </w:rPr>
            </w:pPr>
          </w:p>
          <w:p w14:paraId="57472F08"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s-ES"/>
              </w:rPr>
            </w:pPr>
            <w:r w:rsidRPr="008C71A8">
              <w:rPr>
                <w:rFonts w:ascii="Arial" w:eastAsia="Aptos" w:hAnsi="Arial"/>
                <w:sz w:val="20"/>
                <w:szCs w:val="20"/>
              </w:rPr>
              <w:t>$200</w:t>
            </w:r>
          </w:p>
        </w:tc>
      </w:tr>
      <w:tr w:rsidR="008C71A8" w:rsidRPr="008C71A8" w14:paraId="7141EB3B" w14:textId="77777777" w:rsidTr="0044671B">
        <w:tc>
          <w:tcPr>
            <w:tcW w:w="6874" w:type="dxa"/>
          </w:tcPr>
          <w:p w14:paraId="2E2F0B31" w14:textId="77777777" w:rsidR="008C71A8" w:rsidRPr="008C71A8" w:rsidRDefault="008C71A8" w:rsidP="008C71A8">
            <w:pPr>
              <w:spacing w:after="0" w:line="240" w:lineRule="auto"/>
              <w:rPr>
                <w:rFonts w:ascii="Arial" w:eastAsia="Aptos" w:hAnsi="Arial"/>
                <w:sz w:val="20"/>
                <w:szCs w:val="20"/>
                <w:lang w:val="es-ES"/>
              </w:rPr>
            </w:pPr>
          </w:p>
          <w:p w14:paraId="5DCD3249" w14:textId="77777777" w:rsidR="008C71A8" w:rsidRPr="008C71A8" w:rsidRDefault="008C71A8" w:rsidP="008C71A8">
            <w:pPr>
              <w:spacing w:after="0" w:line="240" w:lineRule="auto"/>
              <w:rPr>
                <w:rFonts w:ascii="Arial" w:eastAsia="Aptos" w:hAnsi="Arial"/>
                <w:sz w:val="20"/>
                <w:szCs w:val="20"/>
                <w:lang w:val="es-ES"/>
              </w:rPr>
            </w:pPr>
            <w:r w:rsidRPr="008C71A8">
              <w:rPr>
                <w:rFonts w:ascii="Arial" w:eastAsia="Times New Roman" w:hAnsi="Arial"/>
                <w:sz w:val="20"/>
                <w:szCs w:val="20"/>
              </w:rPr>
              <w:t>Asistencia de elemento de personal de Protección Civil:</w:t>
            </w:r>
          </w:p>
        </w:tc>
        <w:tc>
          <w:tcPr>
            <w:tcW w:w="2389" w:type="dxa"/>
          </w:tcPr>
          <w:p w14:paraId="240F1268"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s-ES"/>
              </w:rPr>
            </w:pPr>
          </w:p>
        </w:tc>
      </w:tr>
      <w:tr w:rsidR="008C71A8" w:rsidRPr="008C71A8" w14:paraId="5051EC84" w14:textId="77777777" w:rsidTr="0044671B">
        <w:tc>
          <w:tcPr>
            <w:tcW w:w="6874" w:type="dxa"/>
          </w:tcPr>
          <w:p w14:paraId="08EA3345" w14:textId="77777777" w:rsidR="008C71A8" w:rsidRPr="008C71A8" w:rsidRDefault="008C71A8" w:rsidP="00573194">
            <w:pPr>
              <w:numPr>
                <w:ilvl w:val="0"/>
                <w:numId w:val="59"/>
              </w:numPr>
              <w:spacing w:after="0" w:line="240" w:lineRule="auto"/>
              <w:rPr>
                <w:rFonts w:ascii="Arial" w:eastAsia="Aptos" w:hAnsi="Arial"/>
                <w:b/>
                <w:bCs/>
                <w:sz w:val="20"/>
                <w:szCs w:val="20"/>
                <w:lang w:val="es-ES"/>
              </w:rPr>
            </w:pPr>
            <w:r w:rsidRPr="008C71A8">
              <w:rPr>
                <w:rFonts w:ascii="Arial" w:eastAsia="Aptos" w:hAnsi="Arial"/>
                <w:sz w:val="20"/>
                <w:szCs w:val="20"/>
                <w:lang w:val="es-ES"/>
              </w:rPr>
              <w:t>Fiestas Patronales:</w:t>
            </w:r>
          </w:p>
        </w:tc>
        <w:tc>
          <w:tcPr>
            <w:tcW w:w="2389" w:type="dxa"/>
          </w:tcPr>
          <w:p w14:paraId="1BBD82DC"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s-ES"/>
              </w:rPr>
            </w:pPr>
            <w:r w:rsidRPr="008C71A8">
              <w:rPr>
                <w:rFonts w:ascii="Arial" w:eastAsia="Aptos" w:hAnsi="Arial"/>
                <w:sz w:val="20"/>
                <w:szCs w:val="20"/>
                <w:lang w:val="es-ES"/>
              </w:rPr>
              <w:t>$ 200.00</w:t>
            </w:r>
          </w:p>
        </w:tc>
      </w:tr>
      <w:tr w:rsidR="008C71A8" w:rsidRPr="008C71A8" w14:paraId="776229DA" w14:textId="77777777" w:rsidTr="0044671B">
        <w:tc>
          <w:tcPr>
            <w:tcW w:w="6874" w:type="dxa"/>
          </w:tcPr>
          <w:p w14:paraId="71EB5F70" w14:textId="77777777" w:rsidR="008C71A8" w:rsidRPr="008C71A8" w:rsidRDefault="008C71A8" w:rsidP="00573194">
            <w:pPr>
              <w:numPr>
                <w:ilvl w:val="0"/>
                <w:numId w:val="59"/>
              </w:numPr>
              <w:spacing w:after="0" w:line="240" w:lineRule="auto"/>
              <w:rPr>
                <w:rFonts w:ascii="Arial" w:eastAsia="Aptos" w:hAnsi="Arial"/>
                <w:sz w:val="20"/>
                <w:szCs w:val="20"/>
                <w:lang w:val="es-ES"/>
              </w:rPr>
            </w:pPr>
            <w:r w:rsidRPr="008C71A8">
              <w:rPr>
                <w:rFonts w:ascii="Arial" w:eastAsia="Aptos" w:hAnsi="Arial"/>
                <w:sz w:val="20"/>
                <w:szCs w:val="20"/>
                <w:lang w:val="es-ES"/>
              </w:rPr>
              <w:t>Eventos externos:</w:t>
            </w:r>
          </w:p>
        </w:tc>
        <w:tc>
          <w:tcPr>
            <w:tcW w:w="2389" w:type="dxa"/>
          </w:tcPr>
          <w:p w14:paraId="6DB94392"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s-ES"/>
              </w:rPr>
            </w:pPr>
          </w:p>
        </w:tc>
      </w:tr>
      <w:tr w:rsidR="008C71A8" w:rsidRPr="008C71A8" w14:paraId="1F2FE7A5" w14:textId="77777777" w:rsidTr="0044671B">
        <w:tc>
          <w:tcPr>
            <w:tcW w:w="6874" w:type="dxa"/>
          </w:tcPr>
          <w:p w14:paraId="0BEC8D1B" w14:textId="77777777" w:rsidR="008C71A8" w:rsidRPr="008C71A8" w:rsidRDefault="008C71A8" w:rsidP="00573194">
            <w:pPr>
              <w:numPr>
                <w:ilvl w:val="0"/>
                <w:numId w:val="60"/>
              </w:numPr>
              <w:spacing w:after="0" w:line="240" w:lineRule="auto"/>
              <w:rPr>
                <w:rFonts w:ascii="Arial" w:eastAsia="Aptos" w:hAnsi="Arial"/>
                <w:b/>
                <w:bCs/>
                <w:sz w:val="20"/>
                <w:szCs w:val="20"/>
                <w:lang w:val="es-ES"/>
              </w:rPr>
            </w:pPr>
            <w:r w:rsidRPr="008C71A8">
              <w:rPr>
                <w:rFonts w:ascii="Arial" w:eastAsia="Aptos" w:hAnsi="Arial"/>
                <w:sz w:val="20"/>
                <w:szCs w:val="20"/>
                <w:lang w:val="es-ES"/>
              </w:rPr>
              <w:t>Elemento de protección civil por hora:</w:t>
            </w:r>
          </w:p>
        </w:tc>
        <w:tc>
          <w:tcPr>
            <w:tcW w:w="2389" w:type="dxa"/>
          </w:tcPr>
          <w:p w14:paraId="0CEDF07F"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s-ES"/>
              </w:rPr>
            </w:pPr>
            <w:r w:rsidRPr="008C71A8">
              <w:rPr>
                <w:rFonts w:ascii="Arial" w:eastAsia="Aptos" w:hAnsi="Arial"/>
                <w:sz w:val="20"/>
                <w:szCs w:val="20"/>
                <w:lang w:val="es-ES"/>
              </w:rPr>
              <w:t>$250.00</w:t>
            </w:r>
          </w:p>
        </w:tc>
      </w:tr>
      <w:tr w:rsidR="008C71A8" w:rsidRPr="008C71A8" w14:paraId="41C9E2EC" w14:textId="77777777" w:rsidTr="0044671B">
        <w:tc>
          <w:tcPr>
            <w:tcW w:w="6874" w:type="dxa"/>
          </w:tcPr>
          <w:p w14:paraId="0BD65E91" w14:textId="77777777" w:rsidR="008C71A8" w:rsidRPr="008C71A8" w:rsidRDefault="008C71A8" w:rsidP="00573194">
            <w:pPr>
              <w:numPr>
                <w:ilvl w:val="0"/>
                <w:numId w:val="60"/>
              </w:numPr>
              <w:spacing w:after="0" w:line="240" w:lineRule="auto"/>
              <w:rPr>
                <w:rFonts w:ascii="Arial" w:eastAsia="Aptos" w:hAnsi="Arial"/>
                <w:sz w:val="20"/>
                <w:szCs w:val="20"/>
                <w:lang w:val="es-ES"/>
              </w:rPr>
            </w:pPr>
            <w:r w:rsidRPr="008C71A8">
              <w:rPr>
                <w:rFonts w:ascii="Arial" w:eastAsia="Aptos" w:hAnsi="Arial"/>
                <w:sz w:val="20"/>
                <w:szCs w:val="20"/>
                <w:lang w:val="es-ES"/>
              </w:rPr>
              <w:t>En caso de uso de material adicional:</w:t>
            </w:r>
          </w:p>
        </w:tc>
        <w:tc>
          <w:tcPr>
            <w:tcW w:w="2389" w:type="dxa"/>
          </w:tcPr>
          <w:p w14:paraId="39F687F0" w14:textId="77777777" w:rsidR="008C71A8" w:rsidRPr="008C71A8" w:rsidRDefault="008C71A8" w:rsidP="008C71A8">
            <w:pPr>
              <w:widowControl w:val="0"/>
              <w:autoSpaceDE w:val="0"/>
              <w:autoSpaceDN w:val="0"/>
              <w:spacing w:after="0" w:line="240" w:lineRule="auto"/>
              <w:ind w:right="49"/>
              <w:jc w:val="both"/>
              <w:rPr>
                <w:rFonts w:ascii="Arial" w:eastAsia="Aptos" w:hAnsi="Arial"/>
                <w:sz w:val="20"/>
                <w:szCs w:val="20"/>
                <w:lang w:val="es-ES"/>
              </w:rPr>
            </w:pPr>
            <w:r w:rsidRPr="008C71A8">
              <w:rPr>
                <w:rFonts w:ascii="Arial" w:eastAsia="Aptos" w:hAnsi="Arial"/>
                <w:sz w:val="20"/>
                <w:szCs w:val="20"/>
                <w:lang w:val="es-ES"/>
              </w:rPr>
              <w:t>$400.00</w:t>
            </w:r>
          </w:p>
        </w:tc>
      </w:tr>
    </w:tbl>
    <w:p w14:paraId="79133E50" w14:textId="77777777" w:rsidR="008C71A8" w:rsidRPr="008C71A8" w:rsidRDefault="008C71A8" w:rsidP="008C71A8">
      <w:pPr>
        <w:spacing w:after="0" w:line="240" w:lineRule="auto"/>
        <w:ind w:left="1416" w:hanging="1416"/>
        <w:rPr>
          <w:rFonts w:ascii="Arial" w:eastAsia="Aptos" w:hAnsi="Arial"/>
          <w:sz w:val="20"/>
          <w:szCs w:val="20"/>
        </w:rPr>
      </w:pPr>
    </w:p>
    <w:p w14:paraId="724A874F"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Sección Décima Tercera</w:t>
      </w:r>
    </w:p>
    <w:p w14:paraId="3035D278"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Derechos por Servicios de Agua Potable</w:t>
      </w:r>
    </w:p>
    <w:p w14:paraId="1BD8074F" w14:textId="77777777" w:rsidR="008C71A8" w:rsidRPr="008C71A8" w:rsidRDefault="008C71A8" w:rsidP="008C71A8">
      <w:pPr>
        <w:spacing w:after="0" w:line="240" w:lineRule="auto"/>
        <w:ind w:left="1416" w:hanging="1416"/>
        <w:rPr>
          <w:rFonts w:ascii="Arial" w:eastAsia="Aptos" w:hAnsi="Arial"/>
          <w:sz w:val="20"/>
          <w:szCs w:val="20"/>
        </w:rPr>
      </w:pPr>
    </w:p>
    <w:p w14:paraId="499D20A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131. </w:t>
      </w:r>
      <w:r w:rsidRPr="008C71A8">
        <w:rPr>
          <w:rFonts w:ascii="Arial" w:eastAsia="Aptos" w:hAnsi="Arial"/>
          <w:sz w:val="20"/>
          <w:szCs w:val="20"/>
          <w:lang w:eastAsia="es-MX"/>
        </w:rPr>
        <w:t>Es objeto de este derecho la prestación de los servicios de agua potable a los habitantes del Municipio de Acanceh, Yucatán y sus comisarías.</w:t>
      </w:r>
    </w:p>
    <w:p w14:paraId="2BF9FD3C" w14:textId="77777777" w:rsidR="008C71A8" w:rsidRPr="008C71A8" w:rsidRDefault="008C71A8" w:rsidP="008C71A8">
      <w:pPr>
        <w:spacing w:after="0" w:line="240" w:lineRule="auto"/>
        <w:ind w:left="1416" w:hanging="1416"/>
        <w:rPr>
          <w:rFonts w:ascii="Arial" w:eastAsia="Aptos" w:hAnsi="Arial"/>
          <w:sz w:val="20"/>
          <w:szCs w:val="20"/>
        </w:rPr>
      </w:pPr>
    </w:p>
    <w:p w14:paraId="3074AF7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132. </w:t>
      </w:r>
      <w:r w:rsidRPr="008C71A8">
        <w:rPr>
          <w:rFonts w:ascii="Arial" w:eastAsia="Aptos" w:hAnsi="Arial"/>
          <w:sz w:val="20"/>
          <w:szCs w:val="20"/>
          <w:lang w:eastAsia="es-MX"/>
        </w:rPr>
        <w:t>Son sujetos del pago de estos derechos, las personas físicas o morales, propietarios, poseedores por cualquier título, del predio o la construcción objeto de la prestación del servicio, considerándose que el servicio se presta, con la sola existencia de éste en el frente del predio, independientemente que se hagan o no las conexiones al mismo.</w:t>
      </w:r>
    </w:p>
    <w:p w14:paraId="077CBC82" w14:textId="77777777" w:rsidR="008C71A8" w:rsidRPr="008C71A8" w:rsidRDefault="008C71A8" w:rsidP="008C71A8">
      <w:pPr>
        <w:spacing w:after="0" w:line="240" w:lineRule="auto"/>
        <w:ind w:left="1416" w:hanging="1416"/>
        <w:rPr>
          <w:rFonts w:ascii="Arial" w:eastAsia="Aptos" w:hAnsi="Arial"/>
          <w:sz w:val="20"/>
          <w:szCs w:val="20"/>
        </w:rPr>
      </w:pPr>
    </w:p>
    <w:p w14:paraId="57586AE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133. </w:t>
      </w:r>
      <w:r w:rsidRPr="008C71A8">
        <w:rPr>
          <w:rFonts w:ascii="Arial" w:eastAsia="Aptos" w:hAnsi="Arial"/>
          <w:sz w:val="20"/>
          <w:szCs w:val="20"/>
          <w:lang w:eastAsia="es-MX"/>
        </w:rPr>
        <w:t>Son responsables solidarios del pago de estos derechos los notarios públicos y demás encargados de llevar la fe pública, que autoricen instrumentos en los que se consigne la enajenación de predios o giros sin que previamente se compruebe con las constancias oficiales correspondientes que se está al corriente del pago de los derechos de agua potable.</w:t>
      </w:r>
    </w:p>
    <w:p w14:paraId="76099859" w14:textId="77777777" w:rsidR="008C71A8" w:rsidRPr="008C71A8" w:rsidRDefault="008C71A8" w:rsidP="008C71A8">
      <w:pPr>
        <w:spacing w:after="0" w:line="240" w:lineRule="auto"/>
        <w:ind w:left="1416" w:hanging="1416"/>
        <w:rPr>
          <w:rFonts w:ascii="Arial" w:eastAsia="Aptos" w:hAnsi="Arial"/>
          <w:sz w:val="20"/>
          <w:szCs w:val="20"/>
        </w:rPr>
      </w:pPr>
    </w:p>
    <w:p w14:paraId="69268145" w14:textId="77777777" w:rsidR="008C71A8" w:rsidRPr="008C71A8" w:rsidRDefault="008C71A8" w:rsidP="008C71A8">
      <w:pPr>
        <w:widowControl w:val="0"/>
        <w:spacing w:after="0" w:line="240" w:lineRule="auto"/>
        <w:jc w:val="both"/>
        <w:rPr>
          <w:rFonts w:ascii="Arial" w:eastAsia="Aptos" w:hAnsi="Arial"/>
          <w:b/>
          <w:sz w:val="20"/>
          <w:szCs w:val="20"/>
        </w:rPr>
      </w:pPr>
      <w:r w:rsidRPr="008C71A8">
        <w:rPr>
          <w:rFonts w:ascii="Arial" w:eastAsia="Aptos" w:hAnsi="Arial"/>
          <w:b/>
          <w:bCs/>
          <w:sz w:val="20"/>
          <w:szCs w:val="20"/>
          <w:lang w:eastAsia="es-MX"/>
        </w:rPr>
        <w:t xml:space="preserve">Artículo 134. </w:t>
      </w:r>
      <w:r w:rsidRPr="008C71A8">
        <w:rPr>
          <w:rFonts w:ascii="Arial" w:eastAsia="Aptos" w:hAnsi="Arial"/>
          <w:sz w:val="20"/>
          <w:szCs w:val="20"/>
          <w:lang w:eastAsia="es-MX"/>
        </w:rPr>
        <w:t>Serán base de este derecho, el consumo en metros cúbicos de agua, en los casos que se haya instalado medidor y, a falta de éste, la cuota establecida en esta Ley y el costo del material utilizado en la instalación de tomas de agua potable</w:t>
      </w:r>
    </w:p>
    <w:p w14:paraId="053A267C" w14:textId="77777777" w:rsidR="008C71A8" w:rsidRPr="008C71A8" w:rsidRDefault="008C71A8" w:rsidP="008C71A8">
      <w:pPr>
        <w:spacing w:after="0" w:line="240" w:lineRule="auto"/>
        <w:ind w:left="1416" w:hanging="1416"/>
        <w:rPr>
          <w:rFonts w:ascii="Arial" w:eastAsia="Aptos" w:hAnsi="Arial"/>
          <w:sz w:val="20"/>
          <w:szCs w:val="20"/>
        </w:rPr>
      </w:pPr>
    </w:p>
    <w:p w14:paraId="22E32489"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135.</w:t>
      </w:r>
      <w:r w:rsidRPr="008C71A8">
        <w:rPr>
          <w:rFonts w:ascii="Arial" w:eastAsia="Times New Roman" w:hAnsi="Arial"/>
          <w:sz w:val="20"/>
          <w:szCs w:val="20"/>
        </w:rPr>
        <w:t xml:space="preserve"> Por los servicios de agua potable que preste el Municipio se pagarán mensual las siguientes cuotas:</w:t>
      </w:r>
    </w:p>
    <w:p w14:paraId="7EFD6C2A" w14:textId="77777777" w:rsidR="008C71A8" w:rsidRPr="008C71A8" w:rsidRDefault="008C71A8" w:rsidP="008C71A8">
      <w:pPr>
        <w:spacing w:after="0" w:line="240" w:lineRule="auto"/>
        <w:rPr>
          <w:rFonts w:ascii="Arial" w:eastAsia="Times New Roman" w:hAnsi="Arial"/>
          <w:sz w:val="20"/>
          <w:szCs w:val="20"/>
        </w:rPr>
      </w:pPr>
    </w:p>
    <w:tbl>
      <w:tblPr>
        <w:tblW w:w="5000" w:type="pct"/>
        <w:tblCellMar>
          <w:left w:w="0" w:type="dxa"/>
          <w:right w:w="0" w:type="dxa"/>
        </w:tblCellMar>
        <w:tblLook w:val="01E0" w:firstRow="1" w:lastRow="1" w:firstColumn="1" w:lastColumn="1" w:noHBand="0" w:noVBand="0"/>
      </w:tblPr>
      <w:tblGrid>
        <w:gridCol w:w="421"/>
        <w:gridCol w:w="6662"/>
        <w:gridCol w:w="2038"/>
      </w:tblGrid>
      <w:tr w:rsidR="008C71A8" w:rsidRPr="008C71A8" w14:paraId="25E91691" w14:textId="77777777" w:rsidTr="0044671B">
        <w:trPr>
          <w:trHeight w:hRule="exact" w:val="353"/>
        </w:trPr>
        <w:tc>
          <w:tcPr>
            <w:tcW w:w="231" w:type="pct"/>
            <w:vAlign w:val="center"/>
          </w:tcPr>
          <w:p w14:paraId="5B2B83A3"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I.</w:t>
            </w:r>
          </w:p>
        </w:tc>
        <w:tc>
          <w:tcPr>
            <w:tcW w:w="3652" w:type="pct"/>
            <w:vAlign w:val="center"/>
          </w:tcPr>
          <w:p w14:paraId="2F65F22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Por toma doméstica</w:t>
            </w:r>
          </w:p>
        </w:tc>
        <w:tc>
          <w:tcPr>
            <w:tcW w:w="1117" w:type="pct"/>
            <w:vAlign w:val="center"/>
          </w:tcPr>
          <w:p w14:paraId="7506EE18"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color w:val="000000"/>
                <w:sz w:val="20"/>
                <w:szCs w:val="20"/>
                <w:lang w:val="en-US"/>
              </w:rPr>
              <w:t>$     20.00</w:t>
            </w:r>
          </w:p>
        </w:tc>
      </w:tr>
      <w:tr w:rsidR="008C71A8" w:rsidRPr="008C71A8" w14:paraId="737C9135" w14:textId="77777777" w:rsidTr="0044671B">
        <w:trPr>
          <w:trHeight w:hRule="exact" w:val="355"/>
        </w:trPr>
        <w:tc>
          <w:tcPr>
            <w:tcW w:w="231" w:type="pct"/>
            <w:vAlign w:val="center"/>
          </w:tcPr>
          <w:p w14:paraId="7A137849"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II.</w:t>
            </w:r>
          </w:p>
        </w:tc>
        <w:tc>
          <w:tcPr>
            <w:tcW w:w="3652" w:type="pct"/>
            <w:vAlign w:val="center"/>
          </w:tcPr>
          <w:p w14:paraId="57FA90E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Por toma comercial</w:t>
            </w:r>
          </w:p>
        </w:tc>
        <w:tc>
          <w:tcPr>
            <w:tcW w:w="1117" w:type="pct"/>
            <w:vAlign w:val="center"/>
          </w:tcPr>
          <w:p w14:paraId="429544C8"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color w:val="000000"/>
                <w:sz w:val="20"/>
                <w:szCs w:val="20"/>
                <w:lang w:val="en-US"/>
              </w:rPr>
              <w:t>$   500.00</w:t>
            </w:r>
          </w:p>
        </w:tc>
      </w:tr>
      <w:tr w:rsidR="008C71A8" w:rsidRPr="008C71A8" w14:paraId="1C99ED0A" w14:textId="77777777" w:rsidTr="0044671B">
        <w:trPr>
          <w:trHeight w:hRule="exact" w:val="355"/>
        </w:trPr>
        <w:tc>
          <w:tcPr>
            <w:tcW w:w="231" w:type="pct"/>
            <w:vAlign w:val="center"/>
          </w:tcPr>
          <w:p w14:paraId="0CDB9552"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III.</w:t>
            </w:r>
          </w:p>
        </w:tc>
        <w:tc>
          <w:tcPr>
            <w:tcW w:w="3652" w:type="pct"/>
            <w:vAlign w:val="center"/>
          </w:tcPr>
          <w:p w14:paraId="5EFC1007"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Por toma industrial</w:t>
            </w:r>
          </w:p>
        </w:tc>
        <w:tc>
          <w:tcPr>
            <w:tcW w:w="1117" w:type="pct"/>
            <w:vAlign w:val="center"/>
          </w:tcPr>
          <w:p w14:paraId="06FFC0F3"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color w:val="000000"/>
                <w:sz w:val="20"/>
                <w:szCs w:val="20"/>
                <w:lang w:val="en-US"/>
              </w:rPr>
              <w:t>$   900.00</w:t>
            </w:r>
          </w:p>
        </w:tc>
      </w:tr>
      <w:tr w:rsidR="008C71A8" w:rsidRPr="008C71A8" w14:paraId="5AF69F8A" w14:textId="77777777" w:rsidTr="0044671B">
        <w:trPr>
          <w:trHeight w:hRule="exact" w:val="355"/>
        </w:trPr>
        <w:tc>
          <w:tcPr>
            <w:tcW w:w="231" w:type="pct"/>
            <w:vAlign w:val="center"/>
          </w:tcPr>
          <w:p w14:paraId="58276C67"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IV.</w:t>
            </w:r>
          </w:p>
        </w:tc>
        <w:tc>
          <w:tcPr>
            <w:tcW w:w="3652" w:type="pct"/>
            <w:vAlign w:val="center"/>
          </w:tcPr>
          <w:p w14:paraId="7B76881A"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Por instalación de toma nueva</w:t>
            </w:r>
          </w:p>
        </w:tc>
        <w:tc>
          <w:tcPr>
            <w:tcW w:w="1117" w:type="pct"/>
            <w:vAlign w:val="center"/>
          </w:tcPr>
          <w:p w14:paraId="0D5041BD"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color w:val="000000"/>
                <w:sz w:val="20"/>
                <w:szCs w:val="20"/>
                <w:lang w:val="en-US"/>
              </w:rPr>
              <w:t>$1,500.00</w:t>
            </w:r>
          </w:p>
        </w:tc>
      </w:tr>
      <w:tr w:rsidR="008C71A8" w:rsidRPr="008C71A8" w14:paraId="1F0A3190" w14:textId="77777777" w:rsidTr="0044671B">
        <w:trPr>
          <w:trHeight w:hRule="exact" w:val="355"/>
        </w:trPr>
        <w:tc>
          <w:tcPr>
            <w:tcW w:w="231" w:type="pct"/>
            <w:vAlign w:val="center"/>
          </w:tcPr>
          <w:p w14:paraId="42534D98"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V.</w:t>
            </w:r>
          </w:p>
        </w:tc>
        <w:tc>
          <w:tcPr>
            <w:tcW w:w="3652" w:type="pct"/>
            <w:vAlign w:val="center"/>
          </w:tcPr>
          <w:p w14:paraId="10D49F9B"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Por instalación de toma nueva industrial.</w:t>
            </w:r>
          </w:p>
        </w:tc>
        <w:tc>
          <w:tcPr>
            <w:tcW w:w="1117" w:type="pct"/>
            <w:vAlign w:val="center"/>
          </w:tcPr>
          <w:p w14:paraId="47FBB98D"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color w:val="000000"/>
                <w:sz w:val="20"/>
                <w:szCs w:val="20"/>
                <w:lang w:val="en-US"/>
              </w:rPr>
              <w:t>$3,500.00</w:t>
            </w:r>
          </w:p>
        </w:tc>
      </w:tr>
      <w:tr w:rsidR="008C71A8" w:rsidRPr="008C71A8" w14:paraId="1F8CCF24" w14:textId="77777777" w:rsidTr="0044671B">
        <w:trPr>
          <w:trHeight w:hRule="exact" w:val="429"/>
        </w:trPr>
        <w:tc>
          <w:tcPr>
            <w:tcW w:w="231" w:type="pct"/>
            <w:vAlign w:val="center"/>
          </w:tcPr>
          <w:p w14:paraId="651C24E5"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VI.</w:t>
            </w:r>
          </w:p>
        </w:tc>
        <w:tc>
          <w:tcPr>
            <w:tcW w:w="3652" w:type="pct"/>
            <w:vAlign w:val="center"/>
          </w:tcPr>
          <w:p w14:paraId="03C05F41"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Por la interconexión de Fraccionamiento a la red Municipal</w:t>
            </w:r>
          </w:p>
        </w:tc>
        <w:tc>
          <w:tcPr>
            <w:tcW w:w="1117" w:type="pct"/>
            <w:vAlign w:val="center"/>
          </w:tcPr>
          <w:p w14:paraId="0612EFF9"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color w:val="000000"/>
                <w:sz w:val="20"/>
                <w:szCs w:val="20"/>
                <w:lang w:val="en-US"/>
              </w:rPr>
              <w:t>$9,000.00</w:t>
            </w:r>
          </w:p>
        </w:tc>
      </w:tr>
    </w:tbl>
    <w:p w14:paraId="77F36DF1" w14:textId="77777777" w:rsidR="008C71A8" w:rsidRPr="008C71A8" w:rsidRDefault="008C71A8" w:rsidP="008C71A8">
      <w:pPr>
        <w:spacing w:after="0" w:line="240" w:lineRule="auto"/>
        <w:ind w:left="1416" w:hanging="1416"/>
        <w:rPr>
          <w:rFonts w:ascii="Arial" w:eastAsia="Aptos" w:hAnsi="Arial"/>
          <w:sz w:val="20"/>
          <w:szCs w:val="20"/>
        </w:rPr>
      </w:pPr>
    </w:p>
    <w:p w14:paraId="50CDBCE6"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136. </w:t>
      </w:r>
      <w:r w:rsidRPr="008C71A8">
        <w:rPr>
          <w:rFonts w:ascii="Arial" w:eastAsia="Aptos" w:hAnsi="Arial"/>
          <w:sz w:val="20"/>
          <w:szCs w:val="20"/>
          <w:lang w:eastAsia="es-MX"/>
        </w:rPr>
        <w:t>Este derecho se causará bimestralmente y se pagará durante los primeros quince días del período siguiente.</w:t>
      </w:r>
    </w:p>
    <w:p w14:paraId="7FD49140" w14:textId="77777777" w:rsidR="008C71A8" w:rsidRPr="008C71A8" w:rsidRDefault="008C71A8" w:rsidP="008C71A8">
      <w:pPr>
        <w:spacing w:after="0" w:line="240" w:lineRule="auto"/>
        <w:ind w:left="1416" w:hanging="1416"/>
        <w:rPr>
          <w:rFonts w:ascii="Arial" w:eastAsia="Aptos" w:hAnsi="Arial"/>
          <w:sz w:val="20"/>
          <w:szCs w:val="20"/>
        </w:rPr>
      </w:pPr>
    </w:p>
    <w:p w14:paraId="18D55251"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137. </w:t>
      </w:r>
      <w:r w:rsidRPr="008C71A8">
        <w:rPr>
          <w:rFonts w:ascii="Arial" w:eastAsia="Aptos" w:hAnsi="Arial"/>
          <w:sz w:val="20"/>
          <w:szCs w:val="20"/>
          <w:lang w:eastAsia="es-MX"/>
        </w:rPr>
        <w:t>Solamente quedarán exentos del pago de este derecho los bienes de dominio público de la Federación, Estado y Municipios.</w:t>
      </w:r>
    </w:p>
    <w:p w14:paraId="4AC3AFE3" w14:textId="77777777" w:rsidR="008C71A8" w:rsidRPr="008C71A8" w:rsidRDefault="008C71A8" w:rsidP="008C71A8">
      <w:pPr>
        <w:spacing w:after="0" w:line="240" w:lineRule="auto"/>
        <w:ind w:left="1416" w:hanging="1416"/>
        <w:rPr>
          <w:rFonts w:ascii="Arial" w:eastAsia="Aptos" w:hAnsi="Arial"/>
          <w:sz w:val="20"/>
          <w:szCs w:val="20"/>
        </w:rPr>
      </w:pPr>
    </w:p>
    <w:p w14:paraId="503F75B9"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138. </w:t>
      </w:r>
      <w:r w:rsidRPr="008C71A8">
        <w:rPr>
          <w:rFonts w:ascii="Arial" w:eastAsia="Aptos" w:hAnsi="Arial"/>
          <w:sz w:val="20"/>
          <w:szCs w:val="20"/>
          <w:lang w:eastAsia="es-MX"/>
        </w:rPr>
        <w:t>Los usuarios de este servicio están obligados a permitir que las autoridades fiscales verifiquen la información proporcionada con motivo de este servicio, pudiendo para ello practicar visitas domiciliarias o valerse de medios técnicos que permitan determinar con mayor precisión los consumos realizados.</w:t>
      </w:r>
    </w:p>
    <w:p w14:paraId="2D942761" w14:textId="77777777" w:rsidR="008C71A8" w:rsidRPr="008C71A8" w:rsidRDefault="008C71A8" w:rsidP="008C71A8">
      <w:pPr>
        <w:spacing w:after="0" w:line="240" w:lineRule="auto"/>
        <w:ind w:left="1416" w:hanging="1416"/>
        <w:rPr>
          <w:rFonts w:ascii="Arial" w:eastAsia="Aptos" w:hAnsi="Arial"/>
          <w:sz w:val="20"/>
          <w:szCs w:val="20"/>
        </w:rPr>
      </w:pPr>
    </w:p>
    <w:p w14:paraId="27B780AB"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lastRenderedPageBreak/>
        <w:t>Sección Décima Cuarta</w:t>
      </w:r>
    </w:p>
    <w:p w14:paraId="45CFDE16"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Derechos por el Servicio de Supervisión Sanitaria de Matanza de Animales de Consumo</w:t>
      </w:r>
    </w:p>
    <w:p w14:paraId="5287D426" w14:textId="77777777" w:rsidR="008C71A8" w:rsidRPr="008C71A8" w:rsidRDefault="008C71A8" w:rsidP="008C71A8">
      <w:pPr>
        <w:spacing w:after="0" w:line="240" w:lineRule="auto"/>
        <w:ind w:left="1416" w:hanging="1416"/>
        <w:rPr>
          <w:rFonts w:ascii="Arial" w:eastAsia="Aptos" w:hAnsi="Arial"/>
          <w:sz w:val="20"/>
          <w:szCs w:val="20"/>
        </w:rPr>
      </w:pPr>
    </w:p>
    <w:p w14:paraId="3FE28DB2"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139. </w:t>
      </w:r>
      <w:r w:rsidRPr="008C71A8">
        <w:rPr>
          <w:rFonts w:ascii="Arial" w:eastAsia="Aptos" w:hAnsi="Arial"/>
          <w:sz w:val="20"/>
          <w:szCs w:val="20"/>
          <w:lang w:eastAsia="es-MX"/>
        </w:rPr>
        <w:t>Es objeto de este derecho, la supervisión realizada por el Ayuntamiento para la autorización de matanza de animales de consumo.</w:t>
      </w:r>
    </w:p>
    <w:p w14:paraId="7162C1F9" w14:textId="77777777" w:rsidR="008C71A8" w:rsidRPr="008C71A8" w:rsidRDefault="008C71A8" w:rsidP="008C71A8">
      <w:pPr>
        <w:spacing w:after="0" w:line="240" w:lineRule="auto"/>
        <w:ind w:left="1416" w:hanging="1416"/>
        <w:rPr>
          <w:rFonts w:ascii="Arial" w:eastAsia="Aptos" w:hAnsi="Arial"/>
          <w:sz w:val="20"/>
          <w:szCs w:val="20"/>
        </w:rPr>
      </w:pPr>
    </w:p>
    <w:p w14:paraId="74B8654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140. </w:t>
      </w:r>
      <w:r w:rsidRPr="008C71A8">
        <w:rPr>
          <w:rFonts w:ascii="Arial" w:eastAsia="Aptos" w:hAnsi="Arial"/>
          <w:sz w:val="20"/>
          <w:szCs w:val="20"/>
          <w:lang w:eastAsia="es-MX"/>
        </w:rPr>
        <w:t>Son sujetos de estos derechos, las personas que soliciten la autorización para matanza de animales de consumo, en domicilio particular.</w:t>
      </w:r>
    </w:p>
    <w:p w14:paraId="6111CCA0" w14:textId="77777777" w:rsidR="008C71A8" w:rsidRPr="008C71A8" w:rsidRDefault="008C71A8" w:rsidP="008C71A8">
      <w:pPr>
        <w:spacing w:after="0" w:line="240" w:lineRule="auto"/>
        <w:ind w:left="1416" w:hanging="1416"/>
        <w:rPr>
          <w:rFonts w:ascii="Arial" w:eastAsia="Aptos" w:hAnsi="Arial"/>
          <w:sz w:val="20"/>
          <w:szCs w:val="20"/>
        </w:rPr>
      </w:pPr>
    </w:p>
    <w:p w14:paraId="02E3F7C3"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141. </w:t>
      </w:r>
      <w:r w:rsidRPr="008C71A8">
        <w:rPr>
          <w:rFonts w:ascii="Arial" w:eastAsia="Aptos" w:hAnsi="Arial"/>
          <w:sz w:val="20"/>
          <w:szCs w:val="20"/>
          <w:lang w:eastAsia="es-MX"/>
        </w:rPr>
        <w:t>Será base de este derecho el número de animales a sacrificar.</w:t>
      </w:r>
    </w:p>
    <w:p w14:paraId="7EA49AF3" w14:textId="77777777" w:rsidR="008C71A8" w:rsidRPr="008C71A8" w:rsidRDefault="008C71A8" w:rsidP="008C71A8">
      <w:pPr>
        <w:spacing w:after="0" w:line="240" w:lineRule="auto"/>
        <w:ind w:left="1416" w:hanging="1416"/>
        <w:rPr>
          <w:rFonts w:ascii="Arial" w:eastAsia="Aptos" w:hAnsi="Arial"/>
          <w:sz w:val="20"/>
          <w:szCs w:val="20"/>
        </w:rPr>
      </w:pPr>
    </w:p>
    <w:p w14:paraId="0BD95571"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142.</w:t>
      </w:r>
      <w:r w:rsidRPr="008C71A8">
        <w:rPr>
          <w:rFonts w:ascii="Arial" w:eastAsia="Times New Roman" w:hAnsi="Arial"/>
          <w:sz w:val="20"/>
          <w:szCs w:val="20"/>
        </w:rPr>
        <w:t xml:space="preserve"> Los derechos por el servicio de supervisión sanitaria de matanza de animales en domicilio para consumo se pagarán con base en la cuota de:</w:t>
      </w:r>
    </w:p>
    <w:p w14:paraId="2BAF8F84" w14:textId="77777777" w:rsidR="008C71A8" w:rsidRPr="008C71A8" w:rsidRDefault="008C71A8" w:rsidP="008C71A8">
      <w:pPr>
        <w:spacing w:after="0" w:line="240" w:lineRule="auto"/>
        <w:rPr>
          <w:rFonts w:ascii="Arial" w:eastAsia="Times New Roman" w:hAnsi="Arial"/>
          <w:sz w:val="20"/>
          <w:szCs w:val="20"/>
        </w:rPr>
      </w:pPr>
    </w:p>
    <w:tbl>
      <w:tblPr>
        <w:tblW w:w="0" w:type="auto"/>
        <w:tblInd w:w="164" w:type="dxa"/>
        <w:tblCellMar>
          <w:left w:w="0" w:type="dxa"/>
          <w:right w:w="0" w:type="dxa"/>
        </w:tblCellMar>
        <w:tblLook w:val="01E0" w:firstRow="1" w:lastRow="1" w:firstColumn="1" w:lastColumn="1" w:noHBand="0" w:noVBand="0"/>
      </w:tblPr>
      <w:tblGrid>
        <w:gridCol w:w="402"/>
        <w:gridCol w:w="2920"/>
        <w:gridCol w:w="3106"/>
      </w:tblGrid>
      <w:tr w:rsidR="008C71A8" w:rsidRPr="008C71A8" w14:paraId="69709BF3" w14:textId="77777777" w:rsidTr="0044671B">
        <w:trPr>
          <w:trHeight w:hRule="exact" w:val="385"/>
        </w:trPr>
        <w:tc>
          <w:tcPr>
            <w:tcW w:w="402" w:type="dxa"/>
            <w:tcBorders>
              <w:top w:val="nil"/>
              <w:left w:val="nil"/>
              <w:bottom w:val="nil"/>
              <w:right w:val="nil"/>
            </w:tcBorders>
          </w:tcPr>
          <w:p w14:paraId="09218F07"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I.</w:t>
            </w:r>
          </w:p>
        </w:tc>
        <w:tc>
          <w:tcPr>
            <w:tcW w:w="2920" w:type="dxa"/>
            <w:tcBorders>
              <w:top w:val="nil"/>
              <w:left w:val="nil"/>
              <w:bottom w:val="nil"/>
              <w:right w:val="nil"/>
            </w:tcBorders>
          </w:tcPr>
          <w:p w14:paraId="6778AB60"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Ganado porcino</w:t>
            </w:r>
          </w:p>
        </w:tc>
        <w:tc>
          <w:tcPr>
            <w:tcW w:w="3106" w:type="dxa"/>
            <w:tcBorders>
              <w:top w:val="nil"/>
              <w:left w:val="nil"/>
              <w:bottom w:val="nil"/>
              <w:right w:val="nil"/>
            </w:tcBorders>
          </w:tcPr>
          <w:p w14:paraId="1B5365AF"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$ 35.00 por cabeza</w:t>
            </w:r>
          </w:p>
        </w:tc>
      </w:tr>
      <w:tr w:rsidR="008C71A8" w:rsidRPr="008C71A8" w14:paraId="4B6503FB" w14:textId="77777777" w:rsidTr="0044671B">
        <w:trPr>
          <w:trHeight w:hRule="exact" w:val="385"/>
        </w:trPr>
        <w:tc>
          <w:tcPr>
            <w:tcW w:w="402" w:type="dxa"/>
            <w:tcBorders>
              <w:top w:val="nil"/>
              <w:left w:val="nil"/>
              <w:bottom w:val="nil"/>
              <w:right w:val="nil"/>
            </w:tcBorders>
          </w:tcPr>
          <w:p w14:paraId="201BAE05" w14:textId="77777777" w:rsidR="008C71A8" w:rsidRPr="008C71A8" w:rsidRDefault="008C71A8" w:rsidP="008C71A8">
            <w:pPr>
              <w:spacing w:after="0" w:line="240" w:lineRule="auto"/>
              <w:rPr>
                <w:rFonts w:ascii="Arial" w:eastAsia="Times New Roman" w:hAnsi="Arial"/>
                <w:b/>
                <w:sz w:val="20"/>
                <w:szCs w:val="20"/>
              </w:rPr>
            </w:pPr>
            <w:r w:rsidRPr="008C71A8">
              <w:rPr>
                <w:rFonts w:ascii="Arial" w:eastAsia="Times New Roman" w:hAnsi="Arial"/>
                <w:b/>
                <w:sz w:val="20"/>
                <w:szCs w:val="20"/>
              </w:rPr>
              <w:t>II.</w:t>
            </w:r>
          </w:p>
        </w:tc>
        <w:tc>
          <w:tcPr>
            <w:tcW w:w="2920" w:type="dxa"/>
            <w:tcBorders>
              <w:top w:val="nil"/>
              <w:left w:val="nil"/>
              <w:bottom w:val="nil"/>
              <w:right w:val="nil"/>
            </w:tcBorders>
          </w:tcPr>
          <w:p w14:paraId="60EFA924"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Ganado vacuno</w:t>
            </w:r>
          </w:p>
        </w:tc>
        <w:tc>
          <w:tcPr>
            <w:tcW w:w="3106" w:type="dxa"/>
            <w:tcBorders>
              <w:top w:val="nil"/>
              <w:left w:val="nil"/>
              <w:bottom w:val="nil"/>
              <w:right w:val="nil"/>
            </w:tcBorders>
          </w:tcPr>
          <w:p w14:paraId="6538B42D"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sz w:val="20"/>
                <w:szCs w:val="20"/>
              </w:rPr>
              <w:t>$ 65.00 por cabeza</w:t>
            </w:r>
          </w:p>
        </w:tc>
      </w:tr>
    </w:tbl>
    <w:p w14:paraId="7D5681A8" w14:textId="77777777" w:rsidR="008C71A8" w:rsidRPr="008C71A8" w:rsidRDefault="008C71A8" w:rsidP="008C71A8">
      <w:pPr>
        <w:spacing w:after="0" w:line="240" w:lineRule="auto"/>
        <w:ind w:left="1416" w:hanging="1416"/>
        <w:rPr>
          <w:rFonts w:ascii="Arial" w:eastAsia="Aptos" w:hAnsi="Arial"/>
          <w:sz w:val="20"/>
          <w:szCs w:val="20"/>
        </w:rPr>
      </w:pPr>
    </w:p>
    <w:p w14:paraId="7AB90330"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Sección Décima Quinta</w:t>
      </w:r>
    </w:p>
    <w:p w14:paraId="26BC3DB4"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Derechos por Servicio de Depósito Municipal de Vehículos</w:t>
      </w:r>
    </w:p>
    <w:p w14:paraId="1E97E035" w14:textId="77777777" w:rsidR="008C71A8" w:rsidRPr="008C71A8" w:rsidRDefault="008C71A8" w:rsidP="008C71A8">
      <w:pPr>
        <w:spacing w:after="0" w:line="240" w:lineRule="auto"/>
        <w:ind w:left="1416" w:hanging="1416"/>
        <w:rPr>
          <w:rFonts w:ascii="Arial" w:eastAsia="Aptos" w:hAnsi="Arial"/>
          <w:sz w:val="20"/>
          <w:szCs w:val="20"/>
        </w:rPr>
      </w:pPr>
    </w:p>
    <w:p w14:paraId="43812579"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143. </w:t>
      </w:r>
      <w:r w:rsidRPr="008C71A8">
        <w:rPr>
          <w:rFonts w:ascii="Arial" w:eastAsia="Aptos" w:hAnsi="Arial"/>
          <w:sz w:val="20"/>
          <w:szCs w:val="20"/>
          <w:lang w:eastAsia="es-MX"/>
        </w:rPr>
        <w:t>Es objeto del derecho de depósito municipal de vehículos, el servicio de guarda en dicho lugar de vehículos pesados, automóviles, motocicletas motonetas, triciclos y bicicletas.</w:t>
      </w:r>
    </w:p>
    <w:p w14:paraId="4C877317" w14:textId="77777777" w:rsidR="008C71A8" w:rsidRPr="008C71A8" w:rsidRDefault="008C71A8" w:rsidP="008C71A8">
      <w:pPr>
        <w:spacing w:after="0" w:line="240" w:lineRule="auto"/>
        <w:ind w:left="1416" w:hanging="1416"/>
        <w:rPr>
          <w:rFonts w:ascii="Arial" w:eastAsia="Aptos" w:hAnsi="Arial"/>
          <w:sz w:val="20"/>
          <w:szCs w:val="20"/>
        </w:rPr>
      </w:pPr>
    </w:p>
    <w:p w14:paraId="035714EC"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144. </w:t>
      </w:r>
      <w:r w:rsidRPr="008C71A8">
        <w:rPr>
          <w:rFonts w:ascii="Arial" w:eastAsia="Aptos" w:hAnsi="Arial"/>
          <w:sz w:val="20"/>
          <w:szCs w:val="20"/>
          <w:lang w:eastAsia="es-MX"/>
        </w:rPr>
        <w:t xml:space="preserve">Son sujetos de este derecho, las personas físicas o morales propietarias de los vehículos mencionados en el artículo anterior, que soliciten el servicio, o cuando la autoridad municipal determine el arrastre y depósito de </w:t>
      </w:r>
      <w:proofErr w:type="gramStart"/>
      <w:r w:rsidRPr="008C71A8">
        <w:rPr>
          <w:rFonts w:ascii="Arial" w:eastAsia="Aptos" w:hAnsi="Arial"/>
          <w:sz w:val="20"/>
          <w:szCs w:val="20"/>
          <w:lang w:eastAsia="es-MX"/>
        </w:rPr>
        <w:t>los mismos</w:t>
      </w:r>
      <w:proofErr w:type="gramEnd"/>
      <w:r w:rsidRPr="008C71A8">
        <w:rPr>
          <w:rFonts w:ascii="Arial" w:eastAsia="Aptos" w:hAnsi="Arial"/>
          <w:sz w:val="20"/>
          <w:szCs w:val="20"/>
          <w:lang w:eastAsia="es-MX"/>
        </w:rPr>
        <w:t>.</w:t>
      </w:r>
    </w:p>
    <w:p w14:paraId="3ECA53DD" w14:textId="77777777" w:rsidR="008C71A8" w:rsidRPr="008C71A8" w:rsidRDefault="008C71A8" w:rsidP="008C71A8">
      <w:pPr>
        <w:spacing w:after="0" w:line="240" w:lineRule="auto"/>
        <w:ind w:left="1416" w:hanging="1416"/>
        <w:rPr>
          <w:rFonts w:ascii="Arial" w:eastAsia="Aptos" w:hAnsi="Arial"/>
          <w:sz w:val="20"/>
          <w:szCs w:val="20"/>
        </w:rPr>
      </w:pPr>
    </w:p>
    <w:p w14:paraId="73000C9D"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145. </w:t>
      </w:r>
      <w:r w:rsidRPr="008C71A8">
        <w:rPr>
          <w:rFonts w:ascii="Arial" w:eastAsia="Aptos" w:hAnsi="Arial"/>
          <w:sz w:val="20"/>
          <w:szCs w:val="20"/>
          <w:lang w:eastAsia="es-MX"/>
        </w:rPr>
        <w:t>Será base para el cobro de este derecho el número de días que cada vehículo permanezca en guarda.</w:t>
      </w:r>
    </w:p>
    <w:p w14:paraId="63F0E03D" w14:textId="77777777" w:rsidR="008C71A8" w:rsidRPr="008C71A8" w:rsidRDefault="008C71A8" w:rsidP="008C71A8">
      <w:pPr>
        <w:spacing w:after="0" w:line="240" w:lineRule="auto"/>
        <w:ind w:left="1416" w:hanging="1416"/>
        <w:rPr>
          <w:rFonts w:ascii="Arial" w:eastAsia="Aptos" w:hAnsi="Arial"/>
          <w:sz w:val="20"/>
          <w:szCs w:val="20"/>
        </w:rPr>
      </w:pPr>
    </w:p>
    <w:p w14:paraId="2AD77215"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146.</w:t>
      </w:r>
      <w:r w:rsidRPr="008C71A8">
        <w:rPr>
          <w:rFonts w:ascii="Arial" w:eastAsia="Times New Roman" w:hAnsi="Arial"/>
          <w:sz w:val="20"/>
          <w:szCs w:val="20"/>
        </w:rPr>
        <w:t xml:space="preserve"> El cobro de derechos por el servicio de corralón que preste el </w:t>
      </w:r>
      <w:proofErr w:type="gramStart"/>
      <w:r w:rsidRPr="008C71A8">
        <w:rPr>
          <w:rFonts w:ascii="Arial" w:eastAsia="Times New Roman" w:hAnsi="Arial"/>
          <w:sz w:val="20"/>
          <w:szCs w:val="20"/>
        </w:rPr>
        <w:t>Ayuntamiento,</w:t>
      </w:r>
      <w:proofErr w:type="gramEnd"/>
      <w:r w:rsidRPr="008C71A8">
        <w:rPr>
          <w:rFonts w:ascii="Arial" w:eastAsia="Times New Roman" w:hAnsi="Arial"/>
          <w:sz w:val="20"/>
          <w:szCs w:val="20"/>
        </w:rPr>
        <w:t xml:space="preserve"> se realizará de conformidad con las siguientes tarifas diarias:</w:t>
      </w:r>
    </w:p>
    <w:p w14:paraId="26405504" w14:textId="77777777" w:rsidR="008C71A8" w:rsidRPr="008C71A8" w:rsidRDefault="008C71A8" w:rsidP="008C71A8">
      <w:pPr>
        <w:spacing w:after="0" w:line="240" w:lineRule="auto"/>
        <w:rPr>
          <w:rFonts w:ascii="Arial" w:eastAsia="Times New Roman" w:hAnsi="Arial"/>
          <w:sz w:val="20"/>
          <w:szCs w:val="20"/>
        </w:rPr>
      </w:pPr>
    </w:p>
    <w:tbl>
      <w:tblPr>
        <w:tblW w:w="0" w:type="auto"/>
        <w:tblLook w:val="04A0" w:firstRow="1" w:lastRow="0" w:firstColumn="1" w:lastColumn="0" w:noHBand="0" w:noVBand="1"/>
      </w:tblPr>
      <w:tblGrid>
        <w:gridCol w:w="9111"/>
      </w:tblGrid>
      <w:tr w:rsidR="008C71A8" w:rsidRPr="008C71A8" w14:paraId="248086E6" w14:textId="77777777" w:rsidTr="0044671B">
        <w:tc>
          <w:tcPr>
            <w:tcW w:w="9111" w:type="dxa"/>
          </w:tcPr>
          <w:tbl>
            <w:tblPr>
              <w:tblW w:w="5000" w:type="pct"/>
              <w:tblCellMar>
                <w:left w:w="0" w:type="dxa"/>
                <w:right w:w="0" w:type="dxa"/>
              </w:tblCellMar>
              <w:tblLook w:val="01E0" w:firstRow="1" w:lastRow="1" w:firstColumn="1" w:lastColumn="1" w:noHBand="0" w:noVBand="0"/>
            </w:tblPr>
            <w:tblGrid>
              <w:gridCol w:w="7906"/>
              <w:gridCol w:w="989"/>
            </w:tblGrid>
            <w:tr w:rsidR="008C71A8" w:rsidRPr="008C71A8" w14:paraId="06F45FCB" w14:textId="77777777" w:rsidTr="0044671B">
              <w:trPr>
                <w:trHeight w:hRule="exact" w:val="386"/>
              </w:trPr>
              <w:tc>
                <w:tcPr>
                  <w:tcW w:w="4444" w:type="pct"/>
                  <w:vMerge w:val="restart"/>
                  <w:vAlign w:val="center"/>
                </w:tcPr>
                <w:p w14:paraId="0D0A3593"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 xml:space="preserve">I. </w:t>
                  </w:r>
                  <w:r w:rsidRPr="008C71A8">
                    <w:rPr>
                      <w:rFonts w:ascii="Arial" w:eastAsia="Times New Roman" w:hAnsi="Arial"/>
                      <w:sz w:val="20"/>
                      <w:szCs w:val="20"/>
                    </w:rPr>
                    <w:t>Vehículos pesados</w:t>
                  </w:r>
                </w:p>
                <w:p w14:paraId="5BB607F1" w14:textId="77777777" w:rsidR="008C71A8" w:rsidRPr="008C71A8" w:rsidRDefault="008C71A8" w:rsidP="008C71A8">
                  <w:pPr>
                    <w:spacing w:after="0" w:line="240" w:lineRule="auto"/>
                    <w:rPr>
                      <w:rFonts w:ascii="Arial" w:eastAsia="Times New Roman" w:hAnsi="Arial"/>
                      <w:b/>
                      <w:sz w:val="20"/>
                      <w:szCs w:val="20"/>
                    </w:rPr>
                  </w:pPr>
                </w:p>
                <w:p w14:paraId="715B8396"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II.</w:t>
                  </w:r>
                  <w:r w:rsidRPr="008C71A8">
                    <w:rPr>
                      <w:rFonts w:ascii="Arial" w:eastAsia="Times New Roman" w:hAnsi="Arial"/>
                      <w:sz w:val="20"/>
                      <w:szCs w:val="20"/>
                    </w:rPr>
                    <w:t xml:space="preserve"> Automóviles</w:t>
                  </w:r>
                </w:p>
              </w:tc>
              <w:tc>
                <w:tcPr>
                  <w:tcW w:w="556" w:type="pct"/>
                  <w:vAlign w:val="center"/>
                </w:tcPr>
                <w:p w14:paraId="5ED405EE"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color w:val="000000"/>
                      <w:sz w:val="20"/>
                      <w:szCs w:val="20"/>
                      <w:lang w:val="en-US"/>
                    </w:rPr>
                    <w:t>$154.00</w:t>
                  </w:r>
                </w:p>
              </w:tc>
            </w:tr>
            <w:tr w:rsidR="008C71A8" w:rsidRPr="008C71A8" w14:paraId="13C9EA7F" w14:textId="77777777" w:rsidTr="0044671B">
              <w:trPr>
                <w:trHeight w:hRule="exact" w:val="355"/>
              </w:trPr>
              <w:tc>
                <w:tcPr>
                  <w:tcW w:w="4444" w:type="pct"/>
                  <w:vMerge/>
                  <w:vAlign w:val="center"/>
                </w:tcPr>
                <w:p w14:paraId="680BAA89" w14:textId="77777777" w:rsidR="008C71A8" w:rsidRPr="008C71A8" w:rsidRDefault="008C71A8" w:rsidP="008C71A8">
                  <w:pPr>
                    <w:spacing w:after="0" w:line="240" w:lineRule="auto"/>
                    <w:rPr>
                      <w:rFonts w:ascii="Arial" w:eastAsia="Times New Roman" w:hAnsi="Arial"/>
                      <w:sz w:val="20"/>
                      <w:szCs w:val="20"/>
                    </w:rPr>
                  </w:pPr>
                </w:p>
              </w:tc>
              <w:tc>
                <w:tcPr>
                  <w:tcW w:w="556" w:type="pct"/>
                  <w:vAlign w:val="center"/>
                </w:tcPr>
                <w:p w14:paraId="229A4807"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color w:val="000000"/>
                      <w:sz w:val="20"/>
                      <w:szCs w:val="20"/>
                      <w:lang w:val="en-US"/>
                    </w:rPr>
                    <w:t>$ 72.00</w:t>
                  </w:r>
                </w:p>
              </w:tc>
            </w:tr>
            <w:tr w:rsidR="008C71A8" w:rsidRPr="008C71A8" w14:paraId="5B580263" w14:textId="77777777" w:rsidTr="0044671B">
              <w:trPr>
                <w:trHeight w:hRule="exact" w:val="346"/>
              </w:trPr>
              <w:tc>
                <w:tcPr>
                  <w:tcW w:w="4444" w:type="pct"/>
                  <w:vAlign w:val="center"/>
                </w:tcPr>
                <w:p w14:paraId="4435B538"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III.</w:t>
                  </w:r>
                  <w:r w:rsidRPr="008C71A8">
                    <w:rPr>
                      <w:rFonts w:ascii="Arial" w:eastAsia="Times New Roman" w:hAnsi="Arial"/>
                      <w:sz w:val="20"/>
                      <w:szCs w:val="20"/>
                    </w:rPr>
                    <w:t xml:space="preserve"> Motocicletas y motonetas</w:t>
                  </w:r>
                </w:p>
              </w:tc>
              <w:tc>
                <w:tcPr>
                  <w:tcW w:w="556" w:type="pct"/>
                  <w:vAlign w:val="center"/>
                </w:tcPr>
                <w:p w14:paraId="5B761031"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color w:val="000000"/>
                      <w:sz w:val="20"/>
                      <w:szCs w:val="20"/>
                      <w:lang w:val="en-US"/>
                    </w:rPr>
                    <w:t>$ 46.00</w:t>
                  </w:r>
                </w:p>
              </w:tc>
            </w:tr>
            <w:tr w:rsidR="008C71A8" w:rsidRPr="008C71A8" w14:paraId="0B5485D6" w14:textId="77777777" w:rsidTr="0044671B">
              <w:trPr>
                <w:trHeight w:hRule="exact" w:val="385"/>
              </w:trPr>
              <w:tc>
                <w:tcPr>
                  <w:tcW w:w="4444" w:type="pct"/>
                  <w:vAlign w:val="center"/>
                </w:tcPr>
                <w:p w14:paraId="5A6080F5" w14:textId="77777777" w:rsidR="008C71A8" w:rsidRPr="008C71A8" w:rsidRDefault="008C71A8" w:rsidP="008C71A8">
                  <w:pPr>
                    <w:spacing w:after="0" w:line="240" w:lineRule="auto"/>
                    <w:rPr>
                      <w:rFonts w:ascii="Arial" w:eastAsia="Times New Roman" w:hAnsi="Arial"/>
                      <w:sz w:val="20"/>
                      <w:szCs w:val="20"/>
                    </w:rPr>
                  </w:pPr>
                  <w:r w:rsidRPr="008C71A8">
                    <w:rPr>
                      <w:rFonts w:ascii="Arial" w:eastAsia="Times New Roman" w:hAnsi="Arial"/>
                      <w:b/>
                      <w:sz w:val="20"/>
                      <w:szCs w:val="20"/>
                    </w:rPr>
                    <w:t>IV.</w:t>
                  </w:r>
                  <w:r w:rsidRPr="008C71A8">
                    <w:rPr>
                      <w:rFonts w:ascii="Arial" w:eastAsia="Times New Roman" w:hAnsi="Arial"/>
                      <w:sz w:val="20"/>
                      <w:szCs w:val="20"/>
                    </w:rPr>
                    <w:t xml:space="preserve"> Triciclos y bicicletas</w:t>
                  </w:r>
                </w:p>
              </w:tc>
              <w:tc>
                <w:tcPr>
                  <w:tcW w:w="556" w:type="pct"/>
                  <w:vAlign w:val="center"/>
                </w:tcPr>
                <w:p w14:paraId="43400D8C" w14:textId="77777777" w:rsidR="008C71A8" w:rsidRPr="008C71A8" w:rsidRDefault="008C71A8" w:rsidP="008C71A8">
                  <w:pPr>
                    <w:spacing w:after="0" w:line="240" w:lineRule="auto"/>
                    <w:jc w:val="right"/>
                    <w:rPr>
                      <w:rFonts w:ascii="Arial" w:eastAsia="Times New Roman" w:hAnsi="Arial"/>
                      <w:sz w:val="20"/>
                      <w:szCs w:val="20"/>
                    </w:rPr>
                  </w:pPr>
                  <w:r w:rsidRPr="008C71A8">
                    <w:rPr>
                      <w:rFonts w:ascii="Arial" w:eastAsia="Times New Roman" w:hAnsi="Arial"/>
                      <w:color w:val="000000"/>
                      <w:sz w:val="20"/>
                      <w:szCs w:val="20"/>
                      <w:lang w:val="en-US"/>
                    </w:rPr>
                    <w:t>$ 18.00</w:t>
                  </w:r>
                </w:p>
              </w:tc>
            </w:tr>
          </w:tbl>
          <w:p w14:paraId="449F0B47" w14:textId="77777777" w:rsidR="008C71A8" w:rsidRPr="008C71A8" w:rsidRDefault="008C71A8" w:rsidP="008C71A8">
            <w:pPr>
              <w:spacing w:after="0" w:line="240" w:lineRule="auto"/>
              <w:rPr>
                <w:rFonts w:ascii="Aptos" w:eastAsia="Aptos" w:hAnsi="Aptos" w:cs="Times New Roman"/>
                <w:sz w:val="20"/>
                <w:szCs w:val="20"/>
                <w:lang w:val="en-US"/>
              </w:rPr>
            </w:pPr>
          </w:p>
        </w:tc>
      </w:tr>
    </w:tbl>
    <w:p w14:paraId="036B26B2"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p>
    <w:p w14:paraId="40B83E40"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CAPÍTULO III</w:t>
      </w:r>
    </w:p>
    <w:p w14:paraId="7738F0F1"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Contribuciones de Mejoras</w:t>
      </w:r>
    </w:p>
    <w:p w14:paraId="5E8049A1" w14:textId="77777777" w:rsidR="008C71A8" w:rsidRPr="008C71A8" w:rsidRDefault="008C71A8" w:rsidP="008C71A8">
      <w:pPr>
        <w:spacing w:after="0" w:line="240" w:lineRule="auto"/>
        <w:ind w:left="1416" w:hanging="1416"/>
        <w:rPr>
          <w:rFonts w:ascii="Arial" w:eastAsia="Aptos" w:hAnsi="Arial"/>
          <w:sz w:val="20"/>
          <w:szCs w:val="20"/>
        </w:rPr>
      </w:pPr>
    </w:p>
    <w:p w14:paraId="7A959DE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147. </w:t>
      </w:r>
      <w:r w:rsidRPr="008C71A8">
        <w:rPr>
          <w:rFonts w:ascii="Arial" w:eastAsia="Aptos" w:hAnsi="Arial"/>
          <w:sz w:val="20"/>
          <w:szCs w:val="20"/>
          <w:lang w:eastAsia="es-MX"/>
        </w:rPr>
        <w:t>Es objeto de las contribuciones de mejoras, el beneficio directo que obtengan los bienes inmuebles por la realización de obras y servicios de urbanización llevados a cabo por el Ayuntamiento.</w:t>
      </w:r>
    </w:p>
    <w:p w14:paraId="58D7566C" w14:textId="77777777" w:rsidR="008C71A8" w:rsidRPr="008C71A8" w:rsidRDefault="008C71A8" w:rsidP="008C71A8">
      <w:pPr>
        <w:spacing w:after="0" w:line="240" w:lineRule="auto"/>
        <w:ind w:left="1416" w:hanging="1416"/>
        <w:rPr>
          <w:rFonts w:ascii="Arial" w:eastAsia="Aptos" w:hAnsi="Arial"/>
          <w:sz w:val="20"/>
          <w:szCs w:val="20"/>
        </w:rPr>
      </w:pPr>
    </w:p>
    <w:p w14:paraId="581B4D5E"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148. </w:t>
      </w:r>
      <w:r w:rsidRPr="008C71A8">
        <w:rPr>
          <w:rFonts w:ascii="Arial" w:eastAsia="Aptos" w:hAnsi="Arial"/>
          <w:sz w:val="20"/>
          <w:szCs w:val="20"/>
          <w:lang w:eastAsia="es-MX"/>
        </w:rPr>
        <w:t>Las contribuciones de mejoras se pagarán por la realización de obras públicas de urbanización consistentes en:</w:t>
      </w:r>
    </w:p>
    <w:p w14:paraId="2A73EAB6"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3C00209C" w14:textId="77777777" w:rsidR="008C71A8" w:rsidRPr="008C71A8" w:rsidRDefault="008C71A8" w:rsidP="00573194">
      <w:pPr>
        <w:numPr>
          <w:ilvl w:val="0"/>
          <w:numId w:val="1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Pavimentación.</w:t>
      </w:r>
    </w:p>
    <w:p w14:paraId="6BEFC800" w14:textId="77777777" w:rsidR="008C71A8" w:rsidRPr="008C71A8" w:rsidRDefault="008C71A8" w:rsidP="00573194">
      <w:pPr>
        <w:numPr>
          <w:ilvl w:val="0"/>
          <w:numId w:val="1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Construcción de banquetas.</w:t>
      </w:r>
    </w:p>
    <w:p w14:paraId="68D8A534" w14:textId="77777777" w:rsidR="008C71A8" w:rsidRPr="008C71A8" w:rsidRDefault="008C71A8" w:rsidP="00573194">
      <w:pPr>
        <w:numPr>
          <w:ilvl w:val="0"/>
          <w:numId w:val="1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Instalación de alumbrado público.</w:t>
      </w:r>
    </w:p>
    <w:p w14:paraId="5A46A9CF" w14:textId="77777777" w:rsidR="008C71A8" w:rsidRPr="008C71A8" w:rsidRDefault="008C71A8" w:rsidP="00573194">
      <w:pPr>
        <w:numPr>
          <w:ilvl w:val="0"/>
          <w:numId w:val="1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lastRenderedPageBreak/>
        <w:t>Introducción de agua potable.</w:t>
      </w:r>
    </w:p>
    <w:p w14:paraId="63ED55F2" w14:textId="77777777" w:rsidR="008C71A8" w:rsidRPr="008C71A8" w:rsidRDefault="008C71A8" w:rsidP="00573194">
      <w:pPr>
        <w:numPr>
          <w:ilvl w:val="0"/>
          <w:numId w:val="1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Construcción de drenaje y alcantarillado públicos.</w:t>
      </w:r>
    </w:p>
    <w:p w14:paraId="23070666" w14:textId="77777777" w:rsidR="008C71A8" w:rsidRPr="008C71A8" w:rsidRDefault="008C71A8" w:rsidP="00573194">
      <w:pPr>
        <w:numPr>
          <w:ilvl w:val="0"/>
          <w:numId w:val="1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Electrificación en baja tensión.</w:t>
      </w:r>
    </w:p>
    <w:p w14:paraId="5F8D3698" w14:textId="77777777" w:rsidR="008C71A8" w:rsidRPr="008C71A8" w:rsidRDefault="008C71A8" w:rsidP="00573194">
      <w:pPr>
        <w:numPr>
          <w:ilvl w:val="0"/>
          <w:numId w:val="1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Cualesquiera otras obras distintas de las anteriores que se lleven a cabo para el fortalecimiento del Municipio o el mejoramiento de la infraestructura social municipal.</w:t>
      </w:r>
    </w:p>
    <w:p w14:paraId="47744042" w14:textId="77777777" w:rsidR="008C71A8" w:rsidRPr="008C71A8" w:rsidRDefault="008C71A8" w:rsidP="008C71A8">
      <w:pPr>
        <w:spacing w:after="0" w:line="240" w:lineRule="auto"/>
        <w:ind w:left="1416" w:hanging="1416"/>
        <w:rPr>
          <w:rFonts w:ascii="Arial" w:eastAsia="Aptos" w:hAnsi="Arial"/>
          <w:sz w:val="20"/>
          <w:szCs w:val="20"/>
        </w:rPr>
      </w:pPr>
    </w:p>
    <w:p w14:paraId="51D1F20D"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149. </w:t>
      </w:r>
      <w:r w:rsidRPr="008C71A8">
        <w:rPr>
          <w:rFonts w:ascii="Arial" w:eastAsia="Aptos" w:hAnsi="Arial"/>
          <w:sz w:val="20"/>
          <w:szCs w:val="20"/>
          <w:lang w:eastAsia="es-MX"/>
        </w:rPr>
        <w:t>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w:t>
      </w:r>
    </w:p>
    <w:p w14:paraId="7E3FC0E6"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6ED83223"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Para los efectos de este artículo se consideran beneficiados con las obras que efectúe el Ayuntamiento los siguientes:</w:t>
      </w:r>
    </w:p>
    <w:p w14:paraId="770848D8"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13DF8879" w14:textId="77777777" w:rsidR="008C71A8" w:rsidRPr="008C71A8" w:rsidRDefault="008C71A8" w:rsidP="00573194">
      <w:pPr>
        <w:numPr>
          <w:ilvl w:val="0"/>
          <w:numId w:val="1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Los predios exteriores, que colinden con la calle en la que se hubiese ejecutado las obras.</w:t>
      </w:r>
    </w:p>
    <w:p w14:paraId="01834322" w14:textId="77777777" w:rsidR="008C71A8" w:rsidRPr="008C71A8" w:rsidRDefault="008C71A8" w:rsidP="00573194">
      <w:pPr>
        <w:numPr>
          <w:ilvl w:val="0"/>
          <w:numId w:val="1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Los predios interiores, cuyo acceso al exterior, fuera por la calle en donde se hubiesen ejecutado las obras.</w:t>
      </w:r>
    </w:p>
    <w:p w14:paraId="23B3132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7F32BB8"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En el caso de edificios sujetos a régimen de propiedad en condominio, el importe de la contribución calculado en términos de este Capítulo se dividirá a prorrata entre el número de locales.</w:t>
      </w:r>
    </w:p>
    <w:p w14:paraId="36E101AE"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710A4B82"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150.- </w:t>
      </w:r>
      <w:r w:rsidRPr="008C71A8">
        <w:rPr>
          <w:rFonts w:ascii="Arial" w:eastAsia="Aptos" w:hAnsi="Arial"/>
          <w:sz w:val="20"/>
          <w:szCs w:val="20"/>
          <w:lang w:eastAsia="es-MX"/>
        </w:rPr>
        <w:t>Será base para calcular el importe de las contribuciones de mejoras, el costo de las obras, las que comprenderán los siguientes conceptos:</w:t>
      </w:r>
    </w:p>
    <w:p w14:paraId="32FFB3E9"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16A5CAE3" w14:textId="77777777" w:rsidR="008C71A8" w:rsidRPr="008C71A8" w:rsidRDefault="008C71A8" w:rsidP="00573194">
      <w:pPr>
        <w:numPr>
          <w:ilvl w:val="0"/>
          <w:numId w:val="2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El costo del proyecto de la obra.</w:t>
      </w:r>
    </w:p>
    <w:p w14:paraId="716526C0" w14:textId="77777777" w:rsidR="008C71A8" w:rsidRPr="008C71A8" w:rsidRDefault="008C71A8" w:rsidP="00573194">
      <w:pPr>
        <w:numPr>
          <w:ilvl w:val="0"/>
          <w:numId w:val="2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ejecución material de la obra.</w:t>
      </w:r>
    </w:p>
    <w:p w14:paraId="508C8E1B" w14:textId="77777777" w:rsidR="008C71A8" w:rsidRPr="008C71A8" w:rsidRDefault="008C71A8" w:rsidP="00573194">
      <w:pPr>
        <w:numPr>
          <w:ilvl w:val="0"/>
          <w:numId w:val="2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El costo de los materiales empleados en la obra.</w:t>
      </w:r>
    </w:p>
    <w:p w14:paraId="3B34937A" w14:textId="77777777" w:rsidR="008C71A8" w:rsidRPr="008C71A8" w:rsidRDefault="008C71A8" w:rsidP="00573194">
      <w:pPr>
        <w:numPr>
          <w:ilvl w:val="0"/>
          <w:numId w:val="2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Los gastos de financiamiento para la ejecución de la obra.</w:t>
      </w:r>
    </w:p>
    <w:p w14:paraId="6B0A77D9" w14:textId="77777777" w:rsidR="008C71A8" w:rsidRPr="008C71A8" w:rsidRDefault="008C71A8" w:rsidP="00573194">
      <w:pPr>
        <w:numPr>
          <w:ilvl w:val="0"/>
          <w:numId w:val="2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Los gastos de administración del financiamiento respectivo.</w:t>
      </w:r>
    </w:p>
    <w:p w14:paraId="0BA4B972" w14:textId="77777777" w:rsidR="008C71A8" w:rsidRPr="008C71A8" w:rsidRDefault="008C71A8" w:rsidP="00573194">
      <w:pPr>
        <w:numPr>
          <w:ilvl w:val="0"/>
          <w:numId w:val="20"/>
        </w:numPr>
        <w:tabs>
          <w:tab w:val="left" w:pos="709"/>
        </w:tabs>
        <w:spacing w:after="0" w:line="240" w:lineRule="auto"/>
        <w:contextualSpacing/>
        <w:jc w:val="both"/>
        <w:rPr>
          <w:rFonts w:ascii="Arial" w:eastAsia="Aptos" w:hAnsi="Arial"/>
          <w:b/>
          <w:sz w:val="20"/>
          <w:szCs w:val="20"/>
        </w:rPr>
      </w:pPr>
      <w:r w:rsidRPr="008C71A8">
        <w:rPr>
          <w:rFonts w:ascii="Arial" w:eastAsia="Aptos" w:hAnsi="Arial"/>
          <w:sz w:val="20"/>
          <w:szCs w:val="20"/>
          <w:lang w:eastAsia="es-MX"/>
        </w:rPr>
        <w:t>Los gastos indirectos.</w:t>
      </w:r>
    </w:p>
    <w:p w14:paraId="496AF666" w14:textId="77777777" w:rsidR="008C71A8" w:rsidRPr="008C71A8" w:rsidRDefault="008C71A8" w:rsidP="008C71A8">
      <w:pPr>
        <w:spacing w:after="0" w:line="240" w:lineRule="auto"/>
        <w:ind w:left="1416" w:hanging="1416"/>
        <w:rPr>
          <w:rFonts w:ascii="Arial" w:eastAsia="Aptos" w:hAnsi="Arial"/>
          <w:sz w:val="20"/>
          <w:szCs w:val="20"/>
        </w:rPr>
      </w:pPr>
    </w:p>
    <w:p w14:paraId="277B726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151. </w:t>
      </w:r>
      <w:r w:rsidRPr="008C71A8">
        <w:rPr>
          <w:rFonts w:ascii="Arial" w:eastAsia="Aptos" w:hAnsi="Arial"/>
          <w:sz w:val="20"/>
          <w:szCs w:val="20"/>
          <w:lang w:eastAsia="es-MX"/>
        </w:rPr>
        <w:t>La determinación del importe de la contribución, en caso de obras y pavimentación, o por construcción de banquetas, en los términos de esta sección, se estará a lo siguiente:</w:t>
      </w:r>
    </w:p>
    <w:p w14:paraId="45E1DBD3"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04BAFCC8" w14:textId="77777777" w:rsidR="008C71A8" w:rsidRPr="008C71A8" w:rsidRDefault="008C71A8" w:rsidP="00573194">
      <w:pPr>
        <w:numPr>
          <w:ilvl w:val="0"/>
          <w:numId w:val="2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En los casos de construcción, total o parcial de banquetas la contribución se cobrará a los sujetos obligados independientemente de la clase de propiedad, de los predios ubicados en la acera en la que se hubiesen ejecutado las obras.</w:t>
      </w:r>
    </w:p>
    <w:p w14:paraId="148030F1"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14E24E71" w14:textId="77777777" w:rsidR="008C71A8" w:rsidRPr="008C71A8" w:rsidRDefault="008C71A8" w:rsidP="008C71A8">
      <w:pPr>
        <w:autoSpaceDE w:val="0"/>
        <w:autoSpaceDN w:val="0"/>
        <w:adjustRightInd w:val="0"/>
        <w:spacing w:after="0" w:line="240" w:lineRule="auto"/>
        <w:ind w:left="708"/>
        <w:jc w:val="both"/>
        <w:rPr>
          <w:rFonts w:ascii="Arial" w:eastAsia="Aptos" w:hAnsi="Arial"/>
          <w:sz w:val="20"/>
          <w:szCs w:val="20"/>
          <w:lang w:eastAsia="es-MX"/>
        </w:rPr>
      </w:pPr>
      <w:r w:rsidRPr="008C71A8">
        <w:rPr>
          <w:rFonts w:ascii="Arial" w:eastAsia="Aptos" w:hAnsi="Arial"/>
          <w:sz w:val="20"/>
          <w:szCs w:val="20"/>
          <w:lang w:eastAsia="es-MX"/>
        </w:rPr>
        <w:t>El monto de la contribución se determinará, multiplicando la cuota unitaria, por el número de metros lineales de lindero de la obra, que corresponda a cada predio beneficiado.</w:t>
      </w:r>
    </w:p>
    <w:p w14:paraId="48E80411"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07F0D0CD" w14:textId="77777777" w:rsidR="008C71A8" w:rsidRPr="008C71A8" w:rsidRDefault="008C71A8" w:rsidP="00573194">
      <w:pPr>
        <w:numPr>
          <w:ilvl w:val="0"/>
          <w:numId w:val="2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Cuando se trate de pavimentación, se estará a lo siguiente:</w:t>
      </w:r>
    </w:p>
    <w:p w14:paraId="3C870D08"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40BCD77" w14:textId="77777777" w:rsidR="008C71A8" w:rsidRPr="008C71A8" w:rsidRDefault="008C71A8" w:rsidP="00573194">
      <w:pPr>
        <w:numPr>
          <w:ilvl w:val="0"/>
          <w:numId w:val="22"/>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Si la pavimentación cubre la totalidad del ancho, se considerarán beneficiados los predios ubicados en ambos costados de la vía pública.</w:t>
      </w:r>
    </w:p>
    <w:p w14:paraId="73D614BC" w14:textId="77777777" w:rsidR="008C71A8" w:rsidRPr="008C71A8" w:rsidRDefault="008C71A8" w:rsidP="00573194">
      <w:pPr>
        <w:numPr>
          <w:ilvl w:val="0"/>
          <w:numId w:val="22"/>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Si la pavimentación cubre la mitad del ancho, se considerarán beneficiados los predios ubicados en el costado, de la vía pública que se pavimente.</w:t>
      </w:r>
    </w:p>
    <w:p w14:paraId="76E66D93" w14:textId="77777777" w:rsidR="008C71A8" w:rsidRPr="008C71A8" w:rsidRDefault="008C71A8" w:rsidP="00573194">
      <w:pPr>
        <w:numPr>
          <w:ilvl w:val="0"/>
          <w:numId w:val="22"/>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En ambos casos, el monto de la contribución se determinará, multiplicando la cuota unitaria que corresponda, por el número de metros lineales, de cada predio beneficiado.</w:t>
      </w:r>
    </w:p>
    <w:p w14:paraId="01069538"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74973FB6" w14:textId="77777777" w:rsidR="008C71A8" w:rsidRPr="008C71A8" w:rsidRDefault="008C71A8" w:rsidP="00573194">
      <w:pPr>
        <w:numPr>
          <w:ilvl w:val="0"/>
          <w:numId w:val="21"/>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 xml:space="preserve">Si la pavimentación cubre una franja que comprenda ambos lados, sin que cubra la totalidad de éste, los sujetos obligados pagarán, independientemente de la clase de propiedad de los </w:t>
      </w:r>
      <w:r w:rsidRPr="008C71A8">
        <w:rPr>
          <w:rFonts w:ascii="Arial" w:eastAsia="Aptos" w:hAnsi="Arial"/>
          <w:sz w:val="20"/>
          <w:szCs w:val="20"/>
          <w:lang w:eastAsia="es-MX"/>
        </w:rPr>
        <w:lastRenderedPageBreak/>
        <w:t>predios ubicados, en ambos costados, en forma proporcional al ancho de la franja de la vía pública que se pavimente.</w:t>
      </w:r>
    </w:p>
    <w:p w14:paraId="6974161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57F4D3D"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El monto de la contribución se determinará, multiplicando la cuota unitaria que corresponda, por el número de metros lineales que existan, desde el límite de la pavimentación, hasta el eje y el producto así obtenido, se multiplicará por el número de metros lineales de lindero con la obra, por cada predio beneficiado.</w:t>
      </w:r>
    </w:p>
    <w:p w14:paraId="1FC2E671" w14:textId="77777777" w:rsidR="008C71A8" w:rsidRPr="008C71A8" w:rsidRDefault="008C71A8" w:rsidP="008C71A8">
      <w:pPr>
        <w:spacing w:after="0" w:line="240" w:lineRule="auto"/>
        <w:ind w:left="1416" w:hanging="1416"/>
        <w:rPr>
          <w:rFonts w:ascii="Arial" w:eastAsia="Aptos" w:hAnsi="Arial"/>
          <w:sz w:val="20"/>
          <w:szCs w:val="20"/>
        </w:rPr>
      </w:pPr>
    </w:p>
    <w:p w14:paraId="130F4942"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152. </w:t>
      </w:r>
      <w:r w:rsidRPr="008C71A8">
        <w:rPr>
          <w:rFonts w:ascii="Arial" w:eastAsia="Aptos" w:hAnsi="Arial"/>
          <w:sz w:val="20"/>
          <w:szCs w:val="20"/>
          <w:lang w:eastAsia="es-MX"/>
        </w:rPr>
        <w:t>Respecto de las obras de instalación de alumbrado público, 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14:paraId="4C7A1209"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w:t>
      </w:r>
    </w:p>
    <w:p w14:paraId="0212D1C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En el caso de predios interiores beneficiados el importe de la cuota unitaria será determinado encada caso por la dirección de obras públicas o la dependencia municipal encargada de la realización de tales obras.</w:t>
      </w:r>
    </w:p>
    <w:p w14:paraId="27070927" w14:textId="77777777" w:rsidR="008C71A8" w:rsidRPr="008C71A8" w:rsidRDefault="008C71A8" w:rsidP="008C71A8">
      <w:pPr>
        <w:spacing w:after="0" w:line="240" w:lineRule="auto"/>
        <w:ind w:left="1416" w:hanging="1416"/>
        <w:rPr>
          <w:rFonts w:ascii="Arial" w:eastAsia="Aptos" w:hAnsi="Arial"/>
          <w:sz w:val="20"/>
          <w:szCs w:val="20"/>
        </w:rPr>
      </w:pPr>
    </w:p>
    <w:p w14:paraId="53F6DDA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153. </w:t>
      </w:r>
      <w:r w:rsidRPr="008C71A8">
        <w:rPr>
          <w:rFonts w:ascii="Arial" w:eastAsia="Aptos" w:hAnsi="Arial"/>
          <w:sz w:val="20"/>
          <w:szCs w:val="20"/>
          <w:lang w:eastAsia="es-MX"/>
        </w:rPr>
        <w:t>El pago de las contribuciones de mejoras se realizará a más tardar dentro de los treinta días siguientes a la fecha en que el Ayuntamiento inicie la obra de que se trate. Para ello, el Ayuntamiento, publicará en la gaceta municipal, la fecha en que se iniciará la obra respectiva.</w:t>
      </w:r>
    </w:p>
    <w:p w14:paraId="40A35C1D"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5611A0B2"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Transcurrido el plazo mencionado en el párrafo anterior, sin que se hubiere efectuado el pago, el Ayuntamiento por conducto de la Tesorería Municipal procederá a su cobro por la vía coactiva.</w:t>
      </w:r>
    </w:p>
    <w:p w14:paraId="7D4EB689"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4FBD98DC"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154. </w:t>
      </w:r>
      <w:r w:rsidRPr="008C71A8">
        <w:rPr>
          <w:rFonts w:ascii="Arial" w:eastAsia="Aptos" w:hAnsi="Arial"/>
          <w:sz w:val="20"/>
          <w:szCs w:val="20"/>
          <w:lang w:eastAsia="es-MX"/>
        </w:rPr>
        <w:t>La o el Tesorero Municipal previa solicitud por escrito del interesado y una vez realizado el estudio socioeconómico del contribuyente; podrá disminuir la contribución a aquellos contribuyentes de ostensible pobreza, que dependan de él más de tres personas, y devengue un ingreso no mayor a dos salarios mínimos vigente en el Estado de Yucatán, por día.</w:t>
      </w:r>
    </w:p>
    <w:p w14:paraId="379E09C3" w14:textId="77777777" w:rsidR="008C71A8" w:rsidRPr="008C71A8" w:rsidRDefault="008C71A8" w:rsidP="008C71A8">
      <w:pPr>
        <w:spacing w:after="0" w:line="240" w:lineRule="auto"/>
        <w:ind w:left="1416" w:hanging="1416"/>
        <w:rPr>
          <w:rFonts w:ascii="Arial" w:eastAsia="Aptos" w:hAnsi="Arial"/>
          <w:sz w:val="20"/>
          <w:szCs w:val="20"/>
        </w:rPr>
      </w:pPr>
    </w:p>
    <w:p w14:paraId="44E94F83"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CAPÍTULO IV</w:t>
      </w:r>
    </w:p>
    <w:p w14:paraId="459C2DFB" w14:textId="77777777" w:rsidR="008C71A8" w:rsidRPr="008C71A8" w:rsidRDefault="008C71A8" w:rsidP="008C71A8">
      <w:pPr>
        <w:widowControl w:val="0"/>
        <w:spacing w:after="0" w:line="240" w:lineRule="auto"/>
        <w:jc w:val="center"/>
        <w:rPr>
          <w:rFonts w:ascii="Arial" w:eastAsia="Aptos" w:hAnsi="Arial"/>
          <w:b/>
          <w:sz w:val="20"/>
          <w:szCs w:val="20"/>
        </w:rPr>
      </w:pPr>
      <w:r w:rsidRPr="008C71A8">
        <w:rPr>
          <w:rFonts w:ascii="Arial" w:eastAsia="Aptos" w:hAnsi="Arial"/>
          <w:b/>
          <w:bCs/>
          <w:sz w:val="20"/>
          <w:szCs w:val="20"/>
          <w:lang w:eastAsia="es-MX"/>
        </w:rPr>
        <w:t>Productos</w:t>
      </w:r>
    </w:p>
    <w:p w14:paraId="139CC469" w14:textId="77777777" w:rsidR="008C71A8" w:rsidRPr="008C71A8" w:rsidRDefault="008C71A8" w:rsidP="008C71A8">
      <w:pPr>
        <w:spacing w:after="0" w:line="240" w:lineRule="auto"/>
        <w:ind w:left="1416" w:hanging="1416"/>
        <w:rPr>
          <w:rFonts w:ascii="Arial" w:eastAsia="Aptos" w:hAnsi="Arial"/>
          <w:sz w:val="20"/>
          <w:szCs w:val="20"/>
        </w:rPr>
      </w:pPr>
    </w:p>
    <w:p w14:paraId="0027BBE7"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155. </w:t>
      </w:r>
      <w:r w:rsidRPr="008C71A8">
        <w:rPr>
          <w:rFonts w:ascii="Arial" w:eastAsia="Aptos" w:hAnsi="Arial"/>
          <w:sz w:val="20"/>
          <w:szCs w:val="20"/>
          <w:lang w:eastAsia="es-MX"/>
        </w:rPr>
        <w:t>La Hacienda Pública del Municipio de Acanceh, Yucatán, podrá percibir productos por los siguientes conceptos:</w:t>
      </w:r>
    </w:p>
    <w:p w14:paraId="0F603289"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787F6C49" w14:textId="77777777" w:rsidR="008C71A8" w:rsidRPr="008C71A8" w:rsidRDefault="008C71A8" w:rsidP="00573194">
      <w:pPr>
        <w:numPr>
          <w:ilvl w:val="0"/>
          <w:numId w:val="23"/>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Por arrendamiento, enajenación y explotación de bienes muebles e inmuebles, del dominio privado del patrimonio municipal.</w:t>
      </w:r>
    </w:p>
    <w:p w14:paraId="4B6A35C5" w14:textId="77777777" w:rsidR="008C71A8" w:rsidRPr="008C71A8" w:rsidRDefault="008C71A8" w:rsidP="00573194">
      <w:pPr>
        <w:numPr>
          <w:ilvl w:val="0"/>
          <w:numId w:val="23"/>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Por arrendamiento, enajenación y explotación de bienes que siendo del dominio público municipal, su uso ha sido restringido a determinada persona a través de un contrato de arrendamiento o de uso, regido por las disposiciones del derecho privado y por el cual no se exige el pago de una contribución.</w:t>
      </w:r>
    </w:p>
    <w:p w14:paraId="449D9F5B" w14:textId="77777777" w:rsidR="008C71A8" w:rsidRPr="008C71A8" w:rsidRDefault="008C71A8" w:rsidP="00573194">
      <w:pPr>
        <w:numPr>
          <w:ilvl w:val="0"/>
          <w:numId w:val="23"/>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Por los remates de bienes mostrencos.</w:t>
      </w:r>
    </w:p>
    <w:p w14:paraId="6DF74943" w14:textId="77777777" w:rsidR="008C71A8" w:rsidRPr="008C71A8" w:rsidRDefault="008C71A8" w:rsidP="00573194">
      <w:pPr>
        <w:numPr>
          <w:ilvl w:val="0"/>
          <w:numId w:val="23"/>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Por los daños que sufrieron las vías públicas o los bienes del patrimonio municipal afectados a la prestación de un servicio público, causados por cualquier persona.</w:t>
      </w:r>
    </w:p>
    <w:p w14:paraId="42C27C10" w14:textId="77777777" w:rsidR="008C71A8" w:rsidRPr="008C71A8" w:rsidRDefault="008C71A8" w:rsidP="008C71A8">
      <w:pPr>
        <w:spacing w:after="0" w:line="240" w:lineRule="auto"/>
        <w:ind w:left="1416" w:hanging="1416"/>
        <w:rPr>
          <w:rFonts w:ascii="Arial" w:eastAsia="Aptos" w:hAnsi="Arial"/>
          <w:sz w:val="20"/>
          <w:szCs w:val="20"/>
        </w:rPr>
      </w:pPr>
    </w:p>
    <w:p w14:paraId="3A1E3ADE"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156. </w:t>
      </w:r>
      <w:r w:rsidRPr="008C71A8">
        <w:rPr>
          <w:rFonts w:ascii="Arial" w:eastAsia="Aptos" w:hAnsi="Arial"/>
          <w:sz w:val="20"/>
          <w:szCs w:val="20"/>
          <w:lang w:eastAsia="es-MX"/>
        </w:rPr>
        <w:t>Los arrendamientos y las ventas de bienes muebles e inmuebles propiedad del Municipio se llevarán a cabo conforme a lo establecido en la Ley de Gobierno de los Municipios del Estado de Yucatán.</w:t>
      </w:r>
    </w:p>
    <w:p w14:paraId="34C5344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0C74967D"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 xml:space="preserve">El arrendamiento de bienes a que se refiere la fracción II del artículo anterior, podrá realizarse cuando dichos inmuebles no sean destinados a la administración o prestación de un servicio público, mediante </w:t>
      </w:r>
      <w:r w:rsidRPr="008C71A8">
        <w:rPr>
          <w:rFonts w:ascii="Arial" w:eastAsia="Aptos" w:hAnsi="Arial"/>
          <w:sz w:val="20"/>
          <w:szCs w:val="20"/>
          <w:lang w:eastAsia="es-MX"/>
        </w:rPr>
        <w:lastRenderedPageBreak/>
        <w:t>la celebración de contrato que firmarán la o el presidente Municipal y la o el Síndico previa la aprobación del cabildo y serán las partes que intervengan en el contrato respectivo las que determinen de común acuerdo el precio o renta, la duración del contrato y época y lugar de pago.</w:t>
      </w:r>
    </w:p>
    <w:p w14:paraId="6FBE0071"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6723D061"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Queda prohibido el subarrendamiento de los inmuebles a que se refiere el párrafo anterior.</w:t>
      </w:r>
    </w:p>
    <w:p w14:paraId="63FE17A4" w14:textId="77777777" w:rsidR="008C71A8" w:rsidRPr="008C71A8" w:rsidRDefault="008C71A8" w:rsidP="008C71A8">
      <w:pPr>
        <w:spacing w:after="0" w:line="240" w:lineRule="auto"/>
        <w:ind w:left="1416" w:hanging="1416"/>
        <w:rPr>
          <w:rFonts w:ascii="Arial" w:eastAsia="Aptos" w:hAnsi="Arial"/>
          <w:sz w:val="20"/>
          <w:szCs w:val="20"/>
        </w:rPr>
      </w:pPr>
    </w:p>
    <w:p w14:paraId="25DDD8D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157. </w:t>
      </w:r>
      <w:r w:rsidRPr="008C71A8">
        <w:rPr>
          <w:rFonts w:ascii="Arial" w:eastAsia="Aptos" w:hAnsi="Arial"/>
          <w:sz w:val="20"/>
          <w:szCs w:val="20"/>
          <w:lang w:eastAsia="es-MX"/>
        </w:rPr>
        <w:t>Los bienes muebles e inmuebles propiedad del Municipio, solamente podrán ser explotados, mediante concesión o contrato legalmente otorgado o celebrado, en los términos de lo establecido en la Ley de Gobierno de los Municipios del Estado de Yucatán.</w:t>
      </w:r>
    </w:p>
    <w:p w14:paraId="4AD40638" w14:textId="77777777" w:rsidR="008C71A8" w:rsidRPr="008C71A8" w:rsidRDefault="008C71A8" w:rsidP="008C71A8">
      <w:pPr>
        <w:spacing w:after="0" w:line="240" w:lineRule="auto"/>
        <w:ind w:left="1416" w:hanging="1416"/>
        <w:rPr>
          <w:rFonts w:ascii="Arial" w:eastAsia="Aptos" w:hAnsi="Arial"/>
          <w:sz w:val="20"/>
          <w:szCs w:val="20"/>
        </w:rPr>
      </w:pPr>
    </w:p>
    <w:p w14:paraId="42FF7DF1"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158. </w:t>
      </w:r>
      <w:r w:rsidRPr="008C71A8">
        <w:rPr>
          <w:rFonts w:ascii="Arial" w:eastAsia="Aptos" w:hAnsi="Arial"/>
          <w:sz w:val="20"/>
          <w:szCs w:val="20"/>
          <w:lang w:eastAsia="es-MX"/>
        </w:rPr>
        <w:t>Corresponderá al Municipio, el 75% del producto obtenido, por la venta en pública subasta, de bienes mostrencos o abandonados, denunciados ante la autoridad municipal en los términos del Código Civil del Estado de Yucatán. Corresponderá al denunciante el 25%del producto obtenido, siendo a su costa el avalúo del inmueble y la publicación de los avisos.</w:t>
      </w:r>
    </w:p>
    <w:p w14:paraId="5E8F5A18" w14:textId="77777777" w:rsidR="008C71A8" w:rsidRPr="008C71A8" w:rsidRDefault="008C71A8" w:rsidP="008C71A8">
      <w:pPr>
        <w:spacing w:after="0" w:line="240" w:lineRule="auto"/>
        <w:ind w:left="1416" w:hanging="1416"/>
        <w:rPr>
          <w:rFonts w:ascii="Arial" w:eastAsia="Aptos" w:hAnsi="Arial"/>
          <w:sz w:val="20"/>
          <w:szCs w:val="20"/>
        </w:rPr>
      </w:pPr>
    </w:p>
    <w:p w14:paraId="3C8038DD"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159.- </w:t>
      </w:r>
      <w:r w:rsidRPr="008C71A8">
        <w:rPr>
          <w:rFonts w:ascii="Arial" w:eastAsia="Aptos" w:hAnsi="Arial"/>
          <w:sz w:val="20"/>
          <w:szCs w:val="20"/>
          <w:lang w:eastAsia="es-MX"/>
        </w:rPr>
        <w:t xml:space="preserve">El Municipio percibirá productos derivados de las inversiones financieras que realice transitoriamente con motivo de la percepción de ingresos extraordinarios o períodos de alta recaudación. Dichos depósitos deberán hacerse eligiendo la alternativa que sin poner en riesgo los recursos del Municipio, represente mayor rendimiento financiero y permita disponibilidad de </w:t>
      </w:r>
      <w:proofErr w:type="gramStart"/>
      <w:r w:rsidRPr="008C71A8">
        <w:rPr>
          <w:rFonts w:ascii="Arial" w:eastAsia="Aptos" w:hAnsi="Arial"/>
          <w:sz w:val="20"/>
          <w:szCs w:val="20"/>
          <w:lang w:eastAsia="es-MX"/>
        </w:rPr>
        <w:t>los mismos</w:t>
      </w:r>
      <w:proofErr w:type="gramEnd"/>
      <w:r w:rsidRPr="008C71A8">
        <w:rPr>
          <w:rFonts w:ascii="Arial" w:eastAsia="Aptos" w:hAnsi="Arial"/>
          <w:sz w:val="20"/>
          <w:szCs w:val="20"/>
          <w:lang w:eastAsia="es-MX"/>
        </w:rPr>
        <w:t xml:space="preserve"> en caso de urgencia.</w:t>
      </w:r>
    </w:p>
    <w:p w14:paraId="1E125093" w14:textId="77777777" w:rsidR="008C71A8" w:rsidRPr="008C71A8" w:rsidRDefault="008C71A8" w:rsidP="008C71A8">
      <w:pPr>
        <w:spacing w:after="0" w:line="240" w:lineRule="auto"/>
        <w:ind w:left="1416" w:hanging="1416"/>
        <w:rPr>
          <w:rFonts w:ascii="Arial" w:eastAsia="Aptos" w:hAnsi="Arial"/>
          <w:sz w:val="20"/>
          <w:szCs w:val="20"/>
        </w:rPr>
      </w:pPr>
    </w:p>
    <w:p w14:paraId="3FA9EC8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160. </w:t>
      </w:r>
      <w:r w:rsidRPr="008C71A8">
        <w:rPr>
          <w:rFonts w:ascii="Arial" w:eastAsia="Aptos" w:hAnsi="Arial"/>
          <w:sz w:val="20"/>
          <w:szCs w:val="20"/>
          <w:lang w:eastAsia="es-MX"/>
        </w:rPr>
        <w:t xml:space="preserve">Corresponde al Tesorero Municipal realizar las inversiones financieras previa aprobación de la o el </w:t>
      </w:r>
      <w:proofErr w:type="gramStart"/>
      <w:r w:rsidRPr="008C71A8">
        <w:rPr>
          <w:rFonts w:ascii="Arial" w:eastAsia="Aptos" w:hAnsi="Arial"/>
          <w:sz w:val="20"/>
          <w:szCs w:val="20"/>
          <w:lang w:eastAsia="es-MX"/>
        </w:rPr>
        <w:t>Presidente</w:t>
      </w:r>
      <w:proofErr w:type="gramEnd"/>
      <w:r w:rsidRPr="008C71A8">
        <w:rPr>
          <w:rFonts w:ascii="Arial" w:eastAsia="Aptos" w:hAnsi="Arial"/>
          <w:sz w:val="20"/>
          <w:szCs w:val="20"/>
          <w:lang w:eastAsia="es-MX"/>
        </w:rPr>
        <w:t xml:space="preserve"> Municipal, en aquellos casos en que los depósitos se hagan por plazos mayores de tres meses.</w:t>
      </w:r>
    </w:p>
    <w:p w14:paraId="74E39157" w14:textId="77777777" w:rsidR="008C71A8" w:rsidRPr="008C71A8" w:rsidRDefault="008C71A8" w:rsidP="008C71A8">
      <w:pPr>
        <w:spacing w:after="0" w:line="240" w:lineRule="auto"/>
        <w:ind w:left="1416" w:hanging="1416"/>
        <w:rPr>
          <w:rFonts w:ascii="Arial" w:eastAsia="Aptos" w:hAnsi="Arial"/>
          <w:sz w:val="20"/>
          <w:szCs w:val="20"/>
        </w:rPr>
      </w:pPr>
    </w:p>
    <w:p w14:paraId="594BAD71"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161. </w:t>
      </w:r>
      <w:r w:rsidRPr="008C71A8">
        <w:rPr>
          <w:rFonts w:ascii="Arial" w:eastAsia="Aptos" w:hAnsi="Arial"/>
          <w:sz w:val="20"/>
          <w:szCs w:val="20"/>
          <w:lang w:eastAsia="es-MX"/>
        </w:rPr>
        <w:t>Los recursos que se obtengan por rendimiento de inversiones financieras en instituciones de crédito, por compra de acciones o título de empresas o por cualquier otra forma, invariablemente se ingresarán al erario municipal como productos financieros.</w:t>
      </w:r>
    </w:p>
    <w:p w14:paraId="4749A530" w14:textId="77777777" w:rsidR="008C71A8" w:rsidRPr="008C71A8" w:rsidRDefault="008C71A8" w:rsidP="008C71A8">
      <w:pPr>
        <w:spacing w:after="0" w:line="240" w:lineRule="auto"/>
        <w:ind w:left="1416" w:hanging="1416"/>
        <w:rPr>
          <w:rFonts w:ascii="Arial" w:eastAsia="Aptos" w:hAnsi="Arial"/>
          <w:sz w:val="20"/>
          <w:szCs w:val="20"/>
        </w:rPr>
      </w:pPr>
    </w:p>
    <w:p w14:paraId="6F52F3CF" w14:textId="77777777" w:rsidR="008C71A8" w:rsidRPr="008C71A8" w:rsidRDefault="008C71A8" w:rsidP="008C71A8">
      <w:pPr>
        <w:widowControl w:val="0"/>
        <w:spacing w:after="0" w:line="240" w:lineRule="auto"/>
        <w:jc w:val="both"/>
        <w:rPr>
          <w:rFonts w:ascii="Arial" w:eastAsia="Aptos" w:hAnsi="Arial"/>
          <w:b/>
          <w:sz w:val="20"/>
          <w:szCs w:val="20"/>
        </w:rPr>
      </w:pPr>
      <w:r w:rsidRPr="008C71A8">
        <w:rPr>
          <w:rFonts w:ascii="Arial" w:eastAsia="Aptos" w:hAnsi="Arial"/>
          <w:b/>
          <w:bCs/>
          <w:sz w:val="20"/>
          <w:szCs w:val="20"/>
          <w:lang w:eastAsia="es-MX"/>
        </w:rPr>
        <w:t xml:space="preserve">Artículo 162. </w:t>
      </w:r>
      <w:r w:rsidRPr="008C71A8">
        <w:rPr>
          <w:rFonts w:ascii="Arial" w:eastAsia="Aptos" w:hAnsi="Arial"/>
          <w:sz w:val="20"/>
          <w:szCs w:val="20"/>
          <w:lang w:eastAsia="es-MX"/>
        </w:rPr>
        <w:t xml:space="preserve">Los productos que percibirá el Municipio por los daños que sufrieren las vías públicas o los bienes de su propiedad, serán cuantificados </w:t>
      </w:r>
      <w:proofErr w:type="gramStart"/>
      <w:r w:rsidRPr="008C71A8">
        <w:rPr>
          <w:rFonts w:ascii="Arial" w:eastAsia="Aptos" w:hAnsi="Arial"/>
          <w:sz w:val="20"/>
          <w:szCs w:val="20"/>
          <w:lang w:eastAsia="es-MX"/>
        </w:rPr>
        <w:t>de acuerdo al</w:t>
      </w:r>
      <w:proofErr w:type="gramEnd"/>
      <w:r w:rsidRPr="008C71A8">
        <w:rPr>
          <w:rFonts w:ascii="Arial" w:eastAsia="Aptos" w:hAnsi="Arial"/>
          <w:sz w:val="20"/>
          <w:szCs w:val="20"/>
          <w:lang w:eastAsia="es-MX"/>
        </w:rPr>
        <w:t xml:space="preserve"> peritaje que se elabore al efecto, sobre los daños sufridos. El perito será designado por la autoridad fiscal municipal.</w:t>
      </w:r>
    </w:p>
    <w:p w14:paraId="5C603014" w14:textId="77777777" w:rsidR="008C71A8" w:rsidRPr="008C71A8" w:rsidRDefault="008C71A8" w:rsidP="008C71A8">
      <w:pPr>
        <w:spacing w:after="0" w:line="240" w:lineRule="auto"/>
        <w:ind w:left="1416" w:hanging="1416"/>
        <w:rPr>
          <w:rFonts w:ascii="Arial" w:eastAsia="Aptos" w:hAnsi="Arial"/>
          <w:sz w:val="20"/>
          <w:szCs w:val="20"/>
        </w:rPr>
      </w:pPr>
    </w:p>
    <w:p w14:paraId="71214E0C"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CAPÍTULO V</w:t>
      </w:r>
    </w:p>
    <w:p w14:paraId="25BC19F2"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Aprovechamientos</w:t>
      </w:r>
    </w:p>
    <w:p w14:paraId="3C3C2EDB" w14:textId="77777777" w:rsidR="008C71A8" w:rsidRPr="008C71A8" w:rsidRDefault="008C71A8" w:rsidP="008C71A8">
      <w:pPr>
        <w:spacing w:after="0" w:line="240" w:lineRule="auto"/>
        <w:ind w:left="1416" w:hanging="1416"/>
        <w:rPr>
          <w:rFonts w:ascii="Arial" w:eastAsia="Aptos" w:hAnsi="Arial"/>
          <w:sz w:val="20"/>
          <w:szCs w:val="20"/>
        </w:rPr>
      </w:pPr>
    </w:p>
    <w:p w14:paraId="6BDE6E82"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163. </w:t>
      </w:r>
      <w:r w:rsidRPr="008C71A8">
        <w:rPr>
          <w:rFonts w:ascii="Arial" w:eastAsia="Aptos" w:hAnsi="Arial"/>
          <w:sz w:val="20"/>
          <w:szCs w:val="20"/>
          <w:lang w:eastAsia="es-MX"/>
        </w:rPr>
        <w:t>La Hacienda Pública del Municipio de Acanceh, Yucatán de conformidad con lo establecido en la Ley de Coordinación Fiscal y en los convenios de Colaboración Administrativa en Materia Fiscal Federal, tendrá derecho a percibir ingresos derivados del cobro de multas administrativas, impuestas por autoridades federales no fiscales. Estas multas tendrán el carácter de aprovechamientos y se actualizarán en los términos de las disposiciones respectivas.</w:t>
      </w:r>
    </w:p>
    <w:p w14:paraId="4F426118"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4093B6E7"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164. </w:t>
      </w:r>
      <w:r w:rsidRPr="008C71A8">
        <w:rPr>
          <w:rFonts w:ascii="Arial" w:eastAsia="Aptos" w:hAnsi="Arial"/>
          <w:sz w:val="20"/>
          <w:szCs w:val="20"/>
          <w:lang w:eastAsia="es-MX"/>
        </w:rPr>
        <w:t>Las multas impuestas por el Ayuntamiento por infracciones a los reglamentos administrativos tendrán el carácter de aprovechamientos y se turnarán a la Tesorería Municipal para su cobro. Cuando estas multas no fueren cubiertas dentro del plazo señalado serán cobradas mediante el procedimiento administrativo de ejecución.</w:t>
      </w:r>
    </w:p>
    <w:p w14:paraId="7DDC85F2" w14:textId="77777777" w:rsidR="008C71A8" w:rsidRPr="008C71A8" w:rsidRDefault="008C71A8" w:rsidP="008C71A8">
      <w:pPr>
        <w:spacing w:after="0" w:line="240" w:lineRule="auto"/>
        <w:ind w:left="1416" w:hanging="1416"/>
        <w:rPr>
          <w:rFonts w:ascii="Arial" w:eastAsia="Aptos" w:hAnsi="Arial"/>
          <w:sz w:val="20"/>
          <w:szCs w:val="20"/>
        </w:rPr>
      </w:pPr>
    </w:p>
    <w:p w14:paraId="100B807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165. </w:t>
      </w:r>
      <w:r w:rsidRPr="008C71A8">
        <w:rPr>
          <w:rFonts w:ascii="Arial" w:eastAsia="Aptos" w:hAnsi="Arial"/>
          <w:sz w:val="20"/>
          <w:szCs w:val="20"/>
          <w:lang w:eastAsia="es-MX"/>
        </w:rPr>
        <w:t>Son aprovechamientos derivados de recursos transferidos al Municipio los que perciba el Municipio por cuenta de:</w:t>
      </w:r>
    </w:p>
    <w:p w14:paraId="244B1557" w14:textId="77777777" w:rsidR="008C71A8" w:rsidRPr="008C71A8" w:rsidRDefault="008C71A8" w:rsidP="008C71A8">
      <w:pPr>
        <w:autoSpaceDE w:val="0"/>
        <w:autoSpaceDN w:val="0"/>
        <w:adjustRightInd w:val="0"/>
        <w:spacing w:after="0" w:line="240" w:lineRule="auto"/>
        <w:jc w:val="both"/>
        <w:rPr>
          <w:rFonts w:ascii="Arial" w:eastAsia="Aptos" w:hAnsi="Arial"/>
          <w:b/>
          <w:bCs/>
          <w:sz w:val="20"/>
          <w:szCs w:val="20"/>
          <w:lang w:eastAsia="es-MX"/>
        </w:rPr>
      </w:pPr>
    </w:p>
    <w:p w14:paraId="6F7E7D79" w14:textId="77777777" w:rsidR="008C71A8" w:rsidRPr="008C71A8" w:rsidRDefault="008C71A8" w:rsidP="00573194">
      <w:pPr>
        <w:numPr>
          <w:ilvl w:val="0"/>
          <w:numId w:val="4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Cesiones.</w:t>
      </w:r>
    </w:p>
    <w:p w14:paraId="62A0871D" w14:textId="77777777" w:rsidR="008C71A8" w:rsidRPr="008C71A8" w:rsidRDefault="008C71A8" w:rsidP="00573194">
      <w:pPr>
        <w:numPr>
          <w:ilvl w:val="0"/>
          <w:numId w:val="4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Herencias.</w:t>
      </w:r>
    </w:p>
    <w:p w14:paraId="436C3CA0" w14:textId="77777777" w:rsidR="008C71A8" w:rsidRPr="008C71A8" w:rsidRDefault="008C71A8" w:rsidP="00573194">
      <w:pPr>
        <w:numPr>
          <w:ilvl w:val="0"/>
          <w:numId w:val="4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Legados.</w:t>
      </w:r>
    </w:p>
    <w:p w14:paraId="2A5E9ED7" w14:textId="77777777" w:rsidR="008C71A8" w:rsidRPr="008C71A8" w:rsidRDefault="008C71A8" w:rsidP="00573194">
      <w:pPr>
        <w:numPr>
          <w:ilvl w:val="0"/>
          <w:numId w:val="4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lastRenderedPageBreak/>
        <w:t>Donaciones.</w:t>
      </w:r>
    </w:p>
    <w:p w14:paraId="0B007A59" w14:textId="77777777" w:rsidR="008C71A8" w:rsidRPr="008C71A8" w:rsidRDefault="008C71A8" w:rsidP="00573194">
      <w:pPr>
        <w:numPr>
          <w:ilvl w:val="0"/>
          <w:numId w:val="4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Adjudicaciones Judiciales.</w:t>
      </w:r>
    </w:p>
    <w:p w14:paraId="2C624C73" w14:textId="77777777" w:rsidR="008C71A8" w:rsidRPr="008C71A8" w:rsidRDefault="008C71A8" w:rsidP="00573194">
      <w:pPr>
        <w:numPr>
          <w:ilvl w:val="0"/>
          <w:numId w:val="4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Adjudicaciones Administrativas.</w:t>
      </w:r>
    </w:p>
    <w:p w14:paraId="521BA062" w14:textId="77777777" w:rsidR="008C71A8" w:rsidRPr="008C71A8" w:rsidRDefault="008C71A8" w:rsidP="00573194">
      <w:pPr>
        <w:numPr>
          <w:ilvl w:val="0"/>
          <w:numId w:val="4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Subsidios de Otro Nivel de Gobierno.</w:t>
      </w:r>
    </w:p>
    <w:p w14:paraId="08E4A9D2" w14:textId="77777777" w:rsidR="008C71A8" w:rsidRPr="008C71A8" w:rsidRDefault="008C71A8" w:rsidP="00573194">
      <w:pPr>
        <w:numPr>
          <w:ilvl w:val="0"/>
          <w:numId w:val="4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Subsidios de Otros Organismos Públicos y Privados.</w:t>
      </w:r>
    </w:p>
    <w:p w14:paraId="47538513" w14:textId="77777777" w:rsidR="008C71A8" w:rsidRPr="008C71A8" w:rsidRDefault="008C71A8" w:rsidP="00573194">
      <w:pPr>
        <w:numPr>
          <w:ilvl w:val="0"/>
          <w:numId w:val="4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Multas impuestas por Autoridades Administrativas Federales no Fiscales.</w:t>
      </w:r>
    </w:p>
    <w:p w14:paraId="6A25150C" w14:textId="77777777" w:rsidR="008C71A8" w:rsidRPr="008C71A8" w:rsidRDefault="008C71A8" w:rsidP="008C71A8">
      <w:pPr>
        <w:spacing w:after="0" w:line="240" w:lineRule="auto"/>
        <w:ind w:left="1416" w:hanging="1416"/>
        <w:rPr>
          <w:rFonts w:ascii="Arial" w:eastAsia="Aptos" w:hAnsi="Arial"/>
          <w:sz w:val="20"/>
          <w:szCs w:val="20"/>
        </w:rPr>
      </w:pPr>
    </w:p>
    <w:p w14:paraId="2BA563D3"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166.</w:t>
      </w:r>
      <w:r w:rsidRPr="008C71A8">
        <w:rPr>
          <w:rFonts w:ascii="Arial" w:eastAsia="Times New Roman" w:hAnsi="Arial"/>
          <w:sz w:val="20"/>
          <w:szCs w:val="20"/>
        </w:rPr>
        <w:t xml:space="preserve"> La Hacienda Pública Municipal percibirá aprovechamientos derivados del cobro de multas administrativas, impuestas por autoridades federales no fiscales; multas impuestas por el Ayuntamiento por infracciones a la presente Ley, o a los reglamentos administrativos.</w:t>
      </w:r>
    </w:p>
    <w:p w14:paraId="02F34FCD" w14:textId="77777777" w:rsidR="008C71A8" w:rsidRPr="008C71A8" w:rsidRDefault="008C71A8" w:rsidP="008C71A8">
      <w:pPr>
        <w:spacing w:after="0" w:line="240" w:lineRule="auto"/>
        <w:ind w:left="1416" w:hanging="1416"/>
        <w:rPr>
          <w:rFonts w:ascii="Arial" w:eastAsia="Aptos" w:hAnsi="Arial"/>
          <w:sz w:val="20"/>
          <w:szCs w:val="20"/>
        </w:rPr>
      </w:pPr>
    </w:p>
    <w:p w14:paraId="4B491D26"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167.</w:t>
      </w:r>
      <w:r w:rsidRPr="008C71A8">
        <w:rPr>
          <w:rFonts w:ascii="Arial" w:eastAsia="Times New Roman" w:hAnsi="Arial"/>
          <w:sz w:val="20"/>
          <w:szCs w:val="20"/>
        </w:rPr>
        <w:t xml:space="preserve"> Las personas que cometan infracciones señaladas en esta Ley, se harán acreedoras a las siguientes sanciones:</w:t>
      </w:r>
    </w:p>
    <w:p w14:paraId="4EF0250E" w14:textId="77777777" w:rsidR="008C71A8" w:rsidRPr="008C71A8" w:rsidRDefault="008C71A8" w:rsidP="008C71A8">
      <w:pPr>
        <w:spacing w:after="0" w:line="240" w:lineRule="auto"/>
        <w:rPr>
          <w:rFonts w:ascii="Arial" w:eastAsia="Times New Roman" w:hAnsi="Arial"/>
          <w:sz w:val="20"/>
          <w:szCs w:val="20"/>
        </w:rPr>
      </w:pPr>
    </w:p>
    <w:p w14:paraId="6DCA6A4B"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 xml:space="preserve">I. </w:t>
      </w:r>
      <w:r w:rsidRPr="008C71A8">
        <w:rPr>
          <w:rFonts w:ascii="Arial" w:eastAsia="Times New Roman" w:hAnsi="Arial"/>
          <w:sz w:val="20"/>
          <w:szCs w:val="20"/>
        </w:rPr>
        <w:t>Serán sancionadas con multa de 1 a 32 unidades de medida y actualización, las personas que cometan las infracciones contenidas en las fracciones I, III, IV y V.</w:t>
      </w:r>
    </w:p>
    <w:p w14:paraId="095CA1C8"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II.</w:t>
      </w:r>
      <w:r w:rsidRPr="008C71A8">
        <w:rPr>
          <w:rFonts w:ascii="Arial" w:eastAsia="Times New Roman" w:hAnsi="Arial"/>
          <w:sz w:val="20"/>
          <w:szCs w:val="20"/>
        </w:rPr>
        <w:t xml:space="preserve"> Serán sancionadas con multa de 1 a 27 unidades de medida y actualización, las personas que cometan la infracción contenida en la fracción VI.</w:t>
      </w:r>
    </w:p>
    <w:p w14:paraId="41B723BD"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III.</w:t>
      </w:r>
      <w:r w:rsidRPr="008C71A8">
        <w:rPr>
          <w:rFonts w:ascii="Arial" w:eastAsia="Times New Roman" w:hAnsi="Arial"/>
          <w:sz w:val="20"/>
          <w:szCs w:val="20"/>
        </w:rPr>
        <w:t xml:space="preserve"> Serán sancionadas con multa de 1 a 47 unidades de medida y actualización, las personas que cometan la infracción contenida en la fracción II.</w:t>
      </w:r>
    </w:p>
    <w:p w14:paraId="29E2D856"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IV.</w:t>
      </w:r>
      <w:r w:rsidRPr="008C71A8">
        <w:rPr>
          <w:rFonts w:ascii="Arial" w:eastAsia="Times New Roman" w:hAnsi="Arial"/>
          <w:sz w:val="20"/>
          <w:szCs w:val="20"/>
        </w:rPr>
        <w:t xml:space="preserve"> Serán sancionadas con multas de 1 a 27 unidades de medida y actualización, las personas que cometan la infracción contenida en la fracción VII.</w:t>
      </w:r>
    </w:p>
    <w:p w14:paraId="7E922A70" w14:textId="77777777" w:rsidR="008C71A8" w:rsidRPr="008C71A8" w:rsidRDefault="008C71A8" w:rsidP="008C71A8">
      <w:pPr>
        <w:spacing w:after="0" w:line="240" w:lineRule="auto"/>
        <w:jc w:val="both"/>
        <w:rPr>
          <w:rFonts w:ascii="Arial" w:eastAsia="Times New Roman" w:hAnsi="Arial"/>
          <w:sz w:val="20"/>
          <w:szCs w:val="20"/>
        </w:rPr>
      </w:pPr>
    </w:p>
    <w:p w14:paraId="48730AAA"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Si el infractor fuese jornalero, obrero o trabajador, no podrá ser sancionado con multa mayor del importe de su jornal o salario mínimo de un día.</w:t>
      </w:r>
    </w:p>
    <w:p w14:paraId="006CFEE4" w14:textId="77777777" w:rsidR="008C71A8" w:rsidRPr="008C71A8" w:rsidRDefault="008C71A8" w:rsidP="008C71A8">
      <w:pPr>
        <w:spacing w:after="0" w:line="240" w:lineRule="auto"/>
        <w:jc w:val="both"/>
        <w:rPr>
          <w:rFonts w:ascii="Arial" w:eastAsia="Times New Roman" w:hAnsi="Arial"/>
          <w:sz w:val="20"/>
          <w:szCs w:val="20"/>
        </w:rPr>
      </w:pPr>
    </w:p>
    <w:p w14:paraId="707B3037"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Tratándose de trabajadores no asalariados, la multa no excederá del equivalente a un día de su ingreso.</w:t>
      </w:r>
    </w:p>
    <w:p w14:paraId="40F5A172" w14:textId="77777777" w:rsidR="008C71A8" w:rsidRPr="008C71A8" w:rsidRDefault="008C71A8" w:rsidP="008C71A8">
      <w:pPr>
        <w:spacing w:after="0" w:line="240" w:lineRule="auto"/>
        <w:jc w:val="both"/>
        <w:rPr>
          <w:rFonts w:ascii="Arial" w:eastAsia="Times New Roman" w:hAnsi="Arial"/>
          <w:sz w:val="20"/>
          <w:szCs w:val="20"/>
        </w:rPr>
      </w:pPr>
    </w:p>
    <w:p w14:paraId="2A3F7459"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sz w:val="20"/>
          <w:szCs w:val="20"/>
        </w:rPr>
        <w:t>Cuando se aplique una sanción la autoridad deberá fundar y motivar su resolución. Se considerará agravante el hecho de que el infractor sea reincidente. Habrá reincidencia cuando:</w:t>
      </w:r>
    </w:p>
    <w:p w14:paraId="5F5F3D51" w14:textId="77777777" w:rsidR="008C71A8" w:rsidRPr="008C71A8" w:rsidRDefault="008C71A8" w:rsidP="008C71A8">
      <w:pPr>
        <w:spacing w:after="0" w:line="240" w:lineRule="auto"/>
        <w:rPr>
          <w:rFonts w:ascii="Arial" w:eastAsia="Times New Roman" w:hAnsi="Arial"/>
          <w:sz w:val="20"/>
          <w:szCs w:val="20"/>
        </w:rPr>
      </w:pPr>
    </w:p>
    <w:p w14:paraId="63C03519"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 xml:space="preserve">a) </w:t>
      </w:r>
      <w:r w:rsidRPr="008C71A8">
        <w:rPr>
          <w:rFonts w:ascii="Arial" w:eastAsia="Times New Roman" w:hAnsi="Arial"/>
          <w:sz w:val="20"/>
          <w:szCs w:val="20"/>
        </w:rPr>
        <w:t>Tratándose de infracciones que tengan como consecuencia la omisión en el pago de contribuciones, la segunda o posteriores veces que se sancione el infractor por ese motivo.</w:t>
      </w:r>
    </w:p>
    <w:p w14:paraId="5FC1F6C4" w14:textId="77777777" w:rsidR="008C71A8" w:rsidRPr="008C71A8" w:rsidRDefault="008C71A8" w:rsidP="008C71A8">
      <w:pPr>
        <w:spacing w:after="0" w:line="240" w:lineRule="auto"/>
        <w:rPr>
          <w:rFonts w:ascii="Arial" w:eastAsia="Times New Roman" w:hAnsi="Arial"/>
          <w:sz w:val="20"/>
          <w:szCs w:val="20"/>
        </w:rPr>
      </w:pPr>
    </w:p>
    <w:p w14:paraId="2F24B29E"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 xml:space="preserve">b) </w:t>
      </w:r>
      <w:r w:rsidRPr="008C71A8">
        <w:rPr>
          <w:rFonts w:ascii="Arial" w:eastAsia="Times New Roman" w:hAnsi="Arial"/>
          <w:sz w:val="20"/>
          <w:szCs w:val="20"/>
        </w:rPr>
        <w:t>Tratándose de infracciones que impliquen la falta de cumplimiento de obligaciones administrativas y/o fiscales distintas del pago de contribuciones, la segunda o posteriores veces que se sancione al infractor por ese motivo.</w:t>
      </w:r>
    </w:p>
    <w:p w14:paraId="2DE52314" w14:textId="77777777" w:rsidR="008C71A8" w:rsidRPr="008C71A8" w:rsidRDefault="008C71A8" w:rsidP="008C71A8">
      <w:pPr>
        <w:spacing w:after="0" w:line="240" w:lineRule="auto"/>
        <w:jc w:val="both"/>
        <w:rPr>
          <w:rFonts w:ascii="Arial" w:eastAsia="Aptos" w:hAnsi="Arial"/>
          <w:sz w:val="20"/>
          <w:szCs w:val="20"/>
        </w:rPr>
      </w:pPr>
    </w:p>
    <w:p w14:paraId="4A7F7B46" w14:textId="77777777" w:rsidR="008C71A8" w:rsidRPr="008C71A8" w:rsidRDefault="008C71A8" w:rsidP="008C71A8">
      <w:pPr>
        <w:spacing w:after="0" w:line="240" w:lineRule="auto"/>
        <w:jc w:val="both"/>
        <w:rPr>
          <w:rFonts w:ascii="Arial" w:eastAsia="Times New Roman" w:hAnsi="Arial"/>
          <w:sz w:val="20"/>
          <w:szCs w:val="20"/>
        </w:rPr>
      </w:pPr>
      <w:r w:rsidRPr="008C71A8">
        <w:rPr>
          <w:rFonts w:ascii="Arial" w:eastAsia="Times New Roman" w:hAnsi="Arial"/>
          <w:b/>
          <w:sz w:val="20"/>
          <w:szCs w:val="20"/>
        </w:rPr>
        <w:t>Artículo 168.</w:t>
      </w:r>
      <w:r w:rsidRPr="008C71A8">
        <w:rPr>
          <w:rFonts w:ascii="Arial" w:eastAsia="Times New Roman" w:hAnsi="Arial"/>
          <w:sz w:val="20"/>
          <w:szCs w:val="20"/>
        </w:rPr>
        <w:t xml:space="preserve"> Para el cobro de las multas por infracciones a los reglamentos municipales, se estará a lo dispuesto en cada uno de ellos.</w:t>
      </w:r>
    </w:p>
    <w:p w14:paraId="17A91170"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p>
    <w:p w14:paraId="4C0EA378"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CAPÍTULO VI</w:t>
      </w:r>
    </w:p>
    <w:p w14:paraId="68A20BC2" w14:textId="77777777" w:rsidR="008C71A8" w:rsidRPr="008C71A8" w:rsidRDefault="008C71A8" w:rsidP="008C71A8">
      <w:pPr>
        <w:widowControl w:val="0"/>
        <w:spacing w:after="0" w:line="240" w:lineRule="auto"/>
        <w:jc w:val="center"/>
        <w:rPr>
          <w:rFonts w:ascii="Arial" w:eastAsia="Aptos" w:hAnsi="Arial"/>
          <w:b/>
          <w:sz w:val="20"/>
          <w:szCs w:val="20"/>
        </w:rPr>
      </w:pPr>
      <w:r w:rsidRPr="008C71A8">
        <w:rPr>
          <w:rFonts w:ascii="Arial" w:eastAsia="Aptos" w:hAnsi="Arial"/>
          <w:b/>
          <w:bCs/>
          <w:sz w:val="20"/>
          <w:szCs w:val="20"/>
          <w:lang w:eastAsia="es-MX"/>
        </w:rPr>
        <w:t>Participaciones y Aportaciones</w:t>
      </w:r>
    </w:p>
    <w:p w14:paraId="2BA9F129" w14:textId="77777777" w:rsidR="008C71A8" w:rsidRPr="008C71A8" w:rsidRDefault="008C71A8" w:rsidP="008C71A8">
      <w:pPr>
        <w:spacing w:after="0" w:line="240" w:lineRule="auto"/>
        <w:ind w:left="1416" w:hanging="1416"/>
        <w:rPr>
          <w:rFonts w:ascii="Arial" w:eastAsia="Aptos" w:hAnsi="Arial"/>
          <w:sz w:val="20"/>
          <w:szCs w:val="20"/>
        </w:rPr>
      </w:pPr>
    </w:p>
    <w:p w14:paraId="31958A03"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169. </w:t>
      </w:r>
      <w:r w:rsidRPr="008C71A8">
        <w:rPr>
          <w:rFonts w:ascii="Arial" w:eastAsia="Aptos" w:hAnsi="Arial"/>
          <w:sz w:val="20"/>
          <w:szCs w:val="20"/>
          <w:lang w:eastAsia="es-MX"/>
        </w:rPr>
        <w:t>Son participaciones y aportaciones, los ingresos provenientes de contribuciones y aprovechamientos Federales o Estatales, que tienen derecho a percibir los municipios, en virtud de su adhesión al Sistema Nacional de Coordinación Fiscal o de las leyes fiscales relativas y conforme a las normas que establezcan y regulen su distribución.</w:t>
      </w:r>
    </w:p>
    <w:p w14:paraId="50DC5FF1"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31598C0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La Hacienda Pública Municipal percibirá las participaciones estatales y federales determinadas en los convenios relativos y en la Ley de Coordinación Fiscal del Estado de Yucatán.</w:t>
      </w:r>
    </w:p>
    <w:p w14:paraId="535CA19C"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p>
    <w:p w14:paraId="2848739A" w14:textId="77777777" w:rsidR="005F4F9F" w:rsidRDefault="005F4F9F" w:rsidP="008C71A8">
      <w:pPr>
        <w:autoSpaceDE w:val="0"/>
        <w:autoSpaceDN w:val="0"/>
        <w:adjustRightInd w:val="0"/>
        <w:spacing w:after="0" w:line="240" w:lineRule="auto"/>
        <w:jc w:val="center"/>
        <w:rPr>
          <w:rFonts w:ascii="Arial" w:eastAsia="Aptos" w:hAnsi="Arial"/>
          <w:b/>
          <w:bCs/>
          <w:sz w:val="20"/>
          <w:szCs w:val="20"/>
          <w:lang w:eastAsia="es-MX"/>
        </w:rPr>
      </w:pPr>
    </w:p>
    <w:p w14:paraId="23B0ADB3" w14:textId="163271E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lastRenderedPageBreak/>
        <w:t>CAPÍTULO VII</w:t>
      </w:r>
    </w:p>
    <w:p w14:paraId="4C045F34" w14:textId="77777777" w:rsidR="008C71A8" w:rsidRPr="008C71A8" w:rsidRDefault="008C71A8" w:rsidP="008C71A8">
      <w:pPr>
        <w:widowControl w:val="0"/>
        <w:spacing w:after="0" w:line="240" w:lineRule="auto"/>
        <w:jc w:val="center"/>
        <w:rPr>
          <w:rFonts w:ascii="Arial" w:eastAsia="Aptos" w:hAnsi="Arial"/>
          <w:b/>
          <w:sz w:val="20"/>
          <w:szCs w:val="20"/>
        </w:rPr>
      </w:pPr>
      <w:r w:rsidRPr="008C71A8">
        <w:rPr>
          <w:rFonts w:ascii="Arial" w:eastAsia="Aptos" w:hAnsi="Arial"/>
          <w:b/>
          <w:bCs/>
          <w:sz w:val="20"/>
          <w:szCs w:val="20"/>
          <w:lang w:eastAsia="es-MX"/>
        </w:rPr>
        <w:t>Ingresos Extraordinarios</w:t>
      </w:r>
    </w:p>
    <w:p w14:paraId="5EC52A0D" w14:textId="77777777" w:rsidR="008C71A8" w:rsidRPr="008C71A8" w:rsidRDefault="008C71A8" w:rsidP="008C71A8">
      <w:pPr>
        <w:spacing w:after="0" w:line="240" w:lineRule="auto"/>
        <w:ind w:left="1416" w:hanging="1416"/>
        <w:rPr>
          <w:rFonts w:ascii="Arial" w:eastAsia="Aptos" w:hAnsi="Arial"/>
          <w:sz w:val="20"/>
          <w:szCs w:val="20"/>
        </w:rPr>
      </w:pPr>
    </w:p>
    <w:p w14:paraId="4CEB1E99"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170. </w:t>
      </w:r>
      <w:r w:rsidRPr="008C71A8">
        <w:rPr>
          <w:rFonts w:ascii="Arial" w:eastAsia="Aptos" w:hAnsi="Arial"/>
          <w:sz w:val="20"/>
          <w:szCs w:val="20"/>
          <w:lang w:eastAsia="es-MX"/>
        </w:rPr>
        <w:t>La Hacienda Pública del Municipio de Acanceh, Yucatán, podrá percibir ingresos extraordinarios por los siguientes conceptos:</w:t>
      </w:r>
    </w:p>
    <w:p w14:paraId="7301A04E"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06FD08A" w14:textId="77777777" w:rsidR="008C71A8" w:rsidRPr="008C71A8" w:rsidRDefault="008C71A8" w:rsidP="00573194">
      <w:pPr>
        <w:numPr>
          <w:ilvl w:val="0"/>
          <w:numId w:val="5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Empréstitos aprobados por el Congreso del Estado de Yucatán.</w:t>
      </w:r>
    </w:p>
    <w:p w14:paraId="7CA00FE0" w14:textId="77777777" w:rsidR="008C71A8" w:rsidRPr="008C71A8" w:rsidRDefault="008C71A8" w:rsidP="00573194">
      <w:pPr>
        <w:numPr>
          <w:ilvl w:val="0"/>
          <w:numId w:val="5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Empréstitos aprobados por el Cabildo.</w:t>
      </w:r>
    </w:p>
    <w:p w14:paraId="238E0B19" w14:textId="77777777" w:rsidR="008C71A8" w:rsidRPr="008C71A8" w:rsidRDefault="008C71A8" w:rsidP="00573194">
      <w:pPr>
        <w:numPr>
          <w:ilvl w:val="0"/>
          <w:numId w:val="5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Subsidios.</w:t>
      </w:r>
    </w:p>
    <w:p w14:paraId="1B4C8857" w14:textId="77777777" w:rsidR="008C71A8" w:rsidRPr="008C71A8" w:rsidRDefault="008C71A8" w:rsidP="00573194">
      <w:pPr>
        <w:numPr>
          <w:ilvl w:val="0"/>
          <w:numId w:val="50"/>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Los que reciba de la Federación o del Estado, por conceptos diferentes a participaciones o aportaciones.</w:t>
      </w:r>
    </w:p>
    <w:p w14:paraId="6217254E" w14:textId="77777777" w:rsidR="008C71A8" w:rsidRPr="008C71A8" w:rsidRDefault="008C71A8" w:rsidP="008C71A8">
      <w:pPr>
        <w:spacing w:after="0" w:line="240" w:lineRule="auto"/>
        <w:ind w:left="1416" w:hanging="1416"/>
        <w:rPr>
          <w:rFonts w:ascii="Arial" w:eastAsia="Aptos" w:hAnsi="Arial"/>
          <w:sz w:val="20"/>
          <w:szCs w:val="20"/>
        </w:rPr>
      </w:pPr>
    </w:p>
    <w:p w14:paraId="2CFF07EA"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TÍTULO TERCERO</w:t>
      </w:r>
    </w:p>
    <w:p w14:paraId="4EDF6909"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INFRACCIONES Y MULTAS</w:t>
      </w:r>
    </w:p>
    <w:p w14:paraId="6BCD4D9E"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p>
    <w:p w14:paraId="3E278DF3"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CAPÍTULO I</w:t>
      </w:r>
    </w:p>
    <w:p w14:paraId="0E7D7E52"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Generalidades</w:t>
      </w:r>
    </w:p>
    <w:p w14:paraId="7F63B77F" w14:textId="77777777" w:rsidR="008C71A8" w:rsidRPr="008C71A8" w:rsidRDefault="008C71A8" w:rsidP="008C71A8">
      <w:pPr>
        <w:spacing w:after="0" w:line="240" w:lineRule="auto"/>
        <w:ind w:left="1416" w:hanging="1416"/>
        <w:rPr>
          <w:rFonts w:ascii="Arial" w:eastAsia="Aptos" w:hAnsi="Arial"/>
          <w:sz w:val="20"/>
          <w:szCs w:val="20"/>
        </w:rPr>
      </w:pPr>
    </w:p>
    <w:p w14:paraId="2F838DAE"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171. </w:t>
      </w:r>
      <w:r w:rsidRPr="008C71A8">
        <w:rPr>
          <w:rFonts w:ascii="Arial" w:eastAsia="Aptos" w:hAnsi="Arial"/>
          <w:sz w:val="20"/>
          <w:szCs w:val="20"/>
          <w:lang w:eastAsia="es-MX"/>
        </w:rPr>
        <w:t>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w:t>
      </w:r>
    </w:p>
    <w:p w14:paraId="64DF2081" w14:textId="77777777" w:rsidR="008C71A8" w:rsidRPr="008C71A8" w:rsidRDefault="008C71A8" w:rsidP="008C71A8">
      <w:pPr>
        <w:spacing w:after="0" w:line="240" w:lineRule="auto"/>
        <w:ind w:left="1416" w:hanging="1416"/>
        <w:rPr>
          <w:rFonts w:ascii="Arial" w:eastAsia="Aptos" w:hAnsi="Arial"/>
          <w:sz w:val="20"/>
          <w:szCs w:val="20"/>
        </w:rPr>
      </w:pPr>
    </w:p>
    <w:p w14:paraId="5EEEDBF7"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172. </w:t>
      </w:r>
      <w:r w:rsidRPr="008C71A8">
        <w:rPr>
          <w:rFonts w:ascii="Arial" w:eastAsia="Aptos" w:hAnsi="Arial"/>
          <w:sz w:val="20"/>
          <w:szCs w:val="20"/>
          <w:lang w:eastAsia="es-MX"/>
        </w:rPr>
        <w:t>Las multas por infracciones a las disposiciones municipales sean éstas de carácter administrativo o fiscal, serán cobradas mediante el procedimiento administrativo de ejecución.</w:t>
      </w:r>
    </w:p>
    <w:p w14:paraId="0C796A2D" w14:textId="77777777" w:rsidR="008C71A8" w:rsidRPr="008C71A8" w:rsidRDefault="008C71A8" w:rsidP="008C71A8">
      <w:pPr>
        <w:spacing w:after="0" w:line="240" w:lineRule="auto"/>
        <w:ind w:left="1416" w:hanging="1416"/>
        <w:rPr>
          <w:rFonts w:ascii="Arial" w:eastAsia="Aptos" w:hAnsi="Arial"/>
          <w:sz w:val="20"/>
          <w:szCs w:val="20"/>
        </w:rPr>
      </w:pPr>
    </w:p>
    <w:p w14:paraId="28EAF2DA"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CAPÍTULO II</w:t>
      </w:r>
    </w:p>
    <w:p w14:paraId="58735901"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Infracciones</w:t>
      </w:r>
    </w:p>
    <w:p w14:paraId="5C2A63F6" w14:textId="77777777" w:rsidR="008C71A8" w:rsidRPr="008C71A8" w:rsidRDefault="008C71A8" w:rsidP="008C71A8">
      <w:pPr>
        <w:spacing w:after="0" w:line="240" w:lineRule="auto"/>
        <w:ind w:left="1416" w:hanging="1416"/>
        <w:rPr>
          <w:rFonts w:ascii="Arial" w:eastAsia="Aptos" w:hAnsi="Arial"/>
          <w:sz w:val="20"/>
          <w:szCs w:val="20"/>
        </w:rPr>
      </w:pPr>
    </w:p>
    <w:p w14:paraId="6149C41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173. </w:t>
      </w:r>
      <w:r w:rsidRPr="008C71A8">
        <w:rPr>
          <w:rFonts w:ascii="Arial" w:eastAsia="Aptos" w:hAnsi="Arial"/>
          <w:sz w:val="20"/>
          <w:szCs w:val="20"/>
          <w:lang w:eastAsia="es-MX"/>
        </w:rPr>
        <w:t>Son responsables de la comisión de las infracciones previstas en esta ley, las personas que realicen cualesquiera de los supuestos que en este capítulo se consideran como tales, así como las que omitan el cumplimiento de las obligaciones previstas en esta propia Ley, incluyendo a aquellas, que cumplan sus obligaciones fuera de las fechas o de los plazos establecidos.</w:t>
      </w:r>
    </w:p>
    <w:p w14:paraId="65F45329" w14:textId="77777777" w:rsidR="008C71A8" w:rsidRPr="008C71A8" w:rsidRDefault="008C71A8" w:rsidP="008C71A8">
      <w:pPr>
        <w:spacing w:after="0" w:line="240" w:lineRule="auto"/>
        <w:ind w:left="1416" w:hanging="1416"/>
        <w:rPr>
          <w:rFonts w:ascii="Arial" w:eastAsia="Aptos" w:hAnsi="Arial"/>
          <w:sz w:val="20"/>
          <w:szCs w:val="20"/>
        </w:rPr>
      </w:pPr>
    </w:p>
    <w:p w14:paraId="69273D8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174. </w:t>
      </w:r>
      <w:r w:rsidRPr="008C71A8">
        <w:rPr>
          <w:rFonts w:ascii="Arial" w:eastAsia="Aptos" w:hAnsi="Arial"/>
          <w:sz w:val="20"/>
          <w:szCs w:val="20"/>
          <w:lang w:eastAsia="es-MX"/>
        </w:rPr>
        <w:t>Los funcionarios y empleados públicos que, en ejercicio de sus funciones, conozcan hechos u omisiones que entrañen o puedan entrañar infracciones a la presente ley, lo comunicarán por escrito al Tesorero Municipal, para no incurrir en responsabilidad, dentro de los tres días siguientes a la fecha en que tengan conocimiento de tales hechos u omisiones.</w:t>
      </w:r>
    </w:p>
    <w:p w14:paraId="217185D8" w14:textId="77777777" w:rsidR="008C71A8" w:rsidRPr="008C71A8" w:rsidRDefault="008C71A8" w:rsidP="008C71A8">
      <w:pPr>
        <w:spacing w:after="0" w:line="240" w:lineRule="auto"/>
        <w:ind w:left="1416" w:hanging="1416"/>
        <w:rPr>
          <w:rFonts w:ascii="Arial" w:eastAsia="Aptos" w:hAnsi="Arial"/>
          <w:sz w:val="20"/>
          <w:szCs w:val="20"/>
        </w:rPr>
      </w:pPr>
    </w:p>
    <w:p w14:paraId="1B2882B7"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175. </w:t>
      </w:r>
      <w:r w:rsidRPr="008C71A8">
        <w:rPr>
          <w:rFonts w:ascii="Arial" w:eastAsia="Aptos" w:hAnsi="Arial"/>
          <w:sz w:val="20"/>
          <w:szCs w:val="20"/>
          <w:lang w:eastAsia="es-MX"/>
        </w:rPr>
        <w:t>Son infracciones:</w:t>
      </w:r>
    </w:p>
    <w:p w14:paraId="7C2B78C0"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AC44886" w14:textId="77777777" w:rsidR="008C71A8" w:rsidRPr="008C71A8" w:rsidRDefault="008C71A8" w:rsidP="00573194">
      <w:pPr>
        <w:numPr>
          <w:ilvl w:val="0"/>
          <w:numId w:val="24"/>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falta de presentación o la presentación extemporánea de los avisos o manifestaciones que exige esta ley.</w:t>
      </w:r>
    </w:p>
    <w:p w14:paraId="471F1060" w14:textId="77777777" w:rsidR="008C71A8" w:rsidRPr="008C71A8" w:rsidRDefault="008C71A8" w:rsidP="00573194">
      <w:pPr>
        <w:numPr>
          <w:ilvl w:val="0"/>
          <w:numId w:val="24"/>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falta de empadronamiento de los obligados a ello, en la Tesorería Municipal.</w:t>
      </w:r>
    </w:p>
    <w:p w14:paraId="0DC40899" w14:textId="77777777" w:rsidR="008C71A8" w:rsidRPr="008C71A8" w:rsidRDefault="008C71A8" w:rsidP="00573194">
      <w:pPr>
        <w:numPr>
          <w:ilvl w:val="0"/>
          <w:numId w:val="24"/>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falta de revalidación de la licencia municipal de funcionamiento.</w:t>
      </w:r>
    </w:p>
    <w:p w14:paraId="348A8144" w14:textId="77777777" w:rsidR="008C71A8" w:rsidRPr="008C71A8" w:rsidRDefault="008C71A8" w:rsidP="00573194">
      <w:pPr>
        <w:numPr>
          <w:ilvl w:val="0"/>
          <w:numId w:val="24"/>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falta de presentación de los documentos que, conforme a esta ley, se requieran para acreditar el pago de las contribuciones municipales.</w:t>
      </w:r>
    </w:p>
    <w:p w14:paraId="408DE392" w14:textId="77777777" w:rsidR="008C71A8" w:rsidRPr="008C71A8" w:rsidRDefault="008C71A8" w:rsidP="00573194">
      <w:pPr>
        <w:numPr>
          <w:ilvl w:val="0"/>
          <w:numId w:val="24"/>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ocupación de la vía pública, con el objeto de realizar alguna actividad comercial.</w:t>
      </w:r>
    </w:p>
    <w:p w14:paraId="1E603806" w14:textId="77777777" w:rsidR="008C71A8" w:rsidRPr="008C71A8" w:rsidRDefault="008C71A8" w:rsidP="00573194">
      <w:pPr>
        <w:numPr>
          <w:ilvl w:val="0"/>
          <w:numId w:val="24"/>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La matanza de ganado fuera de los rastros públicos municipales, sin obtener la licencia o la autorización respectiva.</w:t>
      </w:r>
    </w:p>
    <w:p w14:paraId="6C520BCE" w14:textId="77777777" w:rsidR="008C71A8" w:rsidRPr="008C71A8" w:rsidRDefault="008C71A8" w:rsidP="00573194">
      <w:pPr>
        <w:numPr>
          <w:ilvl w:val="0"/>
          <w:numId w:val="24"/>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Cualquier otra falta de cumplimiento de las obligaciones establecidas en esta Ley.</w:t>
      </w:r>
    </w:p>
    <w:p w14:paraId="229BBE92" w14:textId="77777777" w:rsidR="008C71A8" w:rsidRPr="008C71A8" w:rsidRDefault="008C71A8" w:rsidP="008C71A8">
      <w:pPr>
        <w:spacing w:after="0" w:line="240" w:lineRule="auto"/>
        <w:ind w:left="1416" w:hanging="1416"/>
        <w:rPr>
          <w:rFonts w:ascii="Arial" w:eastAsia="Aptos" w:hAnsi="Arial"/>
          <w:sz w:val="20"/>
          <w:szCs w:val="20"/>
        </w:rPr>
      </w:pPr>
    </w:p>
    <w:p w14:paraId="32894A3C" w14:textId="77777777" w:rsidR="005F4F9F" w:rsidRDefault="005F4F9F" w:rsidP="008C71A8">
      <w:pPr>
        <w:autoSpaceDE w:val="0"/>
        <w:autoSpaceDN w:val="0"/>
        <w:adjustRightInd w:val="0"/>
        <w:spacing w:after="0" w:line="240" w:lineRule="auto"/>
        <w:jc w:val="center"/>
        <w:rPr>
          <w:rFonts w:ascii="Arial" w:eastAsia="Aptos" w:hAnsi="Arial"/>
          <w:b/>
          <w:bCs/>
          <w:sz w:val="20"/>
          <w:szCs w:val="20"/>
          <w:lang w:eastAsia="es-MX"/>
        </w:rPr>
      </w:pPr>
    </w:p>
    <w:p w14:paraId="4BEAADB2" w14:textId="7E8795C3"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lastRenderedPageBreak/>
        <w:t>CAPÍTULO III</w:t>
      </w:r>
    </w:p>
    <w:p w14:paraId="05166A85"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Multas</w:t>
      </w:r>
    </w:p>
    <w:p w14:paraId="48013686" w14:textId="77777777" w:rsidR="008C71A8" w:rsidRPr="008C71A8" w:rsidRDefault="008C71A8" w:rsidP="008C71A8">
      <w:pPr>
        <w:spacing w:after="0" w:line="240" w:lineRule="auto"/>
        <w:ind w:left="1416" w:hanging="1416"/>
        <w:rPr>
          <w:rFonts w:ascii="Arial" w:eastAsia="Aptos" w:hAnsi="Arial"/>
          <w:sz w:val="20"/>
          <w:szCs w:val="20"/>
        </w:rPr>
      </w:pPr>
    </w:p>
    <w:p w14:paraId="7195941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176. </w:t>
      </w:r>
      <w:r w:rsidRPr="008C71A8">
        <w:rPr>
          <w:rFonts w:ascii="Arial" w:eastAsia="Aptos" w:hAnsi="Arial"/>
          <w:sz w:val="20"/>
          <w:szCs w:val="20"/>
          <w:lang w:eastAsia="es-MX"/>
        </w:rPr>
        <w:t>Las personas físicas o morales que cometan alguna de las infracciones señaladas en el artículo anterior, se harán acreedoras a las multas establecidas en esta Ley.</w:t>
      </w:r>
    </w:p>
    <w:p w14:paraId="5DD0EC70"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p>
    <w:p w14:paraId="330B6DE3"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TÍTULO CUARTO</w:t>
      </w:r>
    </w:p>
    <w:p w14:paraId="58837834"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PROCEDIMIENTO ADMINISTRATIVO DE EJECUCIÓN</w:t>
      </w:r>
    </w:p>
    <w:p w14:paraId="46A73B75"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p>
    <w:p w14:paraId="18A0C5CF"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CAPÍTULO I</w:t>
      </w:r>
    </w:p>
    <w:p w14:paraId="6AD1428E"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Generalidades</w:t>
      </w:r>
    </w:p>
    <w:p w14:paraId="78F32FCD" w14:textId="77777777" w:rsidR="008C71A8" w:rsidRPr="008C71A8" w:rsidRDefault="008C71A8" w:rsidP="008C71A8">
      <w:pPr>
        <w:spacing w:after="0" w:line="240" w:lineRule="auto"/>
        <w:ind w:left="1416" w:hanging="1416"/>
        <w:rPr>
          <w:rFonts w:ascii="Arial" w:eastAsia="Aptos" w:hAnsi="Arial"/>
          <w:sz w:val="20"/>
          <w:szCs w:val="20"/>
        </w:rPr>
      </w:pPr>
    </w:p>
    <w:p w14:paraId="247DD32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177. </w:t>
      </w:r>
      <w:r w:rsidRPr="008C71A8">
        <w:rPr>
          <w:rFonts w:ascii="Arial" w:eastAsia="Aptos" w:hAnsi="Arial"/>
          <w:sz w:val="20"/>
          <w:szCs w:val="20"/>
          <w:lang w:eastAsia="es-MX"/>
        </w:rPr>
        <w:t>La autoridad fiscal municipal exigirá el pago de las 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y a falta de disposición expresa en este último, a lo dispuesto en el Código Fiscal de la Federación.</w:t>
      </w:r>
    </w:p>
    <w:p w14:paraId="0A1AF0AA" w14:textId="77777777" w:rsidR="008C71A8" w:rsidRPr="008C71A8" w:rsidRDefault="008C71A8" w:rsidP="008C71A8">
      <w:pPr>
        <w:spacing w:after="0" w:line="240" w:lineRule="auto"/>
        <w:ind w:left="1416" w:hanging="1416"/>
        <w:rPr>
          <w:rFonts w:ascii="Arial" w:eastAsia="Aptos" w:hAnsi="Arial"/>
          <w:sz w:val="20"/>
          <w:szCs w:val="20"/>
        </w:rPr>
      </w:pPr>
    </w:p>
    <w:p w14:paraId="468F6DA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178. </w:t>
      </w:r>
      <w:r w:rsidRPr="008C71A8">
        <w:rPr>
          <w:rFonts w:ascii="Arial" w:eastAsia="Aptos" w:hAnsi="Arial"/>
          <w:sz w:val="20"/>
          <w:szCs w:val="20"/>
          <w:lang w:eastAsia="es-MX"/>
        </w:rPr>
        <w:t>Cuando la autoridad fiscal utilice el procedimiento administrativo de ejecución, para el cobro de una contribución o de un crédito fiscal, el contribuyente estará obligado a pagar el 3% de la contribución o del crédito fiscal correspondiente, por concepto de gastos de ejecución, y, además, pagará los gastos erogados, por cada una de las diligencias que a continuación, se relacionan:</w:t>
      </w:r>
    </w:p>
    <w:p w14:paraId="076E1C26"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63AA30A" w14:textId="77777777" w:rsidR="008C71A8" w:rsidRPr="008C71A8" w:rsidRDefault="008C71A8" w:rsidP="00573194">
      <w:pPr>
        <w:numPr>
          <w:ilvl w:val="0"/>
          <w:numId w:val="25"/>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Requerimiento.</w:t>
      </w:r>
    </w:p>
    <w:p w14:paraId="328D8A2E" w14:textId="77777777" w:rsidR="008C71A8" w:rsidRPr="008C71A8" w:rsidRDefault="008C71A8" w:rsidP="00573194">
      <w:pPr>
        <w:numPr>
          <w:ilvl w:val="0"/>
          <w:numId w:val="25"/>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Embargo.</w:t>
      </w:r>
    </w:p>
    <w:p w14:paraId="7AFACE7D" w14:textId="77777777" w:rsidR="008C71A8" w:rsidRPr="008C71A8" w:rsidRDefault="008C71A8" w:rsidP="00573194">
      <w:pPr>
        <w:numPr>
          <w:ilvl w:val="0"/>
          <w:numId w:val="25"/>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Honorarios o enajenación fuera de remate.</w:t>
      </w:r>
    </w:p>
    <w:p w14:paraId="02D09211"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16804502"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Cuando el 3% del importe del crédito omitido, fuere inferior al importe de un salario mínimo vigente en el Estado de Yucatán, se cobrará el monto de un salario en lugar del mencionado 3%del crédito omitido.</w:t>
      </w:r>
    </w:p>
    <w:p w14:paraId="51E4255C" w14:textId="77777777" w:rsidR="008C71A8" w:rsidRPr="008C71A8" w:rsidRDefault="008C71A8" w:rsidP="008C71A8">
      <w:pPr>
        <w:spacing w:after="0" w:line="240" w:lineRule="auto"/>
        <w:ind w:left="1416" w:hanging="1416"/>
        <w:rPr>
          <w:rFonts w:ascii="Arial" w:eastAsia="Aptos" w:hAnsi="Arial"/>
          <w:sz w:val="20"/>
          <w:szCs w:val="20"/>
        </w:rPr>
      </w:pPr>
    </w:p>
    <w:p w14:paraId="387A1DC7"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CAPÍTULO II</w:t>
      </w:r>
    </w:p>
    <w:p w14:paraId="3FD52F96"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 los Gastos Extraordinarios de Ejecución</w:t>
      </w:r>
    </w:p>
    <w:p w14:paraId="708F7497" w14:textId="77777777" w:rsidR="008C71A8" w:rsidRPr="008C71A8" w:rsidRDefault="008C71A8" w:rsidP="008C71A8">
      <w:pPr>
        <w:spacing w:after="0" w:line="240" w:lineRule="auto"/>
        <w:ind w:left="1416" w:hanging="1416"/>
        <w:rPr>
          <w:rFonts w:ascii="Arial" w:eastAsia="Aptos" w:hAnsi="Arial"/>
          <w:sz w:val="20"/>
          <w:szCs w:val="20"/>
        </w:rPr>
      </w:pPr>
    </w:p>
    <w:p w14:paraId="4A78C2A9"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179. </w:t>
      </w:r>
      <w:r w:rsidRPr="008C71A8">
        <w:rPr>
          <w:rFonts w:ascii="Arial" w:eastAsia="Aptos" w:hAnsi="Arial"/>
          <w:sz w:val="20"/>
          <w:szCs w:val="20"/>
          <w:lang w:eastAsia="es-MX"/>
        </w:rPr>
        <w:t>Además de los gastos mencionados en el artículo inmediato anterior, el contribuyente, queda obligado a pagar los gastos extraordinarios que se hubiesen erogado, por los siguientes conceptos:</w:t>
      </w:r>
    </w:p>
    <w:p w14:paraId="15D0A656"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0089FC06" w14:textId="77777777" w:rsidR="008C71A8" w:rsidRPr="008C71A8" w:rsidRDefault="008C71A8" w:rsidP="00573194">
      <w:pPr>
        <w:numPr>
          <w:ilvl w:val="0"/>
          <w:numId w:val="2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Gastos de transporte de los bienes embargados.</w:t>
      </w:r>
    </w:p>
    <w:p w14:paraId="4896304C" w14:textId="77777777" w:rsidR="008C71A8" w:rsidRPr="008C71A8" w:rsidRDefault="008C71A8" w:rsidP="00573194">
      <w:pPr>
        <w:numPr>
          <w:ilvl w:val="0"/>
          <w:numId w:val="2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Gastos de impresión y publicación de convocatorias.</w:t>
      </w:r>
    </w:p>
    <w:p w14:paraId="44C79D57" w14:textId="77777777" w:rsidR="008C71A8" w:rsidRPr="008C71A8" w:rsidRDefault="008C71A8" w:rsidP="00573194">
      <w:pPr>
        <w:numPr>
          <w:ilvl w:val="0"/>
          <w:numId w:val="2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 xml:space="preserve">Gastos de inscripción o de cancelación de gravámenes, en el Instituto de Seguridad Jurídica Patrimonial de Yucatán. </w:t>
      </w:r>
    </w:p>
    <w:p w14:paraId="38EBEDB8" w14:textId="77777777" w:rsidR="008C71A8" w:rsidRPr="008C71A8" w:rsidRDefault="008C71A8" w:rsidP="00573194">
      <w:pPr>
        <w:numPr>
          <w:ilvl w:val="0"/>
          <w:numId w:val="26"/>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Gastos del certificado de libertad de gravamen.</w:t>
      </w:r>
    </w:p>
    <w:p w14:paraId="4E0B80E3" w14:textId="77777777" w:rsidR="008C71A8" w:rsidRPr="008C71A8" w:rsidRDefault="008C71A8" w:rsidP="008C71A8">
      <w:pPr>
        <w:spacing w:after="0" w:line="240" w:lineRule="auto"/>
        <w:ind w:left="1416" w:hanging="1416"/>
        <w:rPr>
          <w:rFonts w:ascii="Arial" w:eastAsia="Aptos" w:hAnsi="Arial"/>
          <w:sz w:val="20"/>
          <w:szCs w:val="20"/>
        </w:rPr>
      </w:pPr>
    </w:p>
    <w:p w14:paraId="2A5C6486"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180. </w:t>
      </w:r>
      <w:r w:rsidRPr="008C71A8">
        <w:rPr>
          <w:rFonts w:ascii="Arial" w:eastAsia="Aptos" w:hAnsi="Arial"/>
          <w:sz w:val="20"/>
          <w:szCs w:val="20"/>
          <w:lang w:eastAsia="es-MX"/>
        </w:rPr>
        <w:t>Los gastos de ejecución listados en el artículo anterior no serán objeto de exención, disminución, condonación o convenio.</w:t>
      </w:r>
    </w:p>
    <w:p w14:paraId="35893D46"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6D00830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El importe corresponderá a los empleados y funcionarios de la Tesorería Municipal, dividiéndose dicho importe, mediante el siguiente procedimiento:</w:t>
      </w:r>
    </w:p>
    <w:p w14:paraId="47B003F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4694821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Para el caso de que el ingreso por gastos de ejecución, fueren generados en el cobro de multas federales no fiscales:</w:t>
      </w:r>
    </w:p>
    <w:p w14:paraId="4A4F1C52"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57FE5492" w14:textId="77777777" w:rsidR="008C71A8" w:rsidRPr="008C71A8" w:rsidRDefault="008C71A8" w:rsidP="00573194">
      <w:pPr>
        <w:numPr>
          <w:ilvl w:val="0"/>
          <w:numId w:val="27"/>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.10 Tesorero Municipal.</w:t>
      </w:r>
    </w:p>
    <w:p w14:paraId="52FF5CA0" w14:textId="77777777" w:rsidR="008C71A8" w:rsidRPr="008C71A8" w:rsidRDefault="008C71A8" w:rsidP="00573194">
      <w:pPr>
        <w:numPr>
          <w:ilvl w:val="0"/>
          <w:numId w:val="27"/>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lastRenderedPageBreak/>
        <w:t xml:space="preserve">.15 </w:t>
      </w:r>
      <w:proofErr w:type="gramStart"/>
      <w:r w:rsidRPr="008C71A8">
        <w:rPr>
          <w:rFonts w:ascii="Arial" w:eastAsia="Aptos" w:hAnsi="Arial"/>
          <w:sz w:val="20"/>
          <w:szCs w:val="20"/>
          <w:lang w:eastAsia="es-MX"/>
        </w:rPr>
        <w:t>Jefe</w:t>
      </w:r>
      <w:proofErr w:type="gramEnd"/>
      <w:r w:rsidRPr="008C71A8">
        <w:rPr>
          <w:rFonts w:ascii="Arial" w:eastAsia="Aptos" w:hAnsi="Arial"/>
          <w:sz w:val="20"/>
          <w:szCs w:val="20"/>
          <w:lang w:eastAsia="es-MX"/>
        </w:rPr>
        <w:t xml:space="preserve"> o encargado del Departamento de Ejecución.</w:t>
      </w:r>
    </w:p>
    <w:p w14:paraId="29913C12" w14:textId="77777777" w:rsidR="008C71A8" w:rsidRPr="008C71A8" w:rsidRDefault="008C71A8" w:rsidP="00573194">
      <w:pPr>
        <w:numPr>
          <w:ilvl w:val="0"/>
          <w:numId w:val="27"/>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.06 Cajeros.</w:t>
      </w:r>
    </w:p>
    <w:p w14:paraId="43BA3F21" w14:textId="77777777" w:rsidR="008C71A8" w:rsidRPr="008C71A8" w:rsidRDefault="008C71A8" w:rsidP="00573194">
      <w:pPr>
        <w:numPr>
          <w:ilvl w:val="0"/>
          <w:numId w:val="27"/>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 xml:space="preserve">.03 Departamento de Contabilidad. </w:t>
      </w:r>
    </w:p>
    <w:p w14:paraId="5B149E7E" w14:textId="77777777" w:rsidR="008C71A8" w:rsidRPr="008C71A8" w:rsidRDefault="008C71A8" w:rsidP="00573194">
      <w:pPr>
        <w:numPr>
          <w:ilvl w:val="0"/>
          <w:numId w:val="27"/>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.56 Empleados del Departamento.</w:t>
      </w:r>
    </w:p>
    <w:p w14:paraId="411128E1"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4A5A2929"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Para el caso de que los ingresos por gastos de ejecución fueren generados en el cobro de cualesquiera otras multas:</w:t>
      </w:r>
    </w:p>
    <w:p w14:paraId="7FE9F989"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4E16EF56" w14:textId="77777777" w:rsidR="008C71A8" w:rsidRPr="008C71A8" w:rsidRDefault="008C71A8" w:rsidP="00573194">
      <w:pPr>
        <w:numPr>
          <w:ilvl w:val="0"/>
          <w:numId w:val="2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.10 Tesorero Municipal.</w:t>
      </w:r>
    </w:p>
    <w:p w14:paraId="60E885BD" w14:textId="77777777" w:rsidR="008C71A8" w:rsidRPr="008C71A8" w:rsidRDefault="008C71A8" w:rsidP="00573194">
      <w:pPr>
        <w:numPr>
          <w:ilvl w:val="0"/>
          <w:numId w:val="2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 xml:space="preserve">.15 </w:t>
      </w:r>
      <w:proofErr w:type="gramStart"/>
      <w:r w:rsidRPr="008C71A8">
        <w:rPr>
          <w:rFonts w:ascii="Arial" w:eastAsia="Aptos" w:hAnsi="Arial"/>
          <w:sz w:val="20"/>
          <w:szCs w:val="20"/>
          <w:lang w:eastAsia="es-MX"/>
        </w:rPr>
        <w:t>Jefe</w:t>
      </w:r>
      <w:proofErr w:type="gramEnd"/>
      <w:r w:rsidRPr="008C71A8">
        <w:rPr>
          <w:rFonts w:ascii="Arial" w:eastAsia="Aptos" w:hAnsi="Arial"/>
          <w:sz w:val="20"/>
          <w:szCs w:val="20"/>
          <w:lang w:eastAsia="es-MX"/>
        </w:rPr>
        <w:t xml:space="preserve"> o encargado del Departamento de Ejecución.</w:t>
      </w:r>
    </w:p>
    <w:p w14:paraId="535F9926" w14:textId="77777777" w:rsidR="008C71A8" w:rsidRPr="008C71A8" w:rsidRDefault="008C71A8" w:rsidP="00573194">
      <w:pPr>
        <w:numPr>
          <w:ilvl w:val="0"/>
          <w:numId w:val="2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.20 Notificadores.</w:t>
      </w:r>
    </w:p>
    <w:p w14:paraId="15831974" w14:textId="77777777" w:rsidR="008C71A8" w:rsidRPr="008C71A8" w:rsidRDefault="008C71A8" w:rsidP="00573194">
      <w:pPr>
        <w:numPr>
          <w:ilvl w:val="0"/>
          <w:numId w:val="28"/>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.45 Empleados del Departamento Generador.</w:t>
      </w:r>
    </w:p>
    <w:p w14:paraId="429649EC"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p>
    <w:p w14:paraId="1A9EB35C"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CAPÍTULO III</w:t>
      </w:r>
    </w:p>
    <w:p w14:paraId="555394FB"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Del Remate en Subasta Pública</w:t>
      </w:r>
    </w:p>
    <w:p w14:paraId="028742BF" w14:textId="77777777" w:rsidR="008C71A8" w:rsidRPr="008C71A8" w:rsidRDefault="008C71A8" w:rsidP="008C71A8">
      <w:pPr>
        <w:spacing w:after="0" w:line="240" w:lineRule="auto"/>
        <w:ind w:left="1416" w:hanging="1416"/>
        <w:rPr>
          <w:rFonts w:ascii="Arial" w:eastAsia="Aptos" w:hAnsi="Arial"/>
          <w:sz w:val="20"/>
          <w:szCs w:val="20"/>
        </w:rPr>
      </w:pPr>
    </w:p>
    <w:p w14:paraId="1A183989"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181. </w:t>
      </w:r>
      <w:r w:rsidRPr="008C71A8">
        <w:rPr>
          <w:rFonts w:ascii="Arial" w:eastAsia="Aptos" w:hAnsi="Arial"/>
          <w:sz w:val="20"/>
          <w:szCs w:val="20"/>
          <w:lang w:eastAsia="es-MX"/>
        </w:rPr>
        <w:t xml:space="preserve">Todos los bienes que con motivo de un procedimiento de ejecución sean embargados por la autoridad municipal, serán rematados en subasta pública y el producto de </w:t>
      </w:r>
      <w:proofErr w:type="gramStart"/>
      <w:r w:rsidRPr="008C71A8">
        <w:rPr>
          <w:rFonts w:ascii="Arial" w:eastAsia="Aptos" w:hAnsi="Arial"/>
          <w:sz w:val="20"/>
          <w:szCs w:val="20"/>
          <w:lang w:eastAsia="es-MX"/>
        </w:rPr>
        <w:t>la misma</w:t>
      </w:r>
      <w:proofErr w:type="gramEnd"/>
      <w:r w:rsidRPr="008C71A8">
        <w:rPr>
          <w:rFonts w:ascii="Arial" w:eastAsia="Aptos" w:hAnsi="Arial"/>
          <w:sz w:val="20"/>
          <w:szCs w:val="20"/>
          <w:lang w:eastAsia="es-MX"/>
        </w:rPr>
        <w:t>, aplicado al pago del crédito fiscal de que se trate.</w:t>
      </w:r>
    </w:p>
    <w:p w14:paraId="2E63ED5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4A946E9B"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En caso de que, habiéndose publicado la tercera convocatoria para la almoneda, no se presentaren postores, los bienes embargados, se adjudicarán al Municipio de Acanceh, Yucatán, en pago del adeudo correspondiente, por el valor equivalente al que arroje su avalúo pericial. Para el caso de que el valor de adjudicación no alcanzare a cubrir el adeudo de que se trate, éste se entenderá pagado parcialmente, quedando a salvo los derechos del Municipio, para el cobro del saldo correspondiente.</w:t>
      </w:r>
    </w:p>
    <w:p w14:paraId="3B6407E6"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078FE95C"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En todo caso, se aplicarán a los remates las reglas que para tal efecto fije el Código Fiscal del Estado de Yucatán y en su defecto las del Código Fiscal de la Federación y su Reglamento.</w:t>
      </w:r>
    </w:p>
    <w:p w14:paraId="696FB842"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p>
    <w:p w14:paraId="7DFCA4A6"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TÍTULO QUINTO</w:t>
      </w:r>
    </w:p>
    <w:p w14:paraId="60456AFD"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DE LOS RECURSOS</w:t>
      </w:r>
    </w:p>
    <w:p w14:paraId="62266152"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p>
    <w:p w14:paraId="757078D4"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CAPÍTULO ÚNICO</w:t>
      </w:r>
    </w:p>
    <w:p w14:paraId="76D84863" w14:textId="77777777" w:rsidR="008C71A8" w:rsidRPr="008C71A8" w:rsidRDefault="008C71A8" w:rsidP="008C71A8">
      <w:pPr>
        <w:autoSpaceDE w:val="0"/>
        <w:autoSpaceDN w:val="0"/>
        <w:adjustRightInd w:val="0"/>
        <w:spacing w:after="0" w:line="240" w:lineRule="auto"/>
        <w:jc w:val="center"/>
        <w:rPr>
          <w:rFonts w:ascii="Arial" w:eastAsia="Aptos" w:hAnsi="Arial"/>
          <w:b/>
          <w:bCs/>
          <w:sz w:val="20"/>
          <w:szCs w:val="20"/>
          <w:lang w:eastAsia="es-MX"/>
        </w:rPr>
      </w:pPr>
      <w:r w:rsidRPr="008C71A8">
        <w:rPr>
          <w:rFonts w:ascii="Arial" w:eastAsia="Aptos" w:hAnsi="Arial"/>
          <w:b/>
          <w:bCs/>
          <w:sz w:val="20"/>
          <w:szCs w:val="20"/>
          <w:lang w:eastAsia="es-MX"/>
        </w:rPr>
        <w:t>Disposiciones Generales</w:t>
      </w:r>
    </w:p>
    <w:p w14:paraId="625DE30B" w14:textId="77777777" w:rsidR="008C71A8" w:rsidRPr="008C71A8" w:rsidRDefault="008C71A8" w:rsidP="008C71A8">
      <w:pPr>
        <w:spacing w:after="0" w:line="240" w:lineRule="auto"/>
        <w:ind w:left="1416" w:hanging="1416"/>
        <w:rPr>
          <w:rFonts w:ascii="Arial" w:eastAsia="Aptos" w:hAnsi="Arial"/>
          <w:sz w:val="20"/>
          <w:szCs w:val="20"/>
        </w:rPr>
      </w:pPr>
    </w:p>
    <w:p w14:paraId="46DBF82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182. </w:t>
      </w:r>
      <w:r w:rsidRPr="008C71A8">
        <w:rPr>
          <w:rFonts w:ascii="Arial" w:eastAsia="Aptos" w:hAnsi="Arial"/>
          <w:sz w:val="20"/>
          <w:szCs w:val="20"/>
          <w:lang w:eastAsia="es-MX"/>
        </w:rPr>
        <w:t>Contra las resoluciones que dicten autoridades fiscales municipales, serán admisibles los recursos establecidos en la Ley de Gobierno de los Municipios del Estado de Yucatán y el Código Fiscal del Estado de Yucatán.</w:t>
      </w:r>
    </w:p>
    <w:p w14:paraId="7FCCFF1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7662CAED"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Cuando se trate de multas federales no fiscales, las resoluciones que dicten las autoridades fiscales municipales podrán combatirse mediante recurso de revocación o en juicio de nulidad, de conformidad con lo dispuesto en el Código Fiscal de la Federación. En este caso, los recursos que se promueven se tramitarán y resolverán en la forma prevista en dicho Código.</w:t>
      </w:r>
    </w:p>
    <w:p w14:paraId="470FE181" w14:textId="77777777" w:rsidR="008C71A8" w:rsidRPr="008C71A8" w:rsidRDefault="008C71A8" w:rsidP="008C71A8">
      <w:pPr>
        <w:spacing w:after="0" w:line="240" w:lineRule="auto"/>
        <w:ind w:left="1416" w:hanging="1416"/>
        <w:rPr>
          <w:rFonts w:ascii="Arial" w:eastAsia="Aptos" w:hAnsi="Arial"/>
          <w:sz w:val="20"/>
          <w:szCs w:val="20"/>
        </w:rPr>
      </w:pPr>
    </w:p>
    <w:p w14:paraId="474AF1FF"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b/>
          <w:bCs/>
          <w:sz w:val="20"/>
          <w:szCs w:val="20"/>
          <w:lang w:eastAsia="es-MX"/>
        </w:rPr>
        <w:t xml:space="preserve">Artículo 183. </w:t>
      </w:r>
      <w:r w:rsidRPr="008C71A8">
        <w:rPr>
          <w:rFonts w:ascii="Arial" w:eastAsia="Aptos" w:hAnsi="Arial"/>
          <w:sz w:val="20"/>
          <w:szCs w:val="20"/>
          <w:lang w:eastAsia="es-MX"/>
        </w:rPr>
        <w:t>Interpuesto en tiempo un recurso, a solicitud de la parte interesada, se suspenderá la ejecución de la resolución recurrida cuando el contribuyente otorgue garantía suficiente a juicio de la autoridad.</w:t>
      </w:r>
    </w:p>
    <w:p w14:paraId="21329F34"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E12400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Las garantías que menciona este artículo serán estimadas por la autoridad como suficientes, siempre que cubran, además de las contribuciones o créditos actualizados, los accesorios causados como los recargos y las multas, así como los que se generen en los doce meses siguientes a su otorgamiento.</w:t>
      </w:r>
    </w:p>
    <w:p w14:paraId="0D2EC727"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569AD3A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Dichas garantías serán:</w:t>
      </w:r>
    </w:p>
    <w:p w14:paraId="0CB64EC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48F959CC" w14:textId="77777777" w:rsidR="008C71A8" w:rsidRPr="008C71A8" w:rsidRDefault="008C71A8" w:rsidP="00573194">
      <w:pPr>
        <w:numPr>
          <w:ilvl w:val="0"/>
          <w:numId w:val="2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Depósito de dinero, en efectivo o en cheque certificado ante la propia autoridad o en una Institución Bancaria autorizada, entregando el correspondiente recibo o billete de depósito.</w:t>
      </w:r>
    </w:p>
    <w:p w14:paraId="20F6CCB7" w14:textId="77777777" w:rsidR="008C71A8" w:rsidRPr="008C71A8" w:rsidRDefault="008C71A8" w:rsidP="008C71A8">
      <w:pPr>
        <w:autoSpaceDE w:val="0"/>
        <w:autoSpaceDN w:val="0"/>
        <w:adjustRightInd w:val="0"/>
        <w:ind w:left="720"/>
        <w:contextualSpacing/>
        <w:jc w:val="both"/>
        <w:rPr>
          <w:rFonts w:ascii="Arial" w:eastAsia="Aptos" w:hAnsi="Arial"/>
          <w:sz w:val="20"/>
          <w:szCs w:val="20"/>
          <w:lang w:eastAsia="es-MX"/>
        </w:rPr>
      </w:pPr>
    </w:p>
    <w:p w14:paraId="371847A5" w14:textId="77777777" w:rsidR="008C71A8" w:rsidRPr="008C71A8" w:rsidRDefault="008C71A8" w:rsidP="00573194">
      <w:pPr>
        <w:numPr>
          <w:ilvl w:val="0"/>
          <w:numId w:val="2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Fianza, expedida por compañía debidamente autorizada para ello.</w:t>
      </w:r>
    </w:p>
    <w:p w14:paraId="39816380" w14:textId="77777777" w:rsidR="008C71A8" w:rsidRPr="008C71A8" w:rsidRDefault="008C71A8" w:rsidP="008C71A8">
      <w:pPr>
        <w:autoSpaceDE w:val="0"/>
        <w:autoSpaceDN w:val="0"/>
        <w:adjustRightInd w:val="0"/>
        <w:contextualSpacing/>
        <w:jc w:val="both"/>
        <w:rPr>
          <w:rFonts w:ascii="Arial" w:eastAsia="Aptos" w:hAnsi="Arial"/>
          <w:sz w:val="20"/>
          <w:szCs w:val="20"/>
          <w:lang w:eastAsia="es-MX"/>
        </w:rPr>
      </w:pPr>
    </w:p>
    <w:p w14:paraId="33D3082E" w14:textId="77777777" w:rsidR="008C71A8" w:rsidRPr="008C71A8" w:rsidRDefault="008C71A8" w:rsidP="00573194">
      <w:pPr>
        <w:numPr>
          <w:ilvl w:val="0"/>
          <w:numId w:val="2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Hipoteca.</w:t>
      </w:r>
    </w:p>
    <w:p w14:paraId="41EDAF04" w14:textId="77777777" w:rsidR="008C71A8" w:rsidRPr="008C71A8" w:rsidRDefault="008C71A8" w:rsidP="008C71A8">
      <w:pPr>
        <w:autoSpaceDE w:val="0"/>
        <w:autoSpaceDN w:val="0"/>
        <w:adjustRightInd w:val="0"/>
        <w:contextualSpacing/>
        <w:jc w:val="both"/>
        <w:rPr>
          <w:rFonts w:ascii="Arial" w:eastAsia="Aptos" w:hAnsi="Arial"/>
          <w:sz w:val="20"/>
          <w:szCs w:val="20"/>
          <w:lang w:eastAsia="es-MX"/>
        </w:rPr>
      </w:pPr>
    </w:p>
    <w:p w14:paraId="56601248" w14:textId="77777777" w:rsidR="008C71A8" w:rsidRPr="008C71A8" w:rsidRDefault="008C71A8" w:rsidP="00573194">
      <w:pPr>
        <w:numPr>
          <w:ilvl w:val="0"/>
          <w:numId w:val="29"/>
        </w:numPr>
        <w:autoSpaceDE w:val="0"/>
        <w:autoSpaceDN w:val="0"/>
        <w:adjustRightInd w:val="0"/>
        <w:spacing w:after="0" w:line="240" w:lineRule="auto"/>
        <w:contextualSpacing/>
        <w:jc w:val="both"/>
        <w:rPr>
          <w:rFonts w:ascii="Arial" w:eastAsia="Aptos" w:hAnsi="Arial"/>
          <w:sz w:val="20"/>
          <w:szCs w:val="20"/>
          <w:lang w:eastAsia="es-MX"/>
        </w:rPr>
      </w:pPr>
      <w:r w:rsidRPr="008C71A8">
        <w:rPr>
          <w:rFonts w:ascii="Arial" w:eastAsia="Aptos" w:hAnsi="Arial"/>
          <w:sz w:val="20"/>
          <w:szCs w:val="20"/>
          <w:lang w:eastAsia="es-MX"/>
        </w:rPr>
        <w:t>Prenda.</w:t>
      </w:r>
    </w:p>
    <w:p w14:paraId="3EAA283A"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20D60B45"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Respecto de la garantía prendaria, solamente será aceptada por la autoridad como tal, cuando el monto del crédito fiscal y sus accesorios sea menor o igual a 50 salarios mínimos vigentes en el Estado de Yucatán, al momento de la determinación del crédito.</w:t>
      </w:r>
    </w:p>
    <w:p w14:paraId="4E7B1382"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p>
    <w:p w14:paraId="62A839F7" w14:textId="77777777" w:rsidR="008C71A8" w:rsidRPr="008C71A8" w:rsidRDefault="008C71A8" w:rsidP="008C71A8">
      <w:pPr>
        <w:autoSpaceDE w:val="0"/>
        <w:autoSpaceDN w:val="0"/>
        <w:adjustRightInd w:val="0"/>
        <w:spacing w:after="0" w:line="240" w:lineRule="auto"/>
        <w:jc w:val="both"/>
        <w:rPr>
          <w:rFonts w:ascii="Arial" w:eastAsia="Aptos" w:hAnsi="Arial"/>
          <w:sz w:val="20"/>
          <w:szCs w:val="20"/>
          <w:lang w:eastAsia="es-MX"/>
        </w:rPr>
      </w:pPr>
      <w:r w:rsidRPr="008C71A8">
        <w:rPr>
          <w:rFonts w:ascii="Arial" w:eastAsia="Aptos" w:hAnsi="Arial"/>
          <w:sz w:val="20"/>
          <w:szCs w:val="20"/>
          <w:lang w:eastAsia="es-MX"/>
        </w:rPr>
        <w:t>En el procedimiento de constitución de estas garantías se observarán en cuanto fueren aplicables, las reglas que fije el Código Fiscal de la Federación y su reglamento.</w:t>
      </w:r>
    </w:p>
    <w:p w14:paraId="6AC4AD77" w14:textId="77777777" w:rsidR="008C71A8" w:rsidRPr="008C71A8" w:rsidRDefault="008C71A8" w:rsidP="008C71A8">
      <w:pPr>
        <w:autoSpaceDE w:val="0"/>
        <w:autoSpaceDN w:val="0"/>
        <w:adjustRightInd w:val="0"/>
        <w:spacing w:after="0" w:line="360" w:lineRule="auto"/>
        <w:jc w:val="center"/>
        <w:rPr>
          <w:rFonts w:ascii="Arial" w:eastAsia="Aptos" w:hAnsi="Arial"/>
          <w:b/>
          <w:bCs/>
          <w:lang w:val="en-US" w:eastAsia="es-MX"/>
        </w:rPr>
      </w:pPr>
    </w:p>
    <w:p w14:paraId="163FAE49" w14:textId="77777777" w:rsidR="008C71A8" w:rsidRPr="008C71A8" w:rsidRDefault="008C71A8" w:rsidP="008C71A8">
      <w:pPr>
        <w:autoSpaceDE w:val="0"/>
        <w:autoSpaceDN w:val="0"/>
        <w:adjustRightInd w:val="0"/>
        <w:spacing w:after="0" w:line="360" w:lineRule="auto"/>
        <w:jc w:val="center"/>
        <w:rPr>
          <w:rFonts w:ascii="Arial" w:eastAsia="Aptos" w:hAnsi="Arial"/>
          <w:b/>
          <w:bCs/>
          <w:sz w:val="24"/>
          <w:szCs w:val="24"/>
          <w:lang w:val="en-US" w:eastAsia="es-MX"/>
        </w:rPr>
      </w:pPr>
      <w:r w:rsidRPr="008C71A8">
        <w:rPr>
          <w:rFonts w:ascii="Arial" w:eastAsia="Aptos" w:hAnsi="Arial"/>
          <w:b/>
          <w:bCs/>
          <w:sz w:val="24"/>
          <w:szCs w:val="24"/>
          <w:lang w:val="en-US" w:eastAsia="es-MX"/>
        </w:rPr>
        <w:t xml:space="preserve">T r a n s </w:t>
      </w:r>
      <w:proofErr w:type="spellStart"/>
      <w:r w:rsidRPr="008C71A8">
        <w:rPr>
          <w:rFonts w:ascii="Arial" w:eastAsia="Aptos" w:hAnsi="Arial"/>
          <w:b/>
          <w:bCs/>
          <w:sz w:val="24"/>
          <w:szCs w:val="24"/>
          <w:lang w:val="en-US" w:eastAsia="es-MX"/>
        </w:rPr>
        <w:t>i</w:t>
      </w:r>
      <w:proofErr w:type="spellEnd"/>
      <w:r w:rsidRPr="008C71A8">
        <w:rPr>
          <w:rFonts w:ascii="Arial" w:eastAsia="Aptos" w:hAnsi="Arial"/>
          <w:b/>
          <w:bCs/>
          <w:sz w:val="24"/>
          <w:szCs w:val="24"/>
          <w:lang w:val="en-US" w:eastAsia="es-MX"/>
        </w:rPr>
        <w:t xml:space="preserve"> t o r </w:t>
      </w:r>
      <w:proofErr w:type="spellStart"/>
      <w:r w:rsidRPr="008C71A8">
        <w:rPr>
          <w:rFonts w:ascii="Arial" w:eastAsia="Aptos" w:hAnsi="Arial"/>
          <w:b/>
          <w:bCs/>
          <w:sz w:val="24"/>
          <w:szCs w:val="24"/>
          <w:lang w:val="en-US" w:eastAsia="es-MX"/>
        </w:rPr>
        <w:t>i</w:t>
      </w:r>
      <w:proofErr w:type="spellEnd"/>
      <w:r w:rsidRPr="008C71A8">
        <w:rPr>
          <w:rFonts w:ascii="Arial" w:eastAsia="Aptos" w:hAnsi="Arial"/>
          <w:b/>
          <w:bCs/>
          <w:sz w:val="24"/>
          <w:szCs w:val="24"/>
          <w:lang w:val="en-US" w:eastAsia="es-MX"/>
        </w:rPr>
        <w:t xml:space="preserve"> o s:</w:t>
      </w:r>
    </w:p>
    <w:p w14:paraId="240DEA55" w14:textId="77777777" w:rsidR="008C71A8" w:rsidRPr="008C71A8" w:rsidRDefault="008C71A8" w:rsidP="008C71A8">
      <w:pPr>
        <w:autoSpaceDE w:val="0"/>
        <w:autoSpaceDN w:val="0"/>
        <w:adjustRightInd w:val="0"/>
        <w:spacing w:after="0" w:line="240" w:lineRule="auto"/>
        <w:jc w:val="both"/>
        <w:rPr>
          <w:rFonts w:ascii="Arial" w:eastAsia="Aptos" w:hAnsi="Arial"/>
          <w:b/>
          <w:bCs/>
          <w:sz w:val="24"/>
          <w:szCs w:val="24"/>
          <w:lang w:val="en-US" w:eastAsia="es-MX"/>
        </w:rPr>
      </w:pPr>
    </w:p>
    <w:p w14:paraId="44E3811E" w14:textId="77777777" w:rsidR="008C71A8" w:rsidRPr="008C71A8" w:rsidRDefault="008C71A8" w:rsidP="008C71A8">
      <w:pPr>
        <w:autoSpaceDE w:val="0"/>
        <w:autoSpaceDN w:val="0"/>
        <w:adjustRightInd w:val="0"/>
        <w:spacing w:after="0" w:line="360" w:lineRule="auto"/>
        <w:jc w:val="both"/>
        <w:rPr>
          <w:rFonts w:ascii="Arial" w:eastAsia="Aptos" w:hAnsi="Arial"/>
          <w:b/>
          <w:bCs/>
          <w:sz w:val="24"/>
          <w:szCs w:val="24"/>
          <w:lang w:val="en-US" w:eastAsia="es-MX"/>
        </w:rPr>
      </w:pPr>
      <w:r w:rsidRPr="008C71A8">
        <w:rPr>
          <w:rFonts w:ascii="Arial" w:eastAsia="Aptos" w:hAnsi="Arial"/>
          <w:b/>
          <w:bCs/>
          <w:sz w:val="24"/>
          <w:szCs w:val="24"/>
          <w:lang w:val="en-US" w:eastAsia="es-MX"/>
        </w:rPr>
        <w:t xml:space="preserve">Entrada </w:t>
      </w:r>
      <w:proofErr w:type="spellStart"/>
      <w:r w:rsidRPr="008C71A8">
        <w:rPr>
          <w:rFonts w:ascii="Arial" w:eastAsia="Aptos" w:hAnsi="Arial"/>
          <w:b/>
          <w:bCs/>
          <w:sz w:val="24"/>
          <w:szCs w:val="24"/>
          <w:lang w:val="en-US" w:eastAsia="es-MX"/>
        </w:rPr>
        <w:t>en</w:t>
      </w:r>
      <w:proofErr w:type="spellEnd"/>
      <w:r w:rsidRPr="008C71A8">
        <w:rPr>
          <w:rFonts w:ascii="Arial" w:eastAsia="Aptos" w:hAnsi="Arial"/>
          <w:b/>
          <w:bCs/>
          <w:sz w:val="24"/>
          <w:szCs w:val="24"/>
          <w:lang w:val="en-US" w:eastAsia="es-MX"/>
        </w:rPr>
        <w:t xml:space="preserve"> vigor</w:t>
      </w:r>
    </w:p>
    <w:p w14:paraId="66DD2540" w14:textId="77777777" w:rsidR="008C71A8" w:rsidRPr="008C71A8" w:rsidRDefault="008C71A8" w:rsidP="008C71A8">
      <w:pPr>
        <w:autoSpaceDE w:val="0"/>
        <w:autoSpaceDN w:val="0"/>
        <w:adjustRightInd w:val="0"/>
        <w:spacing w:after="0" w:line="360" w:lineRule="auto"/>
        <w:jc w:val="both"/>
        <w:rPr>
          <w:rFonts w:ascii="Arial" w:eastAsia="Aptos" w:hAnsi="Arial"/>
          <w:sz w:val="24"/>
          <w:szCs w:val="24"/>
        </w:rPr>
      </w:pPr>
      <w:r w:rsidRPr="008C71A8">
        <w:rPr>
          <w:rFonts w:ascii="Arial" w:eastAsia="Aptos" w:hAnsi="Arial"/>
          <w:b/>
          <w:bCs/>
          <w:sz w:val="24"/>
          <w:szCs w:val="24"/>
        </w:rPr>
        <w:t xml:space="preserve">Artículo primero. </w:t>
      </w:r>
      <w:r w:rsidRPr="008C71A8">
        <w:rPr>
          <w:rFonts w:ascii="Arial" w:eastAsia="Aptos" w:hAnsi="Arial"/>
          <w:sz w:val="24"/>
          <w:szCs w:val="24"/>
        </w:rPr>
        <w:t>Este Decreto entrará en vigor el día de su publicación en el Diario Oficial del Gobierno del Estado de Yucatán.</w:t>
      </w:r>
    </w:p>
    <w:p w14:paraId="4CEB01C9" w14:textId="77777777" w:rsidR="008C71A8" w:rsidRPr="008C71A8" w:rsidRDefault="008C71A8" w:rsidP="008C71A8">
      <w:pPr>
        <w:autoSpaceDE w:val="0"/>
        <w:autoSpaceDN w:val="0"/>
        <w:adjustRightInd w:val="0"/>
        <w:spacing w:after="0" w:line="240" w:lineRule="auto"/>
        <w:jc w:val="both"/>
        <w:rPr>
          <w:rFonts w:ascii="Arial" w:eastAsia="Aptos" w:hAnsi="Arial"/>
          <w:b/>
          <w:bCs/>
          <w:sz w:val="24"/>
          <w:szCs w:val="24"/>
          <w:lang w:eastAsia="es-MX"/>
        </w:rPr>
      </w:pPr>
    </w:p>
    <w:p w14:paraId="6EB04752" w14:textId="77777777" w:rsidR="008C71A8" w:rsidRPr="008C71A8" w:rsidRDefault="008C71A8" w:rsidP="008C71A8">
      <w:pPr>
        <w:autoSpaceDE w:val="0"/>
        <w:autoSpaceDN w:val="0"/>
        <w:adjustRightInd w:val="0"/>
        <w:spacing w:after="0" w:line="360" w:lineRule="auto"/>
        <w:jc w:val="both"/>
        <w:rPr>
          <w:rFonts w:ascii="Arial" w:eastAsia="Aptos" w:hAnsi="Arial"/>
          <w:b/>
          <w:bCs/>
          <w:sz w:val="24"/>
          <w:szCs w:val="24"/>
          <w:lang w:eastAsia="es-MX"/>
        </w:rPr>
      </w:pPr>
      <w:r w:rsidRPr="008C71A8">
        <w:rPr>
          <w:rFonts w:ascii="Arial" w:eastAsia="Aptos" w:hAnsi="Arial"/>
          <w:b/>
          <w:bCs/>
          <w:sz w:val="24"/>
          <w:szCs w:val="24"/>
          <w:lang w:eastAsia="es-MX"/>
        </w:rPr>
        <w:t>Abrogación</w:t>
      </w:r>
    </w:p>
    <w:p w14:paraId="7BAD03AE" w14:textId="77777777" w:rsidR="008C71A8" w:rsidRPr="008C71A8" w:rsidRDefault="008C71A8" w:rsidP="008C71A8">
      <w:pPr>
        <w:autoSpaceDE w:val="0"/>
        <w:autoSpaceDN w:val="0"/>
        <w:adjustRightInd w:val="0"/>
        <w:spacing w:after="0" w:line="360" w:lineRule="auto"/>
        <w:jc w:val="both"/>
        <w:rPr>
          <w:rFonts w:ascii="Arial" w:eastAsia="Aptos" w:hAnsi="Arial"/>
          <w:sz w:val="24"/>
          <w:szCs w:val="24"/>
          <w:lang w:eastAsia="es-MX"/>
        </w:rPr>
      </w:pPr>
      <w:r w:rsidRPr="008C71A8">
        <w:rPr>
          <w:rFonts w:ascii="Arial" w:eastAsia="Aptos" w:hAnsi="Arial"/>
          <w:b/>
          <w:bCs/>
          <w:sz w:val="24"/>
          <w:szCs w:val="24"/>
          <w:lang w:eastAsia="es-MX"/>
        </w:rPr>
        <w:t>Artículo segundo</w:t>
      </w:r>
      <w:r w:rsidRPr="008C71A8">
        <w:rPr>
          <w:rFonts w:ascii="Arial" w:eastAsia="Aptos" w:hAnsi="Arial"/>
          <w:sz w:val="24"/>
          <w:szCs w:val="24"/>
          <w:lang w:eastAsia="es-MX"/>
        </w:rPr>
        <w:t>. Se abroga la Ley de Hacienda del Municipio de Acanceh, Yucatán, publicada en el Diario Oficial del Gobierno del Estado de Yucatán en el Decreto número 15, en fecha 26 de diciembre de 2012.</w:t>
      </w:r>
    </w:p>
    <w:p w14:paraId="34759598" w14:textId="77777777" w:rsidR="008C71A8" w:rsidRPr="008C71A8" w:rsidRDefault="008C71A8" w:rsidP="008C71A8">
      <w:pPr>
        <w:autoSpaceDE w:val="0"/>
        <w:autoSpaceDN w:val="0"/>
        <w:adjustRightInd w:val="0"/>
        <w:spacing w:after="0" w:line="360" w:lineRule="auto"/>
        <w:jc w:val="both"/>
        <w:rPr>
          <w:rFonts w:ascii="Arial" w:eastAsia="Aptos" w:hAnsi="Arial"/>
          <w:sz w:val="24"/>
          <w:szCs w:val="24"/>
          <w:lang w:eastAsia="es-MX"/>
        </w:rPr>
      </w:pPr>
    </w:p>
    <w:p w14:paraId="1DF8B7B8" w14:textId="77777777" w:rsidR="008C71A8" w:rsidRPr="008C71A8" w:rsidRDefault="008C71A8" w:rsidP="008C71A8">
      <w:pPr>
        <w:autoSpaceDE w:val="0"/>
        <w:autoSpaceDN w:val="0"/>
        <w:adjustRightInd w:val="0"/>
        <w:spacing w:after="0" w:line="360" w:lineRule="auto"/>
        <w:jc w:val="both"/>
        <w:rPr>
          <w:rFonts w:ascii="Arial" w:eastAsia="Aptos" w:hAnsi="Arial"/>
          <w:b/>
          <w:bCs/>
          <w:sz w:val="24"/>
          <w:szCs w:val="24"/>
          <w:lang w:eastAsia="es-MX"/>
        </w:rPr>
      </w:pPr>
      <w:r w:rsidRPr="008C71A8">
        <w:rPr>
          <w:rFonts w:ascii="Arial" w:eastAsia="Aptos" w:hAnsi="Arial"/>
          <w:b/>
          <w:bCs/>
          <w:sz w:val="24"/>
          <w:szCs w:val="24"/>
          <w:lang w:eastAsia="es-MX"/>
        </w:rPr>
        <w:t>Supletoriedad de la ley</w:t>
      </w:r>
    </w:p>
    <w:p w14:paraId="69ACDCF7" w14:textId="77777777" w:rsidR="008C71A8" w:rsidRPr="008C71A8" w:rsidRDefault="008C71A8" w:rsidP="008C71A8">
      <w:pPr>
        <w:widowControl w:val="0"/>
        <w:tabs>
          <w:tab w:val="left" w:pos="8280"/>
          <w:tab w:val="left" w:pos="9310"/>
        </w:tabs>
        <w:autoSpaceDE w:val="0"/>
        <w:autoSpaceDN w:val="0"/>
        <w:adjustRightInd w:val="0"/>
        <w:spacing w:after="0" w:line="360" w:lineRule="auto"/>
        <w:ind w:right="-50"/>
        <w:jc w:val="both"/>
        <w:rPr>
          <w:rFonts w:ascii="Arial" w:eastAsia="Aptos" w:hAnsi="Arial"/>
          <w:sz w:val="24"/>
          <w:szCs w:val="24"/>
          <w:lang w:eastAsia="es-MX"/>
        </w:rPr>
      </w:pPr>
      <w:r w:rsidRPr="008C71A8">
        <w:rPr>
          <w:rFonts w:ascii="Arial" w:eastAsia="Aptos" w:hAnsi="Arial"/>
          <w:b/>
          <w:bCs/>
          <w:sz w:val="24"/>
          <w:szCs w:val="24"/>
          <w:lang w:eastAsia="es-MX"/>
        </w:rPr>
        <w:t xml:space="preserve">Artículo tercero. </w:t>
      </w:r>
      <w:r w:rsidRPr="008C71A8">
        <w:rPr>
          <w:rFonts w:ascii="Arial" w:eastAsia="Aptos" w:hAnsi="Arial"/>
          <w:sz w:val="24"/>
          <w:szCs w:val="24"/>
          <w:lang w:eastAsia="es-MX"/>
        </w:rPr>
        <w:t>En lo no previsto por esta Ley, se aplicará supletoriamente lo establecido por el Código Fiscal y la Ley de Hacienda Municipal, ambas del Estado de Yucatán.</w:t>
      </w:r>
    </w:p>
    <w:p w14:paraId="43F6F02B" w14:textId="77777777" w:rsidR="008E288C" w:rsidRPr="00E0652A"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4"/>
          <w:szCs w:val="24"/>
        </w:rPr>
      </w:pPr>
    </w:p>
    <w:p w14:paraId="577D16CE" w14:textId="77777777" w:rsidR="00E0652A" w:rsidRPr="00E0652A" w:rsidRDefault="00E0652A" w:rsidP="00E0652A">
      <w:pPr>
        <w:spacing w:after="0" w:line="240" w:lineRule="auto"/>
        <w:ind w:hanging="10"/>
        <w:jc w:val="both"/>
        <w:rPr>
          <w:rFonts w:ascii="Arial" w:hAnsi="Arial"/>
          <w:b/>
          <w:bCs/>
          <w:sz w:val="24"/>
          <w:szCs w:val="24"/>
        </w:rPr>
      </w:pPr>
      <w:r w:rsidRPr="00E0652A">
        <w:rPr>
          <w:rFonts w:ascii="Arial" w:hAnsi="Arial"/>
          <w:b/>
          <w:bCs/>
          <w:sz w:val="24"/>
          <w:szCs w:val="24"/>
        </w:rPr>
        <w:t xml:space="preserve">DADO EN EL SALÓN DE SESIONES ‘‘CONSTITUYENTES DE 1918’’ DEL RECINTO DEL PODER LEGISLATIVO, EN LA CIUDAD DE MÉRIDA, YUCATÁN, ESTADOS UNIDOS MEXICANOS, A LOS NUEVE DÍAS DEL MES DE ABRIL DEL AÑO DOS MIL </w:t>
      </w:r>
      <w:proofErr w:type="gramStart"/>
      <w:r w:rsidRPr="00E0652A">
        <w:rPr>
          <w:rFonts w:ascii="Arial" w:hAnsi="Arial"/>
          <w:b/>
          <w:bCs/>
          <w:sz w:val="24"/>
          <w:szCs w:val="24"/>
        </w:rPr>
        <w:t>VEINTISÉIS.-</w:t>
      </w:r>
      <w:proofErr w:type="gramEnd"/>
      <w:r w:rsidRPr="00E0652A">
        <w:rPr>
          <w:rFonts w:ascii="Arial" w:hAnsi="Arial"/>
          <w:b/>
          <w:bCs/>
          <w:sz w:val="24"/>
          <w:szCs w:val="24"/>
        </w:rPr>
        <w:t xml:space="preserve"> PRESIDENTE DIPUTADO RAFAEL GERMÁN QUINTAL </w:t>
      </w:r>
      <w:proofErr w:type="gramStart"/>
      <w:r w:rsidRPr="00E0652A">
        <w:rPr>
          <w:rFonts w:ascii="Arial" w:hAnsi="Arial"/>
          <w:b/>
          <w:bCs/>
          <w:sz w:val="24"/>
          <w:szCs w:val="24"/>
        </w:rPr>
        <w:t>MEDINA.-</w:t>
      </w:r>
      <w:proofErr w:type="gramEnd"/>
      <w:r w:rsidRPr="00E0652A">
        <w:rPr>
          <w:rFonts w:ascii="Arial" w:hAnsi="Arial"/>
          <w:b/>
          <w:bCs/>
          <w:sz w:val="24"/>
          <w:szCs w:val="24"/>
        </w:rPr>
        <w:t xml:space="preserve"> SECRETARIA DIPUTADA SAYDA MELINA RODRÍGUEZ </w:t>
      </w:r>
      <w:proofErr w:type="gramStart"/>
      <w:r w:rsidRPr="00E0652A">
        <w:rPr>
          <w:rFonts w:ascii="Arial" w:hAnsi="Arial"/>
          <w:b/>
          <w:bCs/>
          <w:sz w:val="24"/>
          <w:szCs w:val="24"/>
        </w:rPr>
        <w:t>GÓMEZ.-</w:t>
      </w:r>
      <w:proofErr w:type="gramEnd"/>
      <w:r w:rsidRPr="00E0652A">
        <w:rPr>
          <w:rFonts w:ascii="Arial" w:hAnsi="Arial"/>
          <w:b/>
          <w:bCs/>
          <w:sz w:val="24"/>
          <w:szCs w:val="24"/>
        </w:rPr>
        <w:t xml:space="preserve"> SECRETARIA DIPUTADA MARÍA ESTHER MAGADÁN </w:t>
      </w:r>
      <w:proofErr w:type="gramStart"/>
      <w:r w:rsidRPr="00E0652A">
        <w:rPr>
          <w:rFonts w:ascii="Arial" w:hAnsi="Arial"/>
          <w:b/>
          <w:bCs/>
          <w:sz w:val="24"/>
          <w:szCs w:val="24"/>
        </w:rPr>
        <w:t>ALONZO.-</w:t>
      </w:r>
      <w:proofErr w:type="gramEnd"/>
      <w:r w:rsidRPr="00E0652A">
        <w:rPr>
          <w:rFonts w:ascii="Arial" w:hAnsi="Arial"/>
          <w:b/>
          <w:bCs/>
          <w:sz w:val="24"/>
          <w:szCs w:val="24"/>
        </w:rPr>
        <w:t xml:space="preserve"> RÚBRICAS.” </w:t>
      </w:r>
    </w:p>
    <w:p w14:paraId="74E0B386" w14:textId="77777777" w:rsidR="00E0652A" w:rsidRPr="00E0652A" w:rsidRDefault="00E0652A" w:rsidP="00E0652A">
      <w:pPr>
        <w:spacing w:after="0" w:line="240" w:lineRule="auto"/>
        <w:ind w:hanging="10"/>
        <w:jc w:val="both"/>
        <w:rPr>
          <w:rFonts w:ascii="Arial" w:hAnsi="Arial"/>
          <w:sz w:val="24"/>
          <w:szCs w:val="24"/>
        </w:rPr>
      </w:pPr>
    </w:p>
    <w:p w14:paraId="6B5421F3" w14:textId="77777777" w:rsidR="00E0652A" w:rsidRPr="00E0652A" w:rsidRDefault="00E0652A" w:rsidP="00E0652A">
      <w:pPr>
        <w:spacing w:after="0" w:line="240" w:lineRule="auto"/>
        <w:ind w:hanging="10"/>
        <w:jc w:val="both"/>
        <w:rPr>
          <w:rFonts w:ascii="Arial" w:hAnsi="Arial"/>
          <w:sz w:val="24"/>
          <w:szCs w:val="24"/>
        </w:rPr>
      </w:pPr>
      <w:r w:rsidRPr="00E0652A">
        <w:rPr>
          <w:rFonts w:ascii="Arial" w:hAnsi="Arial"/>
          <w:sz w:val="24"/>
          <w:szCs w:val="24"/>
        </w:rPr>
        <w:lastRenderedPageBreak/>
        <w:t xml:space="preserve">Y, por tanto, mando se imprima, publique y circule para su conocimiento y debido cumplimiento. </w:t>
      </w:r>
    </w:p>
    <w:p w14:paraId="15A7544D" w14:textId="77777777" w:rsidR="00E0652A" w:rsidRPr="00E0652A" w:rsidRDefault="00E0652A" w:rsidP="00E0652A">
      <w:pPr>
        <w:spacing w:after="0" w:line="240" w:lineRule="auto"/>
        <w:ind w:hanging="10"/>
        <w:jc w:val="both"/>
        <w:rPr>
          <w:rFonts w:ascii="Arial" w:hAnsi="Arial"/>
          <w:sz w:val="24"/>
          <w:szCs w:val="24"/>
        </w:rPr>
      </w:pPr>
    </w:p>
    <w:p w14:paraId="2612F87A" w14:textId="4F59CC8A" w:rsidR="008E288C" w:rsidRPr="00E0652A" w:rsidRDefault="00E0652A" w:rsidP="00E0652A">
      <w:pPr>
        <w:widowControl w:val="0"/>
        <w:tabs>
          <w:tab w:val="left" w:pos="8280"/>
          <w:tab w:val="left" w:pos="9310"/>
        </w:tabs>
        <w:autoSpaceDE w:val="0"/>
        <w:autoSpaceDN w:val="0"/>
        <w:adjustRightInd w:val="0"/>
        <w:spacing w:after="0" w:line="240" w:lineRule="auto"/>
        <w:ind w:right="-51"/>
        <w:jc w:val="both"/>
        <w:rPr>
          <w:rFonts w:ascii="Arial" w:hAnsi="Arial"/>
          <w:sz w:val="24"/>
          <w:szCs w:val="24"/>
        </w:rPr>
      </w:pPr>
      <w:r w:rsidRPr="00E0652A">
        <w:rPr>
          <w:rFonts w:ascii="Arial" w:hAnsi="Arial"/>
          <w:sz w:val="24"/>
          <w:szCs w:val="24"/>
        </w:rPr>
        <w:t>Se expide este decreto en la sede del Poder Ejecutivo, en Mérida, Yucatán, a 16 de abril de 2026</w:t>
      </w:r>
      <w:r w:rsidR="008E288C" w:rsidRPr="00E0652A">
        <w:rPr>
          <w:rFonts w:ascii="Arial" w:hAnsi="Arial"/>
          <w:sz w:val="24"/>
          <w:szCs w:val="24"/>
        </w:rPr>
        <w:t xml:space="preserve">. </w:t>
      </w:r>
    </w:p>
    <w:p w14:paraId="00A1FD22" w14:textId="77777777" w:rsidR="008E288C" w:rsidRPr="00E0652A"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4"/>
          <w:szCs w:val="24"/>
        </w:rPr>
      </w:pPr>
    </w:p>
    <w:p w14:paraId="6F229629" w14:textId="77777777" w:rsidR="008E288C" w:rsidRPr="005F4F9F"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4"/>
          <w:szCs w:val="24"/>
        </w:rPr>
      </w:pPr>
      <w:proofErr w:type="gramStart"/>
      <w:r w:rsidRPr="005F4F9F">
        <w:rPr>
          <w:rFonts w:ascii="Arial" w:hAnsi="Arial"/>
          <w:b/>
          <w:bCs/>
          <w:sz w:val="24"/>
          <w:szCs w:val="24"/>
        </w:rPr>
        <w:t>( RÚBRICA</w:t>
      </w:r>
      <w:proofErr w:type="gramEnd"/>
      <w:r w:rsidRPr="005F4F9F">
        <w:rPr>
          <w:rFonts w:ascii="Arial" w:hAnsi="Arial"/>
          <w:b/>
          <w:bCs/>
          <w:sz w:val="24"/>
          <w:szCs w:val="24"/>
        </w:rPr>
        <w:t xml:space="preserve"> )</w:t>
      </w:r>
    </w:p>
    <w:p w14:paraId="7AB1271F" w14:textId="3B774DF2" w:rsidR="008E288C" w:rsidRPr="005F4F9F"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4"/>
          <w:szCs w:val="24"/>
        </w:rPr>
      </w:pPr>
      <w:r w:rsidRPr="005F4F9F">
        <w:rPr>
          <w:rFonts w:ascii="Arial" w:hAnsi="Arial"/>
          <w:b/>
          <w:bCs/>
          <w:sz w:val="24"/>
          <w:szCs w:val="24"/>
        </w:rPr>
        <w:t>Mtro. Joaquín Jesús Díaz Mena</w:t>
      </w:r>
    </w:p>
    <w:p w14:paraId="47DC8BE9" w14:textId="6AF602F8" w:rsidR="008E288C" w:rsidRPr="005F4F9F"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4"/>
          <w:szCs w:val="24"/>
        </w:rPr>
      </w:pPr>
      <w:r w:rsidRPr="005F4F9F">
        <w:rPr>
          <w:rFonts w:ascii="Arial" w:hAnsi="Arial"/>
          <w:b/>
          <w:bCs/>
          <w:sz w:val="24"/>
          <w:szCs w:val="24"/>
        </w:rPr>
        <w:t>Gobernador del Estado de Yucatán</w:t>
      </w:r>
    </w:p>
    <w:p w14:paraId="063AB46D" w14:textId="77777777" w:rsidR="008E288C" w:rsidRPr="005F4F9F"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4"/>
          <w:szCs w:val="24"/>
        </w:rPr>
      </w:pPr>
    </w:p>
    <w:p w14:paraId="058AC709" w14:textId="020F976C" w:rsidR="008E288C" w:rsidRPr="005F4F9F"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4"/>
          <w:szCs w:val="24"/>
        </w:rPr>
      </w:pPr>
      <w:r w:rsidRPr="005F4F9F">
        <w:rPr>
          <w:rFonts w:ascii="Arial" w:hAnsi="Arial"/>
          <w:b/>
          <w:bCs/>
          <w:sz w:val="24"/>
          <w:szCs w:val="24"/>
        </w:rPr>
        <w:t xml:space="preserve">               </w:t>
      </w:r>
      <w:proofErr w:type="gramStart"/>
      <w:r w:rsidRPr="005F4F9F">
        <w:rPr>
          <w:rFonts w:ascii="Arial" w:hAnsi="Arial"/>
          <w:b/>
          <w:bCs/>
          <w:sz w:val="24"/>
          <w:szCs w:val="24"/>
        </w:rPr>
        <w:t>( RÚBRICA</w:t>
      </w:r>
      <w:proofErr w:type="gramEnd"/>
      <w:r w:rsidRPr="005F4F9F">
        <w:rPr>
          <w:rFonts w:ascii="Arial" w:hAnsi="Arial"/>
          <w:b/>
          <w:bCs/>
          <w:sz w:val="24"/>
          <w:szCs w:val="24"/>
        </w:rPr>
        <w:t xml:space="preserve"> ) </w:t>
      </w:r>
    </w:p>
    <w:p w14:paraId="4B5A9E2A" w14:textId="77777777" w:rsidR="008E288C" w:rsidRPr="005F4F9F"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4"/>
          <w:szCs w:val="24"/>
        </w:rPr>
      </w:pPr>
      <w:r w:rsidRPr="005F4F9F">
        <w:rPr>
          <w:rFonts w:ascii="Arial" w:hAnsi="Arial"/>
          <w:b/>
          <w:bCs/>
          <w:sz w:val="24"/>
          <w:szCs w:val="24"/>
        </w:rPr>
        <w:t xml:space="preserve">Mtro. Omar David Pérez Avilés </w:t>
      </w:r>
    </w:p>
    <w:p w14:paraId="70F1256E" w14:textId="38024D42" w:rsidR="0076165F" w:rsidRPr="005F4F9F"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4"/>
          <w:szCs w:val="24"/>
        </w:rPr>
      </w:pPr>
      <w:r w:rsidRPr="005F4F9F">
        <w:rPr>
          <w:rFonts w:ascii="Arial" w:hAnsi="Arial"/>
          <w:b/>
          <w:bCs/>
          <w:sz w:val="24"/>
          <w:szCs w:val="24"/>
        </w:rPr>
        <w:t>Secretario General de Gobierno</w:t>
      </w:r>
    </w:p>
    <w:p w14:paraId="265948B3" w14:textId="4A46B53F" w:rsidR="009572EB" w:rsidRDefault="009572EB">
      <w:pPr>
        <w:spacing w:after="0" w:line="240" w:lineRule="auto"/>
        <w:rPr>
          <w:rFonts w:ascii="Arial" w:hAnsi="Arial"/>
          <w:b/>
          <w:bCs/>
          <w:sz w:val="20"/>
          <w:szCs w:val="20"/>
        </w:rPr>
      </w:pPr>
      <w:r>
        <w:rPr>
          <w:rFonts w:ascii="Arial" w:hAnsi="Arial"/>
          <w:b/>
          <w:bCs/>
          <w:sz w:val="20"/>
          <w:szCs w:val="20"/>
        </w:rPr>
        <w:br w:type="page"/>
      </w:r>
    </w:p>
    <w:p w14:paraId="158BEAB9" w14:textId="3AA53ABE" w:rsidR="009572EB" w:rsidRDefault="009572EB" w:rsidP="009572EB">
      <w:pPr>
        <w:spacing w:after="0" w:line="240" w:lineRule="auto"/>
        <w:jc w:val="center"/>
        <w:rPr>
          <w:rFonts w:ascii="Arial" w:eastAsia="Times New Roman" w:hAnsi="Arial"/>
          <w:b/>
          <w:sz w:val="24"/>
          <w:szCs w:val="24"/>
          <w:lang w:val="es-ES" w:eastAsia="es-ES"/>
        </w:rPr>
      </w:pPr>
      <w:r>
        <w:rPr>
          <w:rFonts w:ascii="Arial" w:eastAsia="Times New Roman" w:hAnsi="Arial"/>
          <w:b/>
          <w:sz w:val="24"/>
          <w:szCs w:val="24"/>
          <w:lang w:val="es-ES" w:eastAsia="es-ES"/>
        </w:rPr>
        <w:lastRenderedPageBreak/>
        <w:t>APÉNDICE</w:t>
      </w:r>
    </w:p>
    <w:p w14:paraId="4469ED88" w14:textId="77777777" w:rsidR="009572EB" w:rsidRDefault="009572EB" w:rsidP="009572EB">
      <w:pPr>
        <w:spacing w:after="0" w:line="240" w:lineRule="auto"/>
        <w:jc w:val="both"/>
        <w:rPr>
          <w:rFonts w:ascii="Arial" w:eastAsia="Times New Roman" w:hAnsi="Arial"/>
          <w:b/>
          <w:sz w:val="24"/>
          <w:szCs w:val="24"/>
          <w:lang w:val="es-ES" w:eastAsia="es-ES"/>
        </w:rPr>
      </w:pPr>
    </w:p>
    <w:p w14:paraId="727F251B" w14:textId="025B1E4D" w:rsidR="009572EB" w:rsidRPr="009572EB" w:rsidRDefault="009572EB" w:rsidP="009572EB">
      <w:pPr>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 xml:space="preserve">Listado de los decretos que derogaron, adicionaron o reformaron diversos artículos de la Ley de Hacienda del Municipio de </w:t>
      </w:r>
      <w:r w:rsidR="005F4F9F">
        <w:rPr>
          <w:rFonts w:ascii="Arial" w:eastAsia="Times New Roman" w:hAnsi="Arial"/>
          <w:b/>
          <w:sz w:val="24"/>
          <w:szCs w:val="24"/>
          <w:lang w:val="es-ES" w:eastAsia="es-ES"/>
        </w:rPr>
        <w:t>Acanceh</w:t>
      </w:r>
      <w:r>
        <w:rPr>
          <w:rFonts w:ascii="Arial" w:eastAsia="Times New Roman" w:hAnsi="Arial"/>
          <w:b/>
          <w:sz w:val="24"/>
          <w:szCs w:val="24"/>
          <w:lang w:val="es-ES" w:eastAsia="es-ES"/>
        </w:rPr>
        <w:t>, Yucatán</w:t>
      </w:r>
      <w:r w:rsidRPr="009572EB">
        <w:rPr>
          <w:rFonts w:ascii="Arial" w:eastAsia="Times New Roman" w:hAnsi="Arial"/>
          <w:b/>
          <w:sz w:val="24"/>
          <w:szCs w:val="24"/>
          <w:lang w:val="es-ES" w:eastAsia="es-ES"/>
        </w:rPr>
        <w:t>.</w:t>
      </w:r>
    </w:p>
    <w:p w14:paraId="57F204D6" w14:textId="77777777" w:rsidR="009572EB" w:rsidRPr="009572EB" w:rsidRDefault="009572EB" w:rsidP="009572EB">
      <w:pPr>
        <w:tabs>
          <w:tab w:val="left" w:pos="2385"/>
        </w:tabs>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ab/>
      </w:r>
    </w:p>
    <w:tbl>
      <w:tblPr>
        <w:tblW w:w="47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68"/>
        <w:gridCol w:w="1256"/>
        <w:gridCol w:w="2548"/>
      </w:tblGrid>
      <w:tr w:rsidR="009572EB" w:rsidRPr="009572EB" w14:paraId="170DCD33" w14:textId="77777777" w:rsidTr="00614BC5">
        <w:trPr>
          <w:tblHeader/>
          <w:jc w:val="center"/>
        </w:trPr>
        <w:tc>
          <w:tcPr>
            <w:tcW w:w="2807" w:type="pct"/>
            <w:tcBorders>
              <w:bottom w:val="single" w:sz="6" w:space="0" w:color="auto"/>
            </w:tcBorders>
            <w:shd w:val="pct12" w:color="auto" w:fill="auto"/>
          </w:tcPr>
          <w:p w14:paraId="7AB075AF" w14:textId="77777777" w:rsidR="009572EB" w:rsidRPr="009572EB" w:rsidRDefault="009572EB" w:rsidP="009572EB">
            <w:pPr>
              <w:spacing w:after="0" w:line="240" w:lineRule="auto"/>
              <w:jc w:val="center"/>
              <w:rPr>
                <w:rFonts w:ascii="Arial" w:eastAsia="Times New Roman" w:hAnsi="Arial"/>
                <w:b/>
                <w:sz w:val="20"/>
                <w:szCs w:val="20"/>
                <w:lang w:val="es-ES" w:eastAsia="es-ES"/>
              </w:rPr>
            </w:pPr>
          </w:p>
        </w:tc>
        <w:tc>
          <w:tcPr>
            <w:tcW w:w="724" w:type="pct"/>
            <w:tcBorders>
              <w:bottom w:val="single" w:sz="6" w:space="0" w:color="auto"/>
            </w:tcBorders>
            <w:shd w:val="pct12" w:color="auto" w:fill="auto"/>
          </w:tcPr>
          <w:p w14:paraId="5E9FA2A6"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DECRETO No.</w:t>
            </w:r>
          </w:p>
        </w:tc>
        <w:tc>
          <w:tcPr>
            <w:tcW w:w="1469" w:type="pct"/>
            <w:tcBorders>
              <w:bottom w:val="single" w:sz="6" w:space="0" w:color="auto"/>
            </w:tcBorders>
            <w:shd w:val="pct12" w:color="auto" w:fill="auto"/>
          </w:tcPr>
          <w:p w14:paraId="2D2F9FAF"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FECHA DE PUBLICACIÓN EN EL DIARIO OFICIAL DEL GOB. DEL EDO.</w:t>
            </w:r>
          </w:p>
        </w:tc>
      </w:tr>
      <w:tr w:rsidR="009572EB" w:rsidRPr="009572EB" w14:paraId="21B56490" w14:textId="77777777" w:rsidTr="00614BC5">
        <w:trPr>
          <w:jc w:val="center"/>
        </w:trPr>
        <w:tc>
          <w:tcPr>
            <w:tcW w:w="2807" w:type="pct"/>
          </w:tcPr>
          <w:p w14:paraId="0785E217" w14:textId="1286AE8C"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r w:rsidRPr="009572EB">
              <w:rPr>
                <w:rFonts w:ascii="Arial" w:eastAsia="Times New Roman" w:hAnsi="Arial"/>
                <w:sz w:val="20"/>
                <w:szCs w:val="20"/>
                <w:lang w:val="es-ES" w:eastAsia="es-ES"/>
              </w:rPr>
              <w:t xml:space="preserve">Ley de Hacienda del Municipio de </w:t>
            </w:r>
            <w:r w:rsidR="005F4F9F">
              <w:rPr>
                <w:rFonts w:ascii="Arial" w:eastAsia="Times New Roman" w:hAnsi="Arial"/>
                <w:sz w:val="20"/>
                <w:szCs w:val="20"/>
                <w:lang w:val="es-ES" w:eastAsia="es-ES"/>
              </w:rPr>
              <w:t>Acanceh</w:t>
            </w:r>
            <w:r w:rsidRPr="009572EB">
              <w:rPr>
                <w:rFonts w:ascii="Arial" w:eastAsia="Times New Roman" w:hAnsi="Arial"/>
                <w:sz w:val="20"/>
                <w:szCs w:val="20"/>
                <w:lang w:val="es-ES" w:eastAsia="es-ES"/>
              </w:rPr>
              <w:t>, Yucatán.</w:t>
            </w:r>
          </w:p>
          <w:p w14:paraId="363F478D" w14:textId="77777777"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p>
        </w:tc>
        <w:tc>
          <w:tcPr>
            <w:tcW w:w="724" w:type="pct"/>
          </w:tcPr>
          <w:p w14:paraId="46DD86DA" w14:textId="414A9554"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1</w:t>
            </w:r>
            <w:r w:rsidR="005F4F9F">
              <w:rPr>
                <w:rFonts w:ascii="Arial" w:eastAsia="Times New Roman" w:hAnsi="Arial"/>
                <w:b/>
                <w:sz w:val="20"/>
                <w:szCs w:val="20"/>
                <w:lang w:val="es-ES" w:eastAsia="es-ES"/>
              </w:rPr>
              <w:t>8</w:t>
            </w:r>
            <w:r>
              <w:rPr>
                <w:rFonts w:ascii="Arial" w:eastAsia="Times New Roman" w:hAnsi="Arial"/>
                <w:b/>
                <w:sz w:val="20"/>
                <w:szCs w:val="20"/>
                <w:lang w:val="es-ES" w:eastAsia="es-ES"/>
              </w:rPr>
              <w:t>0</w:t>
            </w:r>
          </w:p>
        </w:tc>
        <w:tc>
          <w:tcPr>
            <w:tcW w:w="1469" w:type="pct"/>
          </w:tcPr>
          <w:p w14:paraId="647CC599" w14:textId="4974C1EB" w:rsidR="009572EB" w:rsidRPr="009572EB" w:rsidRDefault="009572EB" w:rsidP="009572EB">
            <w:pPr>
              <w:spacing w:after="0" w:line="-312" w:lineRule="auto"/>
              <w:jc w:val="center"/>
              <w:rPr>
                <w:rFonts w:ascii="Arial" w:eastAsia="Times New Roman" w:hAnsi="Arial"/>
                <w:b/>
                <w:sz w:val="20"/>
                <w:szCs w:val="20"/>
                <w:lang w:val="es-ES" w:eastAsia="es-ES"/>
              </w:rPr>
            </w:pPr>
            <w:r>
              <w:rPr>
                <w:rFonts w:ascii="Arial" w:eastAsia="Times New Roman" w:hAnsi="Arial"/>
                <w:b/>
                <w:sz w:val="20"/>
                <w:szCs w:val="20"/>
                <w:lang w:val="es-ES" w:eastAsia="es-ES"/>
              </w:rPr>
              <w:t>3</w:t>
            </w:r>
            <w:r w:rsidR="005F4F9F">
              <w:rPr>
                <w:rFonts w:ascii="Arial" w:eastAsia="Times New Roman" w:hAnsi="Arial"/>
                <w:b/>
                <w:sz w:val="20"/>
                <w:szCs w:val="20"/>
                <w:lang w:val="es-ES" w:eastAsia="es-ES"/>
              </w:rPr>
              <w:t>0</w:t>
            </w:r>
            <w:r w:rsidRPr="009572EB">
              <w:rPr>
                <w:rFonts w:ascii="Arial" w:eastAsia="Times New Roman" w:hAnsi="Arial"/>
                <w:b/>
                <w:sz w:val="20"/>
                <w:szCs w:val="20"/>
                <w:lang w:val="es-ES" w:eastAsia="es-ES"/>
              </w:rPr>
              <w:t>/I</w:t>
            </w:r>
            <w:r w:rsidR="005F4F9F">
              <w:rPr>
                <w:rFonts w:ascii="Arial" w:eastAsia="Times New Roman" w:hAnsi="Arial"/>
                <w:b/>
                <w:sz w:val="20"/>
                <w:szCs w:val="20"/>
                <w:lang w:val="es-ES" w:eastAsia="es-ES"/>
              </w:rPr>
              <w:t>V</w:t>
            </w:r>
            <w:r w:rsidRPr="009572EB">
              <w:rPr>
                <w:rFonts w:ascii="Arial" w:eastAsia="Times New Roman" w:hAnsi="Arial"/>
                <w:b/>
                <w:sz w:val="20"/>
                <w:szCs w:val="20"/>
                <w:lang w:val="es-ES" w:eastAsia="es-ES"/>
              </w:rPr>
              <w:t>/20</w:t>
            </w:r>
            <w:r>
              <w:rPr>
                <w:rFonts w:ascii="Arial" w:eastAsia="Times New Roman" w:hAnsi="Arial"/>
                <w:b/>
                <w:sz w:val="20"/>
                <w:szCs w:val="20"/>
                <w:lang w:val="es-ES" w:eastAsia="es-ES"/>
              </w:rPr>
              <w:t>2</w:t>
            </w:r>
            <w:r w:rsidR="005F4F9F">
              <w:rPr>
                <w:rFonts w:ascii="Arial" w:eastAsia="Times New Roman" w:hAnsi="Arial"/>
                <w:b/>
                <w:sz w:val="20"/>
                <w:szCs w:val="20"/>
                <w:lang w:val="es-ES" w:eastAsia="es-ES"/>
              </w:rPr>
              <w:t>6</w:t>
            </w:r>
          </w:p>
        </w:tc>
      </w:tr>
    </w:tbl>
    <w:p w14:paraId="15A410E6" w14:textId="77777777" w:rsidR="009572EB" w:rsidRPr="008E288C" w:rsidRDefault="009572EB"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sectPr w:rsidR="009572EB" w:rsidRPr="008E288C"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4528D" w14:textId="77777777" w:rsidR="00573194" w:rsidRDefault="00573194">
      <w:pPr>
        <w:spacing w:after="0" w:line="240" w:lineRule="auto"/>
      </w:pPr>
      <w:r>
        <w:separator/>
      </w:r>
    </w:p>
  </w:endnote>
  <w:endnote w:type="continuationSeparator" w:id="0">
    <w:p w14:paraId="4EAC6A68" w14:textId="77777777" w:rsidR="00573194" w:rsidRDefault="0057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G Times">
    <w:altName w:val="Times New Roman"/>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Albany">
    <w:altName w:val="Arial"/>
    <w:charset w:val="00"/>
    <w:family w:val="swiss"/>
    <w:pitch w:val="variable"/>
  </w:font>
  <w:font w:name="Thorndale">
    <w:altName w:val="Times New Roman"/>
    <w:charset w:val="00"/>
    <w:family w:val="roman"/>
    <w:pitch w:val="variable"/>
    <w:sig w:usb0="00000003" w:usb1="00000000" w:usb2="00000000" w:usb3="00000000" w:csb0="00000001" w:csb1="00000000"/>
  </w:font>
  <w:font w:name="StarSymbol">
    <w:altName w:val="Arial Unicode MS"/>
    <w:charset w:val="02"/>
    <w:family w:val="auto"/>
    <w:pitch w:val="default"/>
  </w:font>
  <w:font w:name="ZapfHumnst Dm BT">
    <w:altName w:val="Lucida Sans Unicode"/>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6F7E9" w14:textId="77777777" w:rsidR="00573194" w:rsidRDefault="00573194">
      <w:pPr>
        <w:spacing w:after="0" w:line="240" w:lineRule="auto"/>
      </w:pPr>
      <w:r>
        <w:separator/>
      </w:r>
    </w:p>
  </w:footnote>
  <w:footnote w:type="continuationSeparator" w:id="0">
    <w:p w14:paraId="3A4BA3A4" w14:textId="77777777" w:rsidR="00573194" w:rsidRDefault="00573194">
      <w:pPr>
        <w:spacing w:after="0" w:line="240" w:lineRule="auto"/>
      </w:pPr>
      <w:r>
        <w:continuationSeparator/>
      </w:r>
    </w:p>
  </w:footnote>
  <w:footnote w:id="1">
    <w:p w14:paraId="0B317A9E" w14:textId="77777777" w:rsidR="008C71A8" w:rsidRDefault="008C71A8" w:rsidP="008C71A8">
      <w:pPr>
        <w:widowControl w:val="0"/>
        <w:autoSpaceDE w:val="0"/>
        <w:autoSpaceDN w:val="0"/>
        <w:adjustRightInd w:val="0"/>
        <w:spacing w:after="240"/>
        <w:ind w:firstLine="708"/>
        <w:jc w:val="both"/>
        <w:rPr>
          <w:rFonts w:ascii="Arial" w:hAnsi="Arial"/>
          <w:i/>
          <w:sz w:val="16"/>
          <w:szCs w:val="16"/>
        </w:rPr>
      </w:pPr>
      <w:r>
        <w:rPr>
          <w:rStyle w:val="Refdenotaalpie"/>
          <w:rFonts w:ascii="Arial" w:hAnsi="Arial"/>
          <w:sz w:val="20"/>
          <w:szCs w:val="20"/>
        </w:rPr>
        <w:footnoteRef/>
      </w:r>
      <w:r>
        <w:rPr>
          <w:rFonts w:ascii="Arial" w:hAnsi="Arial"/>
          <w:sz w:val="16"/>
          <w:szCs w:val="16"/>
        </w:rPr>
        <w:t xml:space="preserve"> </w:t>
      </w:r>
      <w:r w:rsidRPr="00DC1F22">
        <w:rPr>
          <w:rFonts w:ascii="Arial" w:hAnsi="Arial"/>
          <w:iCs/>
          <w:sz w:val="16"/>
          <w:szCs w:val="16"/>
        </w:rPr>
        <w:t xml:space="preserve">Época: Novena Época , Registro: 163468,  Instancia: Primera Sala, Tipo de Tesis: Aislada, Fuente: </w:t>
      </w:r>
      <w:r w:rsidRPr="00DC1F22">
        <w:rPr>
          <w:rFonts w:ascii="Arial" w:hAnsi="Arial"/>
          <w:i/>
          <w:sz w:val="16"/>
          <w:szCs w:val="16"/>
        </w:rPr>
        <w:t>Semanario Judicial de la Federación y su Gaceta</w:t>
      </w:r>
      <w:r w:rsidRPr="00DC1F22">
        <w:rPr>
          <w:rFonts w:ascii="Arial" w:hAnsi="Arial"/>
          <w:iCs/>
          <w:sz w:val="16"/>
          <w:szCs w:val="16"/>
        </w:rPr>
        <w:t>, Tomo XXXII, Noviembre de 2010, Materia(s): Constitucional, Tesis: 1a. CXI/2010, Página: 1213</w:t>
      </w:r>
      <w:r>
        <w:rPr>
          <w:rFonts w:ascii="Arial" w:hAnsi="Arial"/>
          <w:i/>
          <w:sz w:val="16"/>
          <w:szCs w:val="16"/>
        </w:rPr>
        <w:t xml:space="preserve"> </w:t>
      </w:r>
    </w:p>
    <w:p w14:paraId="0439BF64" w14:textId="77777777" w:rsidR="008C71A8" w:rsidRDefault="008C71A8" w:rsidP="008C71A8">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40023281"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40023282" r:id="rId2"/>
            </w:object>
          </w:r>
        </w:p>
      </w:tc>
      <w:tc>
        <w:tcPr>
          <w:tcW w:w="9000" w:type="dxa"/>
          <w:gridSpan w:val="2"/>
          <w:tcBorders>
            <w:bottom w:val="double" w:sz="4" w:space="0" w:color="auto"/>
          </w:tcBorders>
          <w:vAlign w:val="bottom"/>
        </w:tcPr>
        <w:p w14:paraId="2A73F189" w14:textId="4F2F3FCF"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w:t>
          </w:r>
          <w:r w:rsidR="008E288C">
            <w:rPr>
              <w:rFonts w:ascii="Franklin Gothic Medium" w:hAnsi="Franklin Gothic Medium" w:cs="Franklin Gothic Medium"/>
              <w:b/>
              <w:bCs/>
              <w:sz w:val="18"/>
              <w:szCs w:val="18"/>
            </w:rPr>
            <w:t>HACIENDA</w:t>
          </w:r>
          <w:r>
            <w:rPr>
              <w:rFonts w:ascii="Franklin Gothic Medium" w:hAnsi="Franklin Gothic Medium" w:cs="Franklin Gothic Medium"/>
              <w:b/>
              <w:bCs/>
              <w:sz w:val="18"/>
              <w:szCs w:val="18"/>
            </w:rPr>
            <w:t xml:space="preserve"> DEL</w:t>
          </w:r>
          <w:r w:rsidR="004426A9">
            <w:rPr>
              <w:rFonts w:ascii="Franklin Gothic Medium" w:hAnsi="Franklin Gothic Medium" w:cs="Franklin Gothic Medium"/>
              <w:b/>
              <w:bCs/>
              <w:sz w:val="18"/>
              <w:szCs w:val="18"/>
            </w:rPr>
            <w:t xml:space="preserve"> </w:t>
          </w:r>
          <w:r>
            <w:rPr>
              <w:rFonts w:ascii="Franklin Gothic Medium" w:hAnsi="Franklin Gothic Medium" w:cs="Franklin Gothic Medium"/>
              <w:b/>
              <w:bCs/>
              <w:sz w:val="18"/>
              <w:szCs w:val="18"/>
            </w:rPr>
            <w:t xml:space="preserve">MUNICIPIO DE </w:t>
          </w:r>
          <w:r w:rsidR="004426A9">
            <w:rPr>
              <w:rFonts w:ascii="Franklin Gothic Medium" w:hAnsi="Franklin Gothic Medium" w:cs="Franklin Gothic Medium"/>
              <w:b/>
              <w:bCs/>
              <w:sz w:val="18"/>
              <w:szCs w:val="18"/>
            </w:rPr>
            <w:t>ACANCEH</w:t>
          </w:r>
          <w:r>
            <w:rPr>
              <w:rFonts w:ascii="Franklin Gothic Medium" w:hAnsi="Franklin Gothic Medium" w:cs="Franklin Gothic Medium"/>
              <w:b/>
              <w:bCs/>
              <w:sz w:val="18"/>
              <w:szCs w:val="18"/>
            </w:rPr>
            <w:t>, YUCATÁN</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1844914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F04DBF">
            <w:rPr>
              <w:rFonts w:ascii="Arial" w:hAnsi="Arial"/>
              <w:i/>
              <w:iCs/>
              <w:sz w:val="18"/>
              <w:szCs w:val="18"/>
            </w:rPr>
            <w:t>0</w:t>
          </w:r>
          <w:r>
            <w:rPr>
              <w:rFonts w:ascii="Arial" w:hAnsi="Arial"/>
              <w:i/>
              <w:iCs/>
              <w:sz w:val="18"/>
              <w:szCs w:val="18"/>
            </w:rPr>
            <w:t>-</w:t>
          </w:r>
          <w:r w:rsidR="00F04DBF">
            <w:rPr>
              <w:rFonts w:ascii="Arial" w:hAnsi="Arial"/>
              <w:i/>
              <w:iCs/>
              <w:sz w:val="18"/>
              <w:szCs w:val="18"/>
            </w:rPr>
            <w:t>abril</w:t>
          </w:r>
          <w:r>
            <w:rPr>
              <w:rFonts w:ascii="Arial" w:hAnsi="Arial"/>
              <w:i/>
              <w:iCs/>
              <w:sz w:val="18"/>
              <w:szCs w:val="18"/>
            </w:rPr>
            <w:t>-202</w:t>
          </w:r>
          <w:r w:rsidR="00F04DBF">
            <w:rPr>
              <w:rFonts w:ascii="Arial" w:hAnsi="Arial"/>
              <w:i/>
              <w:iCs/>
              <w:sz w:val="18"/>
              <w:szCs w:val="18"/>
            </w:rPr>
            <w:t>6</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DBEFB5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54A0F42"/>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946F8D2"/>
    <w:lvl w:ilvl="0">
      <w:start w:val="1"/>
      <w:numFmt w:val="bullet"/>
      <w:pStyle w:val="WW-Encabezadodelatabla"/>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0F2B910"/>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00846791"/>
    <w:multiLevelType w:val="hybridMultilevel"/>
    <w:tmpl w:val="FA2887E4"/>
    <w:name w:val="WWNum23222222222222222233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13920E5"/>
    <w:multiLevelType w:val="hybridMultilevel"/>
    <w:tmpl w:val="E7BA7C6C"/>
    <w:lvl w:ilvl="0" w:tplc="1182FC34">
      <w:start w:val="1"/>
      <w:numFmt w:val="upperRoman"/>
      <w:lvlText w:val="%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281C6C"/>
    <w:multiLevelType w:val="hybridMultilevel"/>
    <w:tmpl w:val="B4D49C4E"/>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5AF2E21"/>
    <w:multiLevelType w:val="hybridMultilevel"/>
    <w:tmpl w:val="A22C0732"/>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72130D8"/>
    <w:multiLevelType w:val="hybridMultilevel"/>
    <w:tmpl w:val="50DEE8F8"/>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73A6B7A"/>
    <w:multiLevelType w:val="hybridMultilevel"/>
    <w:tmpl w:val="9EC46112"/>
    <w:lvl w:ilvl="0" w:tplc="1182FC34">
      <w:start w:val="1"/>
      <w:numFmt w:val="upperRoman"/>
      <w:lvlText w:val="%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50380A"/>
    <w:multiLevelType w:val="hybridMultilevel"/>
    <w:tmpl w:val="EC9840A8"/>
    <w:lvl w:ilvl="0" w:tplc="1182FC34">
      <w:start w:val="1"/>
      <w:numFmt w:val="upperRoman"/>
      <w:lvlText w:val="%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F46391"/>
    <w:multiLevelType w:val="hybridMultilevel"/>
    <w:tmpl w:val="D494CCBE"/>
    <w:lvl w:ilvl="0" w:tplc="4714586E">
      <w:start w:val="1"/>
      <w:numFmt w:val="decimal"/>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06655F1"/>
    <w:multiLevelType w:val="hybridMultilevel"/>
    <w:tmpl w:val="450A0C76"/>
    <w:lvl w:ilvl="0" w:tplc="67AA832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10640F3"/>
    <w:multiLevelType w:val="hybridMultilevel"/>
    <w:tmpl w:val="7F149BCC"/>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1FE6939"/>
    <w:multiLevelType w:val="hybridMultilevel"/>
    <w:tmpl w:val="B694006E"/>
    <w:lvl w:ilvl="0" w:tplc="1182FC34">
      <w:start w:val="1"/>
      <w:numFmt w:val="upperRoman"/>
      <w:lvlText w:val="%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21A13BE"/>
    <w:multiLevelType w:val="hybridMultilevel"/>
    <w:tmpl w:val="D2D6ED20"/>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4CC7B24"/>
    <w:multiLevelType w:val="hybridMultilevel"/>
    <w:tmpl w:val="4C48D364"/>
    <w:lvl w:ilvl="0" w:tplc="1182FC34">
      <w:start w:val="1"/>
      <w:numFmt w:val="upperRoman"/>
      <w:lvlText w:val="%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80B0B4B"/>
    <w:multiLevelType w:val="hybridMultilevel"/>
    <w:tmpl w:val="DA964C00"/>
    <w:lvl w:ilvl="0" w:tplc="BAD4CA5A">
      <w:start w:val="1"/>
      <w:numFmt w:val="lowerLetter"/>
      <w:lvlText w:val="%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0982E65"/>
    <w:multiLevelType w:val="hybridMultilevel"/>
    <w:tmpl w:val="5E844744"/>
    <w:lvl w:ilvl="0" w:tplc="80FA84D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0AA51CD"/>
    <w:multiLevelType w:val="hybridMultilevel"/>
    <w:tmpl w:val="F2FA1106"/>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62C243B"/>
    <w:multiLevelType w:val="hybridMultilevel"/>
    <w:tmpl w:val="8C261D5A"/>
    <w:lvl w:ilvl="0" w:tplc="1182FC34">
      <w:start w:val="1"/>
      <w:numFmt w:val="upperRoman"/>
      <w:lvlText w:val="%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0D15E7"/>
    <w:multiLevelType w:val="hybridMultilevel"/>
    <w:tmpl w:val="3EDAB56C"/>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B7F7396"/>
    <w:multiLevelType w:val="hybridMultilevel"/>
    <w:tmpl w:val="3B6872B2"/>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2274B86"/>
    <w:multiLevelType w:val="hybridMultilevel"/>
    <w:tmpl w:val="69CEA496"/>
    <w:lvl w:ilvl="0" w:tplc="1182FC34">
      <w:start w:val="1"/>
      <w:numFmt w:val="upperRoman"/>
      <w:lvlText w:val="%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E4118E"/>
    <w:multiLevelType w:val="hybridMultilevel"/>
    <w:tmpl w:val="DFFC5164"/>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CA9519A"/>
    <w:multiLevelType w:val="hybridMultilevel"/>
    <w:tmpl w:val="CDD8602E"/>
    <w:lvl w:ilvl="0" w:tplc="639A93F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CE9781F"/>
    <w:multiLevelType w:val="hybridMultilevel"/>
    <w:tmpl w:val="46ACA376"/>
    <w:lvl w:ilvl="0" w:tplc="1182FC34">
      <w:start w:val="1"/>
      <w:numFmt w:val="upperRoman"/>
      <w:lvlText w:val="%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440961"/>
    <w:multiLevelType w:val="hybridMultilevel"/>
    <w:tmpl w:val="621652DE"/>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E6D096A"/>
    <w:multiLevelType w:val="hybridMultilevel"/>
    <w:tmpl w:val="115089C4"/>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ED10A15"/>
    <w:multiLevelType w:val="hybridMultilevel"/>
    <w:tmpl w:val="2F8C6870"/>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F0F6FF3"/>
    <w:multiLevelType w:val="hybridMultilevel"/>
    <w:tmpl w:val="4176B7E8"/>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0D730A0"/>
    <w:multiLevelType w:val="hybridMultilevel"/>
    <w:tmpl w:val="F68AB692"/>
    <w:lvl w:ilvl="0" w:tplc="A4CE203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30C60BC"/>
    <w:multiLevelType w:val="hybridMultilevel"/>
    <w:tmpl w:val="B394E7F4"/>
    <w:lvl w:ilvl="0" w:tplc="42AADC3A">
      <w:start w:val="1"/>
      <w:numFmt w:val="lowerLetter"/>
      <w:lvlText w:val="%1)"/>
      <w:lvlJc w:val="left"/>
      <w:pPr>
        <w:ind w:left="720" w:hanging="360"/>
      </w:pPr>
      <w:rPr>
        <w:rFonts w:ascii="Aptos" w:hAnsi="Apto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4CE4EAD"/>
    <w:multiLevelType w:val="hybridMultilevel"/>
    <w:tmpl w:val="8BDAD3B4"/>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4F06A8B"/>
    <w:multiLevelType w:val="hybridMultilevel"/>
    <w:tmpl w:val="8366559C"/>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7096879"/>
    <w:multiLevelType w:val="hybridMultilevel"/>
    <w:tmpl w:val="4B80065E"/>
    <w:lvl w:ilvl="0" w:tplc="1182FC34">
      <w:start w:val="1"/>
      <w:numFmt w:val="upperRoman"/>
      <w:lvlText w:val="%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9910A0E"/>
    <w:multiLevelType w:val="hybridMultilevel"/>
    <w:tmpl w:val="A712D278"/>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C471017"/>
    <w:multiLevelType w:val="hybridMultilevel"/>
    <w:tmpl w:val="82FA1EA2"/>
    <w:lvl w:ilvl="0" w:tplc="1182FC34">
      <w:start w:val="1"/>
      <w:numFmt w:val="upperRoman"/>
      <w:lvlText w:val="%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1AD2F56"/>
    <w:multiLevelType w:val="hybridMultilevel"/>
    <w:tmpl w:val="073255F6"/>
    <w:lvl w:ilvl="0" w:tplc="1182FC34">
      <w:start w:val="1"/>
      <w:numFmt w:val="upperRoman"/>
      <w:lvlText w:val="%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2" w15:restartNumberingAfterBreak="0">
    <w:nsid w:val="54EB7E22"/>
    <w:multiLevelType w:val="hybridMultilevel"/>
    <w:tmpl w:val="602A80DE"/>
    <w:lvl w:ilvl="0" w:tplc="FFFFFFFF">
      <w:start w:val="1"/>
      <w:numFmt w:val="upperRoman"/>
      <w:lvlText w:val="%1.-"/>
      <w:lvlJc w:val="right"/>
      <w:pPr>
        <w:ind w:left="720" w:hanging="360"/>
      </w:pPr>
      <w:rPr>
        <w:rFonts w:ascii="Arial" w:hAnsi="Arial"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51137C6"/>
    <w:multiLevelType w:val="hybridMultilevel"/>
    <w:tmpl w:val="2744D8A8"/>
    <w:lvl w:ilvl="0" w:tplc="1182FC34">
      <w:start w:val="1"/>
      <w:numFmt w:val="upperRoman"/>
      <w:lvlText w:val="%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5850B12"/>
    <w:multiLevelType w:val="hybridMultilevel"/>
    <w:tmpl w:val="E8BAAD7E"/>
    <w:lvl w:ilvl="0" w:tplc="BAD4CA5A">
      <w:start w:val="1"/>
      <w:numFmt w:val="lowerLetter"/>
      <w:lvlText w:val="%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65253DE"/>
    <w:multiLevelType w:val="hybridMultilevel"/>
    <w:tmpl w:val="1C264890"/>
    <w:lvl w:ilvl="0" w:tplc="1182FC3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8AF6990"/>
    <w:multiLevelType w:val="hybridMultilevel"/>
    <w:tmpl w:val="14685DEA"/>
    <w:lvl w:ilvl="0" w:tplc="BAD4CA5A">
      <w:start w:val="1"/>
      <w:numFmt w:val="lowerLetter"/>
      <w:lvlText w:val="%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9445974"/>
    <w:multiLevelType w:val="hybridMultilevel"/>
    <w:tmpl w:val="8FA0503C"/>
    <w:lvl w:ilvl="0" w:tplc="1182FC34">
      <w:start w:val="1"/>
      <w:numFmt w:val="upperRoman"/>
      <w:lvlText w:val="%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BB2140D"/>
    <w:multiLevelType w:val="hybridMultilevel"/>
    <w:tmpl w:val="FEA23FD2"/>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CD47894"/>
    <w:multiLevelType w:val="hybridMultilevel"/>
    <w:tmpl w:val="E9FC04BC"/>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F214085"/>
    <w:multiLevelType w:val="hybridMultilevel"/>
    <w:tmpl w:val="DBC46EF6"/>
    <w:lvl w:ilvl="0" w:tplc="381A9FE6">
      <w:start w:val="1"/>
      <w:numFmt w:val="decimal"/>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1" w15:restartNumberingAfterBreak="0">
    <w:nsid w:val="60D210B4"/>
    <w:multiLevelType w:val="hybridMultilevel"/>
    <w:tmpl w:val="FD86C348"/>
    <w:lvl w:ilvl="0" w:tplc="1182FC34">
      <w:start w:val="1"/>
      <w:numFmt w:val="upperRoman"/>
      <w:lvlText w:val="%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34F186C"/>
    <w:multiLevelType w:val="hybridMultilevel"/>
    <w:tmpl w:val="20FA61DE"/>
    <w:lvl w:ilvl="0" w:tplc="1182FC34">
      <w:start w:val="1"/>
      <w:numFmt w:val="upperRoman"/>
      <w:lvlText w:val="%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49A3E6F"/>
    <w:multiLevelType w:val="hybridMultilevel"/>
    <w:tmpl w:val="4DB8F8AA"/>
    <w:lvl w:ilvl="0" w:tplc="1182FC34">
      <w:start w:val="1"/>
      <w:numFmt w:val="upperRoman"/>
      <w:lvlText w:val="%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5826F0D"/>
    <w:multiLevelType w:val="hybridMultilevel"/>
    <w:tmpl w:val="F9EEBAF8"/>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A796EB8"/>
    <w:multiLevelType w:val="hybridMultilevel"/>
    <w:tmpl w:val="D2A24E3E"/>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D0117FD"/>
    <w:multiLevelType w:val="hybridMultilevel"/>
    <w:tmpl w:val="95AEBA6E"/>
    <w:lvl w:ilvl="0" w:tplc="1182FC3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E5577AC"/>
    <w:multiLevelType w:val="hybridMultilevel"/>
    <w:tmpl w:val="EC344F8C"/>
    <w:lvl w:ilvl="0" w:tplc="0ED8D6D4">
      <w:start w:val="1"/>
      <w:numFmt w:val="decimal"/>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8" w15:restartNumberingAfterBreak="0">
    <w:nsid w:val="737F113B"/>
    <w:multiLevelType w:val="hybridMultilevel"/>
    <w:tmpl w:val="1EF8504E"/>
    <w:lvl w:ilvl="0" w:tplc="1182FC34">
      <w:start w:val="1"/>
      <w:numFmt w:val="upperRoman"/>
      <w:lvlText w:val="%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AD62D97"/>
    <w:multiLevelType w:val="hybridMultilevel"/>
    <w:tmpl w:val="E7122BC4"/>
    <w:lvl w:ilvl="0" w:tplc="32DCA3E0">
      <w:start w:val="1"/>
      <w:numFmt w:val="upperRoman"/>
      <w:pStyle w:val="titulo4"/>
      <w:lvlText w:val="%1."/>
      <w:lvlJc w:val="left"/>
      <w:pPr>
        <w:tabs>
          <w:tab w:val="num" w:pos="540"/>
        </w:tabs>
        <w:ind w:left="540" w:hanging="720"/>
      </w:pPr>
      <w:rPr>
        <w:rFonts w:hint="default"/>
      </w:rPr>
    </w:lvl>
    <w:lvl w:ilvl="1" w:tplc="CF2201D0">
      <w:numFmt w:val="none"/>
      <w:lvlText w:val=""/>
      <w:lvlJc w:val="left"/>
      <w:pPr>
        <w:tabs>
          <w:tab w:val="num" w:pos="360"/>
        </w:tabs>
      </w:pPr>
    </w:lvl>
    <w:lvl w:ilvl="2" w:tplc="0C0A001B">
      <w:numFmt w:val="none"/>
      <w:lvlText w:val=""/>
      <w:lvlJc w:val="left"/>
      <w:pPr>
        <w:tabs>
          <w:tab w:val="num" w:pos="360"/>
        </w:tabs>
      </w:pPr>
    </w:lvl>
    <w:lvl w:ilvl="3" w:tplc="0C0A000F">
      <w:numFmt w:val="none"/>
      <w:lvlText w:val=""/>
      <w:lvlJc w:val="left"/>
      <w:pPr>
        <w:tabs>
          <w:tab w:val="num" w:pos="360"/>
        </w:tabs>
      </w:pPr>
    </w:lvl>
    <w:lvl w:ilvl="4" w:tplc="0C0A0019">
      <w:numFmt w:val="none"/>
      <w:lvlText w:val=""/>
      <w:lvlJc w:val="left"/>
      <w:pPr>
        <w:tabs>
          <w:tab w:val="num" w:pos="360"/>
        </w:tabs>
      </w:pPr>
    </w:lvl>
    <w:lvl w:ilvl="5" w:tplc="0C0A001B">
      <w:numFmt w:val="none"/>
      <w:lvlText w:val=""/>
      <w:lvlJc w:val="left"/>
      <w:pPr>
        <w:tabs>
          <w:tab w:val="num" w:pos="360"/>
        </w:tabs>
      </w:pPr>
    </w:lvl>
    <w:lvl w:ilvl="6" w:tplc="0C0A000F">
      <w:numFmt w:val="none"/>
      <w:lvlText w:val=""/>
      <w:lvlJc w:val="left"/>
      <w:pPr>
        <w:tabs>
          <w:tab w:val="num" w:pos="360"/>
        </w:tabs>
      </w:pPr>
    </w:lvl>
    <w:lvl w:ilvl="7" w:tplc="0C0A0019">
      <w:numFmt w:val="none"/>
      <w:lvlText w:val=""/>
      <w:lvlJc w:val="left"/>
      <w:pPr>
        <w:tabs>
          <w:tab w:val="num" w:pos="360"/>
        </w:tabs>
      </w:pPr>
    </w:lvl>
    <w:lvl w:ilvl="8" w:tplc="0C0A001B">
      <w:numFmt w:val="none"/>
      <w:lvlText w:val=""/>
      <w:lvlJc w:val="left"/>
      <w:pPr>
        <w:tabs>
          <w:tab w:val="num" w:pos="360"/>
        </w:tabs>
      </w:pPr>
    </w:lvl>
  </w:abstractNum>
  <w:abstractNum w:abstractNumId="60" w15:restartNumberingAfterBreak="0">
    <w:nsid w:val="7FD61730"/>
    <w:multiLevelType w:val="hybridMultilevel"/>
    <w:tmpl w:val="1CD6969A"/>
    <w:lvl w:ilvl="0" w:tplc="27BCCFE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869877094">
    <w:abstractNumId w:val="4"/>
  </w:num>
  <w:num w:numId="2" w16cid:durableId="1023287124">
    <w:abstractNumId w:val="59"/>
  </w:num>
  <w:num w:numId="3" w16cid:durableId="327025316">
    <w:abstractNumId w:val="3"/>
  </w:num>
  <w:num w:numId="4" w16cid:durableId="23944152">
    <w:abstractNumId w:val="2"/>
    <w:lvlOverride w:ilvl="0"/>
  </w:num>
  <w:num w:numId="5" w16cid:durableId="935022155">
    <w:abstractNumId w:val="1"/>
  </w:num>
  <w:num w:numId="6" w16cid:durableId="1417290465">
    <w:abstractNumId w:val="0"/>
  </w:num>
  <w:num w:numId="7" w16cid:durableId="1499225301">
    <w:abstractNumId w:val="41"/>
    <w:lvlOverride w:ilvl="0"/>
    <w:lvlOverride w:ilvl="1"/>
    <w:lvlOverride w:ilvl="2"/>
    <w:lvlOverride w:ilvl="3"/>
    <w:lvlOverride w:ilvl="4"/>
    <w:lvlOverride w:ilvl="5"/>
    <w:lvlOverride w:ilvl="6"/>
    <w:lvlOverride w:ilvl="7"/>
    <w:lvlOverride w:ilvl="8"/>
  </w:num>
  <w:num w:numId="8" w16cid:durableId="331682378">
    <w:abstractNumId w:val="26"/>
    <w:lvlOverride w:ilvl="0"/>
    <w:lvlOverride w:ilvl="1"/>
    <w:lvlOverride w:ilvl="2"/>
    <w:lvlOverride w:ilvl="3"/>
    <w:lvlOverride w:ilvl="4"/>
    <w:lvlOverride w:ilvl="5"/>
    <w:lvlOverride w:ilvl="6"/>
    <w:lvlOverride w:ilvl="7"/>
    <w:lvlOverride w:ilvl="8"/>
  </w:num>
  <w:num w:numId="9" w16cid:durableId="1496265923">
    <w:abstractNumId w:val="56"/>
  </w:num>
  <w:num w:numId="10" w16cid:durableId="1270237152">
    <w:abstractNumId w:val="54"/>
  </w:num>
  <w:num w:numId="11" w16cid:durableId="259072050">
    <w:abstractNumId w:val="38"/>
  </w:num>
  <w:num w:numId="12" w16cid:durableId="1516311993">
    <w:abstractNumId w:val="29"/>
  </w:num>
  <w:num w:numId="13" w16cid:durableId="501049256">
    <w:abstractNumId w:val="25"/>
  </w:num>
  <w:num w:numId="14" w16cid:durableId="1476335995">
    <w:abstractNumId w:val="22"/>
  </w:num>
  <w:num w:numId="15" w16cid:durableId="799958815">
    <w:abstractNumId w:val="18"/>
  </w:num>
  <w:num w:numId="16" w16cid:durableId="1879732972">
    <w:abstractNumId w:val="20"/>
  </w:num>
  <w:num w:numId="17" w16cid:durableId="565802212">
    <w:abstractNumId w:val="32"/>
  </w:num>
  <w:num w:numId="18" w16cid:durableId="448358462">
    <w:abstractNumId w:val="9"/>
  </w:num>
  <w:num w:numId="19" w16cid:durableId="1320578885">
    <w:abstractNumId w:val="48"/>
  </w:num>
  <w:num w:numId="20" w16cid:durableId="38864503">
    <w:abstractNumId w:val="36"/>
  </w:num>
  <w:num w:numId="21" w16cid:durableId="951977052">
    <w:abstractNumId w:val="49"/>
  </w:num>
  <w:num w:numId="22" w16cid:durableId="1704866792">
    <w:abstractNumId w:val="46"/>
  </w:num>
  <w:num w:numId="23" w16cid:durableId="218370815">
    <w:abstractNumId w:val="30"/>
  </w:num>
  <w:num w:numId="24" w16cid:durableId="127212821">
    <w:abstractNumId w:val="16"/>
  </w:num>
  <w:num w:numId="25" w16cid:durableId="1579244364">
    <w:abstractNumId w:val="31"/>
  </w:num>
  <w:num w:numId="26" w16cid:durableId="1172643289">
    <w:abstractNumId w:val="14"/>
  </w:num>
  <w:num w:numId="27" w16cid:durableId="1147477144">
    <w:abstractNumId w:val="55"/>
  </w:num>
  <w:num w:numId="28" w16cid:durableId="400250493">
    <w:abstractNumId w:val="23"/>
  </w:num>
  <w:num w:numId="29" w16cid:durableId="890847155">
    <w:abstractNumId w:val="44"/>
  </w:num>
  <w:num w:numId="30" w16cid:durableId="1699238182">
    <w:abstractNumId w:val="8"/>
  </w:num>
  <w:num w:numId="31" w16cid:durableId="1686983757">
    <w:abstractNumId w:val="35"/>
  </w:num>
  <w:num w:numId="32" w16cid:durableId="1443375333">
    <w:abstractNumId w:val="7"/>
  </w:num>
  <w:num w:numId="33" w16cid:durableId="377322426">
    <w:abstractNumId w:val="10"/>
  </w:num>
  <w:num w:numId="34" w16cid:durableId="1531801443">
    <w:abstractNumId w:val="58"/>
  </w:num>
  <w:num w:numId="35" w16cid:durableId="109470781">
    <w:abstractNumId w:val="17"/>
  </w:num>
  <w:num w:numId="36" w16cid:durableId="1383675719">
    <w:abstractNumId w:val="37"/>
  </w:num>
  <w:num w:numId="37" w16cid:durableId="1338537655">
    <w:abstractNumId w:val="6"/>
  </w:num>
  <w:num w:numId="38" w16cid:durableId="610165763">
    <w:abstractNumId w:val="47"/>
  </w:num>
  <w:num w:numId="39" w16cid:durableId="137110695">
    <w:abstractNumId w:val="24"/>
  </w:num>
  <w:num w:numId="40" w16cid:durableId="1232500766">
    <w:abstractNumId w:val="43"/>
  </w:num>
  <w:num w:numId="41" w16cid:durableId="1451824716">
    <w:abstractNumId w:val="11"/>
  </w:num>
  <w:num w:numId="42" w16cid:durableId="368917728">
    <w:abstractNumId w:val="28"/>
  </w:num>
  <w:num w:numId="43" w16cid:durableId="422065746">
    <w:abstractNumId w:val="15"/>
  </w:num>
  <w:num w:numId="44" w16cid:durableId="385421379">
    <w:abstractNumId w:val="39"/>
  </w:num>
  <w:num w:numId="45" w16cid:durableId="2107387226">
    <w:abstractNumId w:val="40"/>
  </w:num>
  <w:num w:numId="46" w16cid:durableId="211313130">
    <w:abstractNumId w:val="53"/>
  </w:num>
  <w:num w:numId="47" w16cid:durableId="186913331">
    <w:abstractNumId w:val="51"/>
  </w:num>
  <w:num w:numId="48" w16cid:durableId="1682120425">
    <w:abstractNumId w:val="42"/>
  </w:num>
  <w:num w:numId="49" w16cid:durableId="78143422">
    <w:abstractNumId w:val="21"/>
  </w:num>
  <w:num w:numId="50" w16cid:durableId="1447851885">
    <w:abstractNumId w:val="52"/>
  </w:num>
  <w:num w:numId="51" w16cid:durableId="1851211798">
    <w:abstractNumId w:val="60"/>
  </w:num>
  <w:num w:numId="52" w16cid:durableId="1556744483">
    <w:abstractNumId w:val="45"/>
  </w:num>
  <w:num w:numId="53" w16cid:durableId="1879509876">
    <w:abstractNumId w:val="33"/>
  </w:num>
  <w:num w:numId="54" w16cid:durableId="304117722">
    <w:abstractNumId w:val="34"/>
  </w:num>
  <w:num w:numId="55" w16cid:durableId="1196120642">
    <w:abstractNumId w:val="57"/>
  </w:num>
  <w:num w:numId="56" w16cid:durableId="1686394212">
    <w:abstractNumId w:val="19"/>
  </w:num>
  <w:num w:numId="57" w16cid:durableId="371809003">
    <w:abstractNumId w:val="27"/>
  </w:num>
  <w:num w:numId="58" w16cid:durableId="682977803">
    <w:abstractNumId w:val="12"/>
  </w:num>
  <w:num w:numId="59" w16cid:durableId="2059232630">
    <w:abstractNumId w:val="13"/>
  </w:num>
  <w:num w:numId="60" w16cid:durableId="895554524">
    <w:abstractNumId w:val="5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0115"/>
    <w:rsid w:val="00162CF5"/>
    <w:rsid w:val="00162E17"/>
    <w:rsid w:val="001652F1"/>
    <w:rsid w:val="0016546C"/>
    <w:rsid w:val="00171EA7"/>
    <w:rsid w:val="00174A9A"/>
    <w:rsid w:val="00176F84"/>
    <w:rsid w:val="00177E90"/>
    <w:rsid w:val="00181996"/>
    <w:rsid w:val="001819EE"/>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989"/>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55882"/>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26A9"/>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194"/>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5F4F9F"/>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119A"/>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C71A8"/>
    <w:rsid w:val="008D07D9"/>
    <w:rsid w:val="008D0BE8"/>
    <w:rsid w:val="008D261E"/>
    <w:rsid w:val="008D31E5"/>
    <w:rsid w:val="008D4D5A"/>
    <w:rsid w:val="008D4E65"/>
    <w:rsid w:val="008D5E72"/>
    <w:rsid w:val="008E04A5"/>
    <w:rsid w:val="008E288C"/>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2EB"/>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76324"/>
    <w:rsid w:val="00B767F9"/>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2936"/>
    <w:rsid w:val="00DE60DA"/>
    <w:rsid w:val="00DF3C49"/>
    <w:rsid w:val="00DF4EFB"/>
    <w:rsid w:val="00DF7DFB"/>
    <w:rsid w:val="00E01079"/>
    <w:rsid w:val="00E04572"/>
    <w:rsid w:val="00E047C4"/>
    <w:rsid w:val="00E0652A"/>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4DBF"/>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aliases w:val="NIVEL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aliases w:val=" Car Car, Car Car Car Car, Car Car Car Car Car Car Car, Car Car Car Car Car Car Car Car Car, Car Car Car Car Car Car Car Car"/>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aliases w:val="Título 3Centro"/>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NIVEL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Car,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Car Car,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aliases w:val="Sangría de t. independiente"/>
    <w:basedOn w:val="Normal"/>
    <w:link w:val="SangradetextonormalCar"/>
    <w:unhideWhenUsed/>
    <w:rsid w:val="0076165F"/>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aliases w:val=" Car Car Car, Car Car Car Car Car, Car Car Car Car Car Car Car Car1, Car Car Car Car Car Car Car Car Car Car, Car Car Car Car Car Car Car Car Car1"/>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aliases w:val="Título 3Centro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aliases w:val="Body Text 3 Char"/>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aliases w:val="Body Text 3 Char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8C71A8"/>
  </w:style>
  <w:style w:type="paragraph" w:customStyle="1" w:styleId="BodyText2">
    <w:name w:val="Body Text 2"/>
    <w:basedOn w:val="Normal"/>
    <w:rsid w:val="008C71A8"/>
    <w:pPr>
      <w:overflowPunct w:val="0"/>
      <w:autoSpaceDE w:val="0"/>
      <w:autoSpaceDN w:val="0"/>
      <w:adjustRightInd w:val="0"/>
      <w:spacing w:after="120" w:line="240" w:lineRule="auto"/>
      <w:ind w:right="-568"/>
      <w:jc w:val="both"/>
      <w:textAlignment w:val="baseline"/>
    </w:pPr>
    <w:rPr>
      <w:rFonts w:ascii="Arial" w:eastAsia="Times New Roman" w:hAnsi="Arial" w:cs="Times New Roman"/>
      <w:sz w:val="24"/>
      <w:szCs w:val="20"/>
      <w:lang w:val="es-ES_tradnl" w:eastAsia="es-ES"/>
    </w:rPr>
  </w:style>
  <w:style w:type="paragraph" w:styleId="Textonotaalfinal">
    <w:name w:val="endnote text"/>
    <w:basedOn w:val="Normal"/>
    <w:link w:val="TextonotaalfinalCar"/>
    <w:semiHidden/>
    <w:rsid w:val="008C71A8"/>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semiHidden/>
    <w:rsid w:val="008C71A8"/>
    <w:rPr>
      <w:rFonts w:ascii="Times New Roman" w:eastAsia="Times New Roman" w:hAnsi="Times New Roman" w:cs="Times New Roman"/>
      <w:lang w:val="es-ES" w:eastAsia="es-ES"/>
    </w:rPr>
  </w:style>
  <w:style w:type="character" w:styleId="Refdenotaalfinal">
    <w:name w:val="endnote reference"/>
    <w:semiHidden/>
    <w:rsid w:val="008C71A8"/>
    <w:rPr>
      <w:vertAlign w:val="superscript"/>
    </w:rPr>
  </w:style>
  <w:style w:type="paragraph" w:customStyle="1" w:styleId="BlockText">
    <w:name w:val="Block Text"/>
    <w:basedOn w:val="Normal"/>
    <w:rsid w:val="008C71A8"/>
    <w:pPr>
      <w:overflowPunct w:val="0"/>
      <w:autoSpaceDE w:val="0"/>
      <w:autoSpaceDN w:val="0"/>
      <w:adjustRightInd w:val="0"/>
      <w:spacing w:before="240" w:after="240" w:line="360" w:lineRule="atLeast"/>
      <w:ind w:left="567" w:right="618"/>
      <w:jc w:val="both"/>
      <w:textAlignment w:val="baseline"/>
    </w:pPr>
    <w:rPr>
      <w:rFonts w:ascii="Arial" w:eastAsia="Times New Roman" w:hAnsi="Arial" w:cs="Times New Roman"/>
      <w:sz w:val="24"/>
      <w:szCs w:val="20"/>
      <w:lang w:val="es-ES_tradnl" w:eastAsia="es-ES"/>
    </w:rPr>
  </w:style>
  <w:style w:type="paragraph" w:customStyle="1" w:styleId="Estilo1">
    <w:name w:val="Estilo1"/>
    <w:basedOn w:val="Ttulo3"/>
    <w:rsid w:val="008C71A8"/>
    <w:pPr>
      <w:numPr>
        <w:numId w:val="0"/>
      </w:numPr>
      <w:tabs>
        <w:tab w:val="clear" w:pos="567"/>
        <w:tab w:val="clear" w:pos="720"/>
      </w:tabs>
      <w:autoSpaceDE w:val="0"/>
      <w:autoSpaceDN w:val="0"/>
      <w:spacing w:line="240" w:lineRule="auto"/>
      <w:jc w:val="both"/>
    </w:pPr>
    <w:rPr>
      <w:rFonts w:ascii="Palatino Linotype" w:hAnsi="Palatino Linotype" w:cs="Arial"/>
      <w:bCs/>
      <w:sz w:val="22"/>
      <w:szCs w:val="22"/>
    </w:rPr>
  </w:style>
  <w:style w:type="paragraph" w:customStyle="1" w:styleId="ListParagraph">
    <w:name w:val="List Paragraph"/>
    <w:basedOn w:val="Normal"/>
    <w:rsid w:val="008C71A8"/>
    <w:pPr>
      <w:suppressAutoHyphens/>
    </w:pPr>
    <w:rPr>
      <w:rFonts w:eastAsia="Arial Unicode MS" w:cs="Tahoma"/>
      <w:kern w:val="1"/>
      <w:lang w:val="es-ES" w:eastAsia="ar-SA"/>
    </w:rPr>
  </w:style>
  <w:style w:type="paragraph" w:styleId="Lista2">
    <w:name w:val="List 2"/>
    <w:basedOn w:val="Normal"/>
    <w:rsid w:val="008C71A8"/>
    <w:pPr>
      <w:spacing w:after="0" w:line="240" w:lineRule="auto"/>
      <w:ind w:left="566" w:hanging="283"/>
    </w:pPr>
    <w:rPr>
      <w:rFonts w:ascii="Times New Roman" w:eastAsia="Times New Roman" w:hAnsi="Times New Roman" w:cs="Times New Roman"/>
      <w:sz w:val="20"/>
      <w:szCs w:val="20"/>
      <w:lang w:val="es-ES" w:eastAsia="es-ES"/>
    </w:rPr>
  </w:style>
  <w:style w:type="table" w:customStyle="1" w:styleId="Tablaconcuadrcula6">
    <w:name w:val="Tabla con cuadrícula6"/>
    <w:basedOn w:val="Tablanormal"/>
    <w:next w:val="Tablaconcuadrcula"/>
    <w:uiPriority w:val="39"/>
    <w:rsid w:val="008C71A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TITULO">
    <w:name w:val="MI TITULO"/>
    <w:basedOn w:val="Normal"/>
    <w:rsid w:val="008C71A8"/>
    <w:pPr>
      <w:spacing w:after="0" w:line="360" w:lineRule="auto"/>
      <w:jc w:val="center"/>
    </w:pPr>
    <w:rPr>
      <w:rFonts w:ascii="Arial" w:eastAsia="Times New Roman" w:hAnsi="Arial"/>
      <w:b/>
      <w:bCs/>
      <w:sz w:val="24"/>
      <w:szCs w:val="20"/>
      <w:lang w:eastAsia="es-ES"/>
    </w:rPr>
  </w:style>
  <w:style w:type="character" w:styleId="Fuerte">
    <w:name w:val="Strong"/>
    <w:qFormat/>
    <w:rsid w:val="008C71A8"/>
    <w:rPr>
      <w:b/>
      <w:bCs/>
    </w:rPr>
  </w:style>
  <w:style w:type="paragraph" w:styleId="Textosinformato">
    <w:name w:val="Plain Text"/>
    <w:basedOn w:val="Normal"/>
    <w:link w:val="TextosinformatoCar"/>
    <w:rsid w:val="008C71A8"/>
    <w:pPr>
      <w:spacing w:after="0" w:line="240" w:lineRule="auto"/>
    </w:pPr>
    <w:rPr>
      <w:rFonts w:ascii="Courier New" w:eastAsia="Times New Roman" w:hAnsi="Courier New" w:cs="Times New Roman"/>
      <w:sz w:val="20"/>
      <w:szCs w:val="24"/>
      <w:lang w:val="es-ES" w:eastAsia="es-ES"/>
    </w:rPr>
  </w:style>
  <w:style w:type="character" w:customStyle="1" w:styleId="TextosinformatoCar">
    <w:name w:val="Texto sin formato Car"/>
    <w:basedOn w:val="Fuentedeprrafopredeter"/>
    <w:link w:val="Textosinformato"/>
    <w:rsid w:val="008C71A8"/>
    <w:rPr>
      <w:rFonts w:ascii="Courier New" w:eastAsia="Times New Roman" w:hAnsi="Courier New" w:cs="Times New Roman"/>
      <w:szCs w:val="24"/>
      <w:lang w:val="es-ES" w:eastAsia="es-ES"/>
    </w:rPr>
  </w:style>
  <w:style w:type="paragraph" w:customStyle="1" w:styleId="Textoindepe">
    <w:name w:val="Texto indepe"/>
    <w:basedOn w:val="Normal"/>
    <w:rsid w:val="008C71A8"/>
    <w:pPr>
      <w:widowControl w:val="0"/>
      <w:spacing w:after="100" w:line="240" w:lineRule="auto"/>
      <w:jc w:val="both"/>
    </w:pPr>
    <w:rPr>
      <w:rFonts w:ascii="Times New Roman" w:eastAsia="Times New Roman" w:hAnsi="Times New Roman" w:cs="Times New Roman"/>
      <w:b/>
      <w:sz w:val="24"/>
      <w:szCs w:val="20"/>
      <w:lang w:val="en-US" w:eastAsia="es-ES"/>
    </w:rPr>
  </w:style>
  <w:style w:type="paragraph" w:customStyle="1" w:styleId="Textoindep1">
    <w:name w:val="Texto indep1"/>
    <w:basedOn w:val="Normal"/>
    <w:rsid w:val="008C71A8"/>
    <w:pPr>
      <w:widowControl w:val="0"/>
      <w:spacing w:after="100" w:line="240" w:lineRule="auto"/>
      <w:jc w:val="center"/>
    </w:pPr>
    <w:rPr>
      <w:rFonts w:ascii="Times New Roman" w:eastAsia="Times New Roman" w:hAnsi="Times New Roman" w:cs="Times New Roman"/>
      <w:b/>
      <w:sz w:val="24"/>
      <w:szCs w:val="20"/>
      <w:lang w:val="en-US" w:eastAsia="es-ES"/>
    </w:rPr>
  </w:style>
  <w:style w:type="paragraph" w:styleId="Lista">
    <w:name w:val="List"/>
    <w:basedOn w:val="Normal"/>
    <w:rsid w:val="008C71A8"/>
    <w:pPr>
      <w:spacing w:after="0" w:line="240" w:lineRule="auto"/>
      <w:ind w:left="283" w:hanging="283"/>
    </w:pPr>
    <w:rPr>
      <w:rFonts w:ascii="Times New Roman" w:eastAsia="Times New Roman" w:hAnsi="Times New Roman" w:cs="Times New Roman"/>
      <w:sz w:val="20"/>
      <w:szCs w:val="20"/>
      <w:lang w:val="es-ES" w:eastAsia="es-ES"/>
    </w:rPr>
  </w:style>
  <w:style w:type="paragraph" w:customStyle="1" w:styleId="texto0">
    <w:name w:val="texto"/>
    <w:basedOn w:val="Normal"/>
    <w:rsid w:val="008C71A8"/>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8C71A8"/>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WW-Textoindependiente2">
    <w:name w:val="WW-Texto independiente 2"/>
    <w:basedOn w:val="Normal"/>
    <w:rsid w:val="008C71A8"/>
    <w:pPr>
      <w:suppressAutoHyphens/>
      <w:spacing w:after="0" w:line="240" w:lineRule="auto"/>
      <w:jc w:val="center"/>
    </w:pPr>
    <w:rPr>
      <w:rFonts w:ascii="Times New Roman" w:eastAsia="Times New Roman" w:hAnsi="Times New Roman" w:cs="Times New Roman"/>
      <w:sz w:val="32"/>
      <w:szCs w:val="20"/>
      <w:lang w:eastAsia="es-MX"/>
    </w:rPr>
  </w:style>
  <w:style w:type="paragraph" w:customStyle="1" w:styleId="WW-Textoindependiente3">
    <w:name w:val="WW-Texto independiente 3"/>
    <w:basedOn w:val="Normal"/>
    <w:rsid w:val="008C71A8"/>
    <w:pPr>
      <w:suppressAutoHyphens/>
      <w:spacing w:after="0" w:line="240" w:lineRule="auto"/>
      <w:jc w:val="both"/>
    </w:pPr>
    <w:rPr>
      <w:rFonts w:ascii="Times New Roman" w:eastAsia="Times New Roman" w:hAnsi="Times New Roman" w:cs="Times New Roman"/>
      <w:b/>
      <w:sz w:val="24"/>
      <w:szCs w:val="20"/>
      <w:lang w:eastAsia="es-MX"/>
    </w:rPr>
  </w:style>
  <w:style w:type="paragraph" w:customStyle="1" w:styleId="WW-Sangra2detindependiente">
    <w:name w:val="WW-Sangría 2 de t. independiente"/>
    <w:basedOn w:val="Normal"/>
    <w:rsid w:val="008C71A8"/>
    <w:pPr>
      <w:suppressAutoHyphens/>
      <w:spacing w:after="0" w:line="360" w:lineRule="auto"/>
      <w:ind w:firstLine="708"/>
      <w:jc w:val="both"/>
    </w:pPr>
    <w:rPr>
      <w:rFonts w:ascii="Times New Roman" w:eastAsia="Times New Roman" w:hAnsi="Times New Roman" w:cs="Times New Roman"/>
      <w:i/>
      <w:sz w:val="24"/>
      <w:szCs w:val="20"/>
      <w:lang w:val="es-ES" w:eastAsia="es-MX"/>
    </w:rPr>
  </w:style>
  <w:style w:type="paragraph" w:customStyle="1" w:styleId="WW-Sangra3detindependiente">
    <w:name w:val="WW-Sangría 3 de t. independiente"/>
    <w:basedOn w:val="Normal"/>
    <w:rsid w:val="008C71A8"/>
    <w:pPr>
      <w:suppressAutoHyphens/>
      <w:spacing w:after="0" w:line="240" w:lineRule="auto"/>
      <w:ind w:firstLine="708"/>
      <w:jc w:val="both"/>
    </w:pPr>
    <w:rPr>
      <w:rFonts w:ascii="Times New Roman" w:eastAsia="Times New Roman" w:hAnsi="Times New Roman" w:cs="Times New Roman"/>
      <w:b/>
      <w:szCs w:val="20"/>
      <w:lang w:eastAsia="es-MX"/>
    </w:rPr>
  </w:style>
  <w:style w:type="paragraph" w:customStyle="1" w:styleId="Prrafodelista1">
    <w:name w:val="Párrafo de lista1"/>
    <w:basedOn w:val="Normal"/>
    <w:rsid w:val="008C71A8"/>
    <w:pPr>
      <w:spacing w:after="0" w:line="240" w:lineRule="auto"/>
      <w:ind w:left="720"/>
      <w:contextualSpacing/>
    </w:pPr>
    <w:rPr>
      <w:rFonts w:ascii="Arial" w:hAnsi="Arial" w:cs="Times New Roman"/>
      <w:sz w:val="24"/>
      <w:szCs w:val="24"/>
      <w:lang w:val="es-ES" w:eastAsia="es-ES"/>
    </w:rPr>
  </w:style>
  <w:style w:type="paragraph" w:customStyle="1" w:styleId="j">
    <w:name w:val="j"/>
    <w:basedOn w:val="Normal"/>
    <w:rsid w:val="008C71A8"/>
    <w:pPr>
      <w:tabs>
        <w:tab w:val="right" w:pos="3360"/>
      </w:tabs>
      <w:spacing w:after="101" w:line="242" w:lineRule="exact"/>
      <w:ind w:left="3600" w:hanging="3312"/>
      <w:jc w:val="both"/>
    </w:pPr>
    <w:rPr>
      <w:rFonts w:ascii="Arial" w:hAnsi="Arial"/>
      <w:sz w:val="18"/>
      <w:lang w:val="es-ES" w:eastAsia="es-ES"/>
    </w:rPr>
  </w:style>
  <w:style w:type="paragraph" w:customStyle="1" w:styleId="Titulo1">
    <w:name w:val="Titulo 1"/>
    <w:basedOn w:val="Normal"/>
    <w:rsid w:val="008C71A8"/>
    <w:pPr>
      <w:pBdr>
        <w:bottom w:val="single" w:sz="12" w:space="1" w:color="auto"/>
      </w:pBdr>
      <w:spacing w:before="120" w:after="0" w:line="240" w:lineRule="auto"/>
      <w:jc w:val="both"/>
      <w:outlineLvl w:val="0"/>
    </w:pPr>
    <w:rPr>
      <w:rFonts w:ascii="Times New Roman" w:eastAsia="Times New Roman" w:hAnsi="Times New Roman"/>
      <w:b/>
      <w:sz w:val="18"/>
      <w:szCs w:val="18"/>
      <w:lang w:val="es-ES_tradnl" w:eastAsia="es-MX"/>
    </w:rPr>
  </w:style>
  <w:style w:type="paragraph" w:customStyle="1" w:styleId="CharCharCarCarCarCarCarCarCarCar3CarCarCarCarCarCarCarCarCarCarCarCarCar0">
    <w:name w:val=" Char Char Car Car Car Car Car Car Car Car3 Car Car Car Car Car Car Car Car Car Car Car Car Car"/>
    <w:basedOn w:val="Normal"/>
    <w:rsid w:val="008C71A8"/>
    <w:pPr>
      <w:spacing w:after="160" w:line="240" w:lineRule="exact"/>
    </w:pPr>
    <w:rPr>
      <w:rFonts w:ascii="Tahoma" w:eastAsia="Times New Roman" w:hAnsi="Tahoma" w:cs="Times New Roman"/>
      <w:sz w:val="20"/>
      <w:szCs w:val="20"/>
      <w:lang w:val="es-ES"/>
    </w:rPr>
  </w:style>
  <w:style w:type="character" w:customStyle="1" w:styleId="ListLabel1">
    <w:name w:val="ListLabel 1"/>
    <w:rsid w:val="008C71A8"/>
    <w:rPr>
      <w:b/>
    </w:rPr>
  </w:style>
  <w:style w:type="character" w:customStyle="1" w:styleId="DefaultParagraphFont">
    <w:name w:val="Default Paragraph Font"/>
    <w:rsid w:val="008C71A8"/>
  </w:style>
  <w:style w:type="paragraph" w:customStyle="1" w:styleId="Encabezado1">
    <w:name w:val="Encabezado1"/>
    <w:basedOn w:val="Normal"/>
    <w:next w:val="Textoindependiente"/>
    <w:rsid w:val="008C71A8"/>
    <w:pPr>
      <w:keepNext/>
      <w:suppressAutoHyphens/>
      <w:spacing w:before="240" w:after="120"/>
    </w:pPr>
    <w:rPr>
      <w:rFonts w:ascii="Arial" w:eastAsia="Arial Unicode MS" w:hAnsi="Arial" w:cs="Mangal"/>
      <w:kern w:val="1"/>
      <w:sz w:val="28"/>
      <w:szCs w:val="28"/>
      <w:lang w:val="es-ES" w:eastAsia="ar-SA"/>
    </w:rPr>
  </w:style>
  <w:style w:type="paragraph" w:customStyle="1" w:styleId="Etiqueta">
    <w:name w:val="Etiqueta"/>
    <w:basedOn w:val="Normal"/>
    <w:rsid w:val="008C71A8"/>
    <w:pPr>
      <w:suppressLineNumbers/>
      <w:suppressAutoHyphens/>
      <w:spacing w:before="120" w:after="120"/>
    </w:pPr>
    <w:rPr>
      <w:rFonts w:eastAsia="Arial Unicode MS" w:cs="Mangal"/>
      <w:i/>
      <w:iCs/>
      <w:kern w:val="1"/>
      <w:sz w:val="24"/>
      <w:szCs w:val="24"/>
      <w:lang w:val="es-ES" w:eastAsia="ar-SA"/>
    </w:rPr>
  </w:style>
  <w:style w:type="paragraph" w:customStyle="1" w:styleId="ndice">
    <w:name w:val="Índice"/>
    <w:basedOn w:val="Normal"/>
    <w:rsid w:val="008C71A8"/>
    <w:pPr>
      <w:suppressLineNumbers/>
      <w:suppressAutoHyphens/>
    </w:pPr>
    <w:rPr>
      <w:rFonts w:eastAsia="Arial Unicode MS" w:cs="Mangal"/>
      <w:kern w:val="1"/>
      <w:lang w:val="es-ES" w:eastAsia="ar-SA"/>
    </w:rPr>
  </w:style>
  <w:style w:type="paragraph" w:customStyle="1" w:styleId="Contenidodelatabla">
    <w:name w:val="Contenido de la tabla"/>
    <w:basedOn w:val="Normal"/>
    <w:rsid w:val="008C71A8"/>
    <w:pPr>
      <w:suppressLineNumbers/>
      <w:suppressAutoHyphens/>
    </w:pPr>
    <w:rPr>
      <w:rFonts w:eastAsia="Arial Unicode MS" w:cs="Tahoma"/>
      <w:kern w:val="1"/>
      <w:lang w:val="es-ES" w:eastAsia="ar-SA"/>
    </w:rPr>
  </w:style>
  <w:style w:type="paragraph" w:styleId="Revisin">
    <w:name w:val="Revision"/>
    <w:hidden/>
    <w:uiPriority w:val="99"/>
    <w:semiHidden/>
    <w:rsid w:val="008C71A8"/>
    <w:rPr>
      <w:rFonts w:cs="Times New Roman"/>
      <w:sz w:val="22"/>
      <w:szCs w:val="22"/>
      <w:lang w:eastAsia="en-US"/>
    </w:rPr>
  </w:style>
  <w:style w:type="numbering" w:customStyle="1" w:styleId="Sinlista11">
    <w:name w:val="Sin lista11"/>
    <w:next w:val="Sinlista"/>
    <w:uiPriority w:val="99"/>
    <w:semiHidden/>
    <w:unhideWhenUsed/>
    <w:rsid w:val="008C71A8"/>
  </w:style>
  <w:style w:type="numbering" w:customStyle="1" w:styleId="Sinlista21">
    <w:name w:val="Sin lista21"/>
    <w:next w:val="Sinlista"/>
    <w:uiPriority w:val="99"/>
    <w:semiHidden/>
    <w:unhideWhenUsed/>
    <w:rsid w:val="008C71A8"/>
  </w:style>
  <w:style w:type="table" w:customStyle="1" w:styleId="Tablaconcuadrcula11">
    <w:name w:val="Tabla con cuadrícula11"/>
    <w:basedOn w:val="Tablanormal"/>
    <w:next w:val="Tablaconcuadrcula"/>
    <w:rsid w:val="008C71A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8C71A8"/>
    <w:rPr>
      <w:rFonts w:eastAsia="Times New Roman" w:cs="Times New Roman"/>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eacep1">
    <w:name w:val="eacep1"/>
    <w:rsid w:val="008C71A8"/>
    <w:rPr>
      <w:color w:val="000000"/>
    </w:rPr>
  </w:style>
  <w:style w:type="paragraph" w:customStyle="1" w:styleId="30">
    <w:name w:val="30"/>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29">
    <w:name w:val="29"/>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28">
    <w:name w:val="28"/>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27">
    <w:name w:val="27"/>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26">
    <w:name w:val="26"/>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25">
    <w:name w:val="25"/>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24">
    <w:name w:val="24"/>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23">
    <w:name w:val="23"/>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22">
    <w:name w:val="22"/>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21">
    <w:name w:val="21"/>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20">
    <w:name w:val="20"/>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19">
    <w:name w:val="19"/>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18">
    <w:name w:val="18"/>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17">
    <w:name w:val="17"/>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16">
    <w:name w:val="16"/>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15">
    <w:name w:val="15"/>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14">
    <w:name w:val="14"/>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13">
    <w:name w:val="13"/>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12">
    <w:name w:val="12"/>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11">
    <w:name w:val="11"/>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10">
    <w:name w:val="10"/>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9">
    <w:name w:val="9"/>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8">
    <w:name w:val="8"/>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7">
    <w:name w:val="7"/>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6">
    <w:name w:val="6"/>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5">
    <w:name w:val="5"/>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4">
    <w:name w:val="4"/>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3">
    <w:name w:val="3"/>
    <w:basedOn w:val="Normal"/>
    <w:next w:val="Sangradetextonormal"/>
    <w:rsid w:val="008C71A8"/>
    <w:pPr>
      <w:spacing w:after="0" w:line="240" w:lineRule="auto"/>
      <w:ind w:left="708"/>
      <w:jc w:val="both"/>
    </w:pPr>
    <w:rPr>
      <w:rFonts w:ascii="Times New Roman" w:eastAsia="Times New Roman" w:hAnsi="Times New Roman" w:cs="Times New Roman"/>
      <w:sz w:val="32"/>
      <w:szCs w:val="24"/>
      <w:lang w:val="es-ES" w:eastAsia="es-ES"/>
    </w:rPr>
  </w:style>
  <w:style w:type="paragraph" w:customStyle="1" w:styleId="2">
    <w:name w:val="2"/>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Reglas">
    <w:name w:val="Reglas"/>
    <w:basedOn w:val="Normal"/>
    <w:rsid w:val="008C71A8"/>
    <w:pPr>
      <w:spacing w:after="20" w:line="288" w:lineRule="auto"/>
      <w:ind w:left="851" w:hanging="851"/>
      <w:jc w:val="both"/>
    </w:pPr>
    <w:rPr>
      <w:rFonts w:ascii="Arial" w:eastAsia="Times New Roman" w:hAnsi="Arial" w:cs="Times New Roman"/>
      <w:sz w:val="24"/>
      <w:szCs w:val="20"/>
      <w:lang w:eastAsia="es-ES"/>
    </w:rPr>
  </w:style>
  <w:style w:type="paragraph" w:customStyle="1" w:styleId="Reglitas">
    <w:name w:val="Reglitas"/>
    <w:basedOn w:val="Reglas"/>
    <w:rsid w:val="008C71A8"/>
    <w:pPr>
      <w:spacing w:before="40" w:after="60"/>
      <w:ind w:hanging="284"/>
    </w:pPr>
  </w:style>
  <w:style w:type="paragraph" w:customStyle="1" w:styleId="zonificacin">
    <w:name w:val="zonificación"/>
    <w:basedOn w:val="Normal"/>
    <w:rsid w:val="008C71A8"/>
    <w:pPr>
      <w:spacing w:after="20" w:line="288" w:lineRule="auto"/>
      <w:ind w:left="851" w:hanging="851"/>
      <w:jc w:val="both"/>
    </w:pPr>
    <w:rPr>
      <w:rFonts w:ascii="Arial" w:eastAsia="Times New Roman" w:hAnsi="Arial" w:cs="Times New Roman"/>
      <w:sz w:val="24"/>
      <w:szCs w:val="20"/>
      <w:lang w:eastAsia="es-ES"/>
    </w:rPr>
  </w:style>
  <w:style w:type="paragraph" w:customStyle="1" w:styleId="textotablaFAMILIA">
    <w:name w:val="textotablaFAMILIA"/>
    <w:basedOn w:val="Normal"/>
    <w:rsid w:val="008C71A8"/>
    <w:pPr>
      <w:spacing w:before="40" w:after="40" w:line="240" w:lineRule="auto"/>
    </w:pPr>
    <w:rPr>
      <w:rFonts w:ascii="Arial" w:eastAsia="Times New Roman" w:hAnsi="Arial"/>
      <w:b/>
      <w:bCs/>
      <w:sz w:val="20"/>
      <w:szCs w:val="20"/>
      <w:lang w:eastAsia="es-ES"/>
    </w:rPr>
  </w:style>
  <w:style w:type="paragraph" w:customStyle="1" w:styleId="FR2">
    <w:name w:val="FR2"/>
    <w:rsid w:val="008C71A8"/>
    <w:pPr>
      <w:widowControl w:val="0"/>
      <w:autoSpaceDE w:val="0"/>
      <w:autoSpaceDN w:val="0"/>
      <w:adjustRightInd w:val="0"/>
      <w:spacing w:line="480" w:lineRule="auto"/>
      <w:ind w:left="120"/>
      <w:jc w:val="both"/>
    </w:pPr>
    <w:rPr>
      <w:rFonts w:ascii="Arial" w:eastAsia="Times New Roman" w:hAnsi="Arial"/>
      <w:lang w:val="es-ES_tradnl"/>
    </w:rPr>
  </w:style>
  <w:style w:type="paragraph" w:customStyle="1" w:styleId="ListaCC">
    <w:name w:val="Lista CC."/>
    <w:basedOn w:val="Normal"/>
    <w:rsid w:val="008C71A8"/>
    <w:pPr>
      <w:spacing w:after="0" w:line="240" w:lineRule="auto"/>
    </w:pPr>
    <w:rPr>
      <w:rFonts w:ascii="Times New Roman" w:eastAsia="Times New Roman" w:hAnsi="Times New Roman" w:cs="Times New Roman"/>
      <w:sz w:val="20"/>
      <w:szCs w:val="20"/>
      <w:lang w:val="es-ES" w:eastAsia="es-ES"/>
    </w:rPr>
  </w:style>
  <w:style w:type="paragraph" w:customStyle="1" w:styleId="FR1">
    <w:name w:val="FR1"/>
    <w:rsid w:val="008C71A8"/>
    <w:pPr>
      <w:widowControl w:val="0"/>
      <w:autoSpaceDE w:val="0"/>
      <w:autoSpaceDN w:val="0"/>
      <w:adjustRightInd w:val="0"/>
      <w:spacing w:before="240"/>
      <w:jc w:val="both"/>
    </w:pPr>
    <w:rPr>
      <w:rFonts w:ascii="Arial" w:eastAsia="Times New Roman" w:hAnsi="Arial"/>
      <w:sz w:val="32"/>
      <w:szCs w:val="32"/>
      <w:lang w:val="es-ES_tradnl"/>
    </w:rPr>
  </w:style>
  <w:style w:type="paragraph" w:customStyle="1" w:styleId="FR3">
    <w:name w:val="FR3"/>
    <w:rsid w:val="008C71A8"/>
    <w:pPr>
      <w:widowControl w:val="0"/>
      <w:autoSpaceDE w:val="0"/>
      <w:autoSpaceDN w:val="0"/>
      <w:adjustRightInd w:val="0"/>
      <w:spacing w:before="20"/>
      <w:ind w:left="320"/>
      <w:jc w:val="center"/>
    </w:pPr>
    <w:rPr>
      <w:rFonts w:ascii="Arial" w:eastAsia="Times New Roman" w:hAnsi="Arial"/>
      <w:b/>
      <w:bCs/>
      <w:sz w:val="12"/>
      <w:szCs w:val="12"/>
      <w:lang w:val="es-ES_tradnl"/>
    </w:rPr>
  </w:style>
  <w:style w:type="paragraph" w:customStyle="1" w:styleId="xl24">
    <w:name w:val="xl24"/>
    <w:basedOn w:val="Normal"/>
    <w:rsid w:val="008C71A8"/>
    <w:pPr>
      <w:spacing w:before="100" w:beforeAutospacing="1" w:after="100" w:afterAutospacing="1" w:line="240" w:lineRule="auto"/>
    </w:pPr>
    <w:rPr>
      <w:rFonts w:ascii="Arial" w:eastAsia="Arial Unicode MS" w:hAnsi="Arial"/>
      <w:sz w:val="16"/>
      <w:szCs w:val="16"/>
      <w:lang w:val="es-ES" w:eastAsia="es-ES"/>
    </w:rPr>
  </w:style>
  <w:style w:type="paragraph" w:customStyle="1" w:styleId="verdana">
    <w:name w:val="verdana"/>
    <w:basedOn w:val="Normal"/>
    <w:rsid w:val="008C71A8"/>
    <w:pPr>
      <w:spacing w:after="0" w:line="480" w:lineRule="auto"/>
      <w:ind w:left="720" w:right="18"/>
      <w:jc w:val="both"/>
    </w:pPr>
    <w:rPr>
      <w:rFonts w:ascii="Microsoft Sans Serif" w:eastAsia="Times New Roman" w:hAnsi="Microsoft Sans Serif" w:cs="Microsoft Sans Serif"/>
      <w:sz w:val="24"/>
      <w:szCs w:val="24"/>
      <w:lang w:val="es-ES" w:eastAsia="es-ES"/>
    </w:rPr>
  </w:style>
  <w:style w:type="paragraph" w:customStyle="1" w:styleId="1">
    <w:name w:val="1"/>
    <w:basedOn w:val="Normal"/>
    <w:next w:val="Sangradetextonormal"/>
    <w:qFormat/>
    <w:rsid w:val="008C71A8"/>
    <w:pPr>
      <w:spacing w:after="0" w:line="240" w:lineRule="auto"/>
      <w:ind w:firstLine="540"/>
      <w:jc w:val="both"/>
    </w:pPr>
    <w:rPr>
      <w:rFonts w:ascii="Comic Sans MS" w:eastAsia="MS Mincho" w:hAnsi="Comic Sans MS" w:cs="Times New Roman"/>
      <w:sz w:val="24"/>
      <w:szCs w:val="24"/>
      <w:lang w:val="es-ES" w:eastAsia="es-ES"/>
    </w:rPr>
  </w:style>
  <w:style w:type="paragraph" w:customStyle="1" w:styleId="western">
    <w:name w:val="western"/>
    <w:basedOn w:val="Normal"/>
    <w:rsid w:val="008C71A8"/>
    <w:pPr>
      <w:spacing w:before="100" w:beforeAutospacing="1" w:after="0" w:line="240" w:lineRule="auto"/>
      <w:jc w:val="both"/>
    </w:pPr>
    <w:rPr>
      <w:rFonts w:ascii="Tahoma" w:eastAsia="Times New Roman" w:hAnsi="Tahoma" w:cs="Tahoma"/>
      <w:sz w:val="24"/>
      <w:szCs w:val="24"/>
      <w:lang w:val="es-ES" w:eastAsia="es-ES"/>
    </w:rPr>
  </w:style>
  <w:style w:type="paragraph" w:customStyle="1" w:styleId="Tindependientemantenido">
    <w:name w:val="T. independiente mantenido"/>
    <w:basedOn w:val="Textoindependiente"/>
    <w:next w:val="Textoindependiente"/>
    <w:rsid w:val="008C71A8"/>
    <w:pPr>
      <w:keepNext/>
      <w:widowControl/>
      <w:autoSpaceDE/>
      <w:autoSpaceDN/>
      <w:adjustRightInd/>
      <w:spacing w:before="0" w:after="240"/>
      <w:ind w:left="0"/>
      <w:jc w:val="both"/>
    </w:pPr>
    <w:rPr>
      <w:rFonts w:ascii="Times New Roman" w:hAnsi="Times New Roman" w:cs="Times New Roman"/>
      <w:spacing w:val="-5"/>
      <w:sz w:val="24"/>
      <w:szCs w:val="24"/>
      <w:lang w:val="es-ES" w:eastAsia="es-ES"/>
    </w:rPr>
  </w:style>
  <w:style w:type="paragraph" w:customStyle="1" w:styleId="Piedepginaprimera">
    <w:name w:val="Pie de página primera"/>
    <w:basedOn w:val="Piedepgina"/>
    <w:rsid w:val="008C71A8"/>
    <w:pPr>
      <w:keepLines/>
      <w:tabs>
        <w:tab w:val="clear" w:pos="4419"/>
        <w:tab w:val="clear" w:pos="8838"/>
        <w:tab w:val="center" w:pos="4320"/>
      </w:tabs>
      <w:jc w:val="center"/>
    </w:pPr>
    <w:rPr>
      <w:rFonts w:ascii="Arial Black" w:eastAsia="Times New Roman" w:hAnsi="Arial Black" w:cs="Times New Roman"/>
      <w:spacing w:val="-10"/>
      <w:sz w:val="24"/>
      <w:szCs w:val="24"/>
      <w:lang w:val="es-ES" w:eastAsia="es-ES"/>
    </w:rPr>
  </w:style>
  <w:style w:type="paragraph" w:customStyle="1" w:styleId="Remite">
    <w:name w:val="Remite"/>
    <w:basedOn w:val="Normal"/>
    <w:rsid w:val="008C71A8"/>
    <w:pPr>
      <w:spacing w:after="0" w:line="240" w:lineRule="auto"/>
      <w:jc w:val="center"/>
    </w:pPr>
    <w:rPr>
      <w:rFonts w:ascii="Times New Roman" w:eastAsia="Times New Roman" w:hAnsi="Times New Roman" w:cs="Times New Roman"/>
      <w:spacing w:val="-3"/>
      <w:sz w:val="20"/>
      <w:szCs w:val="24"/>
      <w:lang w:val="es-ES" w:eastAsia="es-ES"/>
    </w:rPr>
  </w:style>
  <w:style w:type="paragraph" w:styleId="TDC4">
    <w:name w:val="toc 4"/>
    <w:basedOn w:val="Normal"/>
    <w:next w:val="Normal"/>
    <w:autoRedefine/>
    <w:rsid w:val="008C71A8"/>
    <w:pPr>
      <w:pBdr>
        <w:bottom w:val="single" w:sz="6" w:space="3" w:color="auto"/>
        <w:between w:val="single" w:sz="6" w:space="3" w:color="auto"/>
      </w:pBdr>
      <w:tabs>
        <w:tab w:val="right" w:pos="3600"/>
      </w:tabs>
      <w:spacing w:after="0" w:line="360" w:lineRule="atLeast"/>
    </w:pPr>
    <w:rPr>
      <w:rFonts w:ascii="Times New Roman" w:eastAsia="Times New Roman" w:hAnsi="Times New Roman" w:cs="Times New Roman"/>
      <w:szCs w:val="24"/>
      <w:lang w:val="es-ES" w:eastAsia="es-ES"/>
    </w:rPr>
  </w:style>
  <w:style w:type="character" w:customStyle="1" w:styleId="Strong">
    <w:name w:val="Strong"/>
    <w:rsid w:val="008C71A8"/>
    <w:rPr>
      <w:b/>
    </w:rPr>
  </w:style>
  <w:style w:type="paragraph" w:styleId="Saludo">
    <w:name w:val="Salutation"/>
    <w:basedOn w:val="Normal"/>
    <w:next w:val="Normal"/>
    <w:link w:val="SaludoCar"/>
    <w:rsid w:val="008C71A8"/>
    <w:pPr>
      <w:spacing w:after="0" w:line="240" w:lineRule="auto"/>
    </w:pPr>
    <w:rPr>
      <w:rFonts w:ascii="Times New Roman" w:eastAsia="Times New Roman" w:hAnsi="Times New Roman" w:cs="Times New Roman"/>
      <w:sz w:val="20"/>
      <w:szCs w:val="20"/>
      <w:lang w:val="es-ES" w:eastAsia="es-ES"/>
    </w:rPr>
  </w:style>
  <w:style w:type="character" w:customStyle="1" w:styleId="SaludoCar">
    <w:name w:val="Saludo Car"/>
    <w:basedOn w:val="Fuentedeprrafopredeter"/>
    <w:link w:val="Saludo"/>
    <w:rsid w:val="008C71A8"/>
    <w:rPr>
      <w:rFonts w:ascii="Times New Roman" w:eastAsia="Times New Roman" w:hAnsi="Times New Roman" w:cs="Times New Roman"/>
      <w:lang w:val="es-ES" w:eastAsia="es-ES"/>
    </w:rPr>
  </w:style>
  <w:style w:type="paragraph" w:styleId="Sangranormal">
    <w:name w:val="Normal Indent"/>
    <w:basedOn w:val="Normal"/>
    <w:rsid w:val="008C71A8"/>
    <w:pPr>
      <w:spacing w:after="0" w:line="240" w:lineRule="auto"/>
      <w:ind w:left="708"/>
    </w:pPr>
    <w:rPr>
      <w:rFonts w:ascii="Times New Roman" w:eastAsia="Times New Roman" w:hAnsi="Times New Roman" w:cs="Times New Roman"/>
      <w:sz w:val="20"/>
      <w:szCs w:val="20"/>
      <w:lang w:val="es-ES" w:eastAsia="es-ES"/>
    </w:rPr>
  </w:style>
  <w:style w:type="paragraph" w:customStyle="1" w:styleId="PlainText">
    <w:name w:val="Plain Text"/>
    <w:basedOn w:val="Normal"/>
    <w:rsid w:val="008C71A8"/>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customStyle="1" w:styleId="Direccininterior">
    <w:name w:val="Dirección interior"/>
    <w:basedOn w:val="Normal"/>
    <w:rsid w:val="008C71A8"/>
    <w:pPr>
      <w:spacing w:after="0" w:line="240" w:lineRule="auto"/>
    </w:pPr>
    <w:rPr>
      <w:rFonts w:ascii="Times New Roman" w:eastAsia="Times New Roman" w:hAnsi="Times New Roman" w:cs="Times New Roman"/>
      <w:sz w:val="20"/>
      <w:szCs w:val="20"/>
      <w:lang w:val="es-ES" w:eastAsia="es-ES"/>
    </w:rPr>
  </w:style>
  <w:style w:type="paragraph" w:customStyle="1" w:styleId="xl22">
    <w:name w:val="xl22"/>
    <w:basedOn w:val="Normal"/>
    <w:rsid w:val="008C71A8"/>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b/>
      <w:bCs/>
      <w:sz w:val="24"/>
      <w:szCs w:val="24"/>
      <w:lang w:val="es-ES" w:eastAsia="es-ES"/>
    </w:rPr>
  </w:style>
  <w:style w:type="paragraph" w:customStyle="1" w:styleId="xl23">
    <w:name w:val="xl23"/>
    <w:basedOn w:val="Normal"/>
    <w:rsid w:val="008C71A8"/>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b/>
      <w:bCs/>
      <w:sz w:val="24"/>
      <w:szCs w:val="24"/>
      <w:lang w:val="es-ES" w:eastAsia="es-ES"/>
    </w:rPr>
  </w:style>
  <w:style w:type="paragraph" w:customStyle="1" w:styleId="xl25">
    <w:name w:val="xl25"/>
    <w:basedOn w:val="Normal"/>
    <w:rsid w:val="008C7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8C71A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7">
    <w:name w:val="xl27"/>
    <w:basedOn w:val="Normal"/>
    <w:rsid w:val="008C71A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8">
    <w:name w:val="xl28"/>
    <w:basedOn w:val="Normal"/>
    <w:rsid w:val="008C71A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val="es-ES" w:eastAsia="es-ES"/>
    </w:rPr>
  </w:style>
  <w:style w:type="paragraph" w:customStyle="1" w:styleId="xl29">
    <w:name w:val="xl29"/>
    <w:basedOn w:val="Normal"/>
    <w:rsid w:val="008C7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s-ES" w:eastAsia="es-ES"/>
    </w:rPr>
  </w:style>
  <w:style w:type="paragraph" w:customStyle="1" w:styleId="xl30">
    <w:name w:val="xl30"/>
    <w:basedOn w:val="Normal"/>
    <w:rsid w:val="008C71A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1">
    <w:name w:val="xl31"/>
    <w:basedOn w:val="Normal"/>
    <w:rsid w:val="008C7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2">
    <w:name w:val="xl32"/>
    <w:basedOn w:val="Normal"/>
    <w:rsid w:val="008C71A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3">
    <w:name w:val="xl33"/>
    <w:basedOn w:val="Normal"/>
    <w:rsid w:val="008C71A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4">
    <w:name w:val="xl34"/>
    <w:basedOn w:val="Normal"/>
    <w:rsid w:val="008C71A8"/>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8C71A8"/>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ascii="Arial" w:eastAsia="Times New Roman" w:hAnsi="Arial"/>
      <w:b/>
      <w:bCs/>
      <w:sz w:val="24"/>
      <w:szCs w:val="24"/>
      <w:lang w:val="es-ES" w:eastAsia="es-ES"/>
    </w:rPr>
  </w:style>
  <w:style w:type="paragraph" w:customStyle="1" w:styleId="xl36">
    <w:name w:val="xl36"/>
    <w:basedOn w:val="Normal"/>
    <w:rsid w:val="008C71A8"/>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Arial" w:eastAsia="Times New Roman" w:hAnsi="Arial"/>
      <w:b/>
      <w:bCs/>
      <w:sz w:val="24"/>
      <w:szCs w:val="24"/>
      <w:lang w:val="es-ES" w:eastAsia="es-ES"/>
    </w:rPr>
  </w:style>
  <w:style w:type="paragraph" w:customStyle="1" w:styleId="ANOTACION">
    <w:name w:val="ANOTACION"/>
    <w:basedOn w:val="Normal"/>
    <w:rsid w:val="008C71A8"/>
    <w:pPr>
      <w:spacing w:before="101" w:after="101" w:line="216" w:lineRule="atLeast"/>
      <w:jc w:val="center"/>
    </w:pPr>
    <w:rPr>
      <w:rFonts w:ascii="Times New Roman" w:eastAsia="Times New Roman" w:hAnsi="Times New Roman" w:cs="Times New Roman"/>
      <w:b/>
      <w:sz w:val="18"/>
      <w:szCs w:val="20"/>
      <w:lang w:val="es-ES_tradnl" w:eastAsia="es-ES"/>
    </w:rPr>
  </w:style>
  <w:style w:type="paragraph" w:customStyle="1" w:styleId="Normal0">
    <w:name w:val="[Normal]"/>
    <w:rsid w:val="008C71A8"/>
    <w:pPr>
      <w:widowControl w:val="0"/>
      <w:autoSpaceDE w:val="0"/>
      <w:autoSpaceDN w:val="0"/>
      <w:adjustRightInd w:val="0"/>
    </w:pPr>
    <w:rPr>
      <w:rFonts w:ascii="Arial" w:eastAsia="Times New Roman" w:hAnsi="Arial"/>
      <w:sz w:val="24"/>
      <w:szCs w:val="24"/>
      <w:lang w:val="es-ES" w:eastAsia="es-ES"/>
    </w:rPr>
  </w:style>
  <w:style w:type="paragraph" w:customStyle="1" w:styleId="33">
    <w:name w:val="33"/>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FR4">
    <w:name w:val="FR4"/>
    <w:rsid w:val="008C71A8"/>
    <w:pPr>
      <w:widowControl w:val="0"/>
      <w:autoSpaceDE w:val="0"/>
      <w:autoSpaceDN w:val="0"/>
      <w:adjustRightInd w:val="0"/>
      <w:spacing w:line="960" w:lineRule="auto"/>
    </w:pPr>
    <w:rPr>
      <w:rFonts w:ascii="Arial" w:eastAsia="Times New Roman" w:hAnsi="Arial"/>
      <w:sz w:val="12"/>
      <w:szCs w:val="12"/>
      <w:lang w:val="es-ES_tradnl"/>
    </w:rPr>
  </w:style>
  <w:style w:type="paragraph" w:customStyle="1" w:styleId="32">
    <w:name w:val="32"/>
    <w:basedOn w:val="Normal"/>
    <w:next w:val="Sangradetextonormal"/>
    <w:rsid w:val="008C71A8"/>
    <w:pPr>
      <w:spacing w:before="100" w:after="0" w:line="240" w:lineRule="auto"/>
      <w:ind w:firstLine="170"/>
      <w:jc w:val="both"/>
    </w:pPr>
    <w:rPr>
      <w:rFonts w:ascii="Arial" w:eastAsia="Times New Roman" w:hAnsi="Arial" w:cs="Times New Roman"/>
      <w:b/>
      <w:sz w:val="18"/>
      <w:szCs w:val="24"/>
      <w:lang w:eastAsia="es-ES"/>
    </w:rPr>
  </w:style>
  <w:style w:type="paragraph" w:customStyle="1" w:styleId="34">
    <w:name w:val="34"/>
    <w:basedOn w:val="Normal"/>
    <w:next w:val="Normal"/>
    <w:qFormat/>
    <w:rsid w:val="008C71A8"/>
    <w:pPr>
      <w:spacing w:after="0" w:line="240" w:lineRule="auto"/>
      <w:jc w:val="center"/>
    </w:pPr>
    <w:rPr>
      <w:rFonts w:ascii="Arial" w:eastAsia="Times New Roman" w:hAnsi="Arial" w:cs="Times New Roman"/>
      <w:b/>
      <w:bCs/>
      <w:sz w:val="24"/>
      <w:szCs w:val="24"/>
      <w:lang w:eastAsia="es-ES"/>
    </w:rPr>
  </w:style>
  <w:style w:type="paragraph" w:customStyle="1" w:styleId="31">
    <w:name w:val="31"/>
    <w:basedOn w:val="Normal"/>
    <w:next w:val="Sangradetextonormal"/>
    <w:rsid w:val="008C71A8"/>
    <w:pPr>
      <w:spacing w:after="0" w:line="480" w:lineRule="auto"/>
      <w:ind w:firstLine="708"/>
      <w:jc w:val="both"/>
    </w:pPr>
    <w:rPr>
      <w:rFonts w:ascii="Times New Roman" w:eastAsia="MS Mincho" w:hAnsi="Times New Roman" w:cs="Times New Roman"/>
      <w:sz w:val="24"/>
      <w:szCs w:val="24"/>
      <w:lang w:val="es-ES" w:eastAsia="es-ES"/>
    </w:rPr>
  </w:style>
  <w:style w:type="paragraph" w:styleId="Listaconvietas2">
    <w:name w:val="List Bullet 2"/>
    <w:basedOn w:val="Normal"/>
    <w:autoRedefine/>
    <w:rsid w:val="008C71A8"/>
    <w:pPr>
      <w:snapToGrid w:val="0"/>
      <w:spacing w:after="0" w:line="240" w:lineRule="auto"/>
      <w:jc w:val="both"/>
    </w:pPr>
    <w:rPr>
      <w:rFonts w:ascii="CG Times" w:eastAsia="Times New Roman" w:hAnsi="CG Times" w:cs="Times New Roman"/>
      <w:b/>
      <w:sz w:val="20"/>
      <w:szCs w:val="20"/>
      <w:lang w:val="es-ES" w:eastAsia="es-ES"/>
    </w:rPr>
  </w:style>
  <w:style w:type="paragraph" w:customStyle="1" w:styleId="Infodocumentosadjuntos">
    <w:name w:val="Info documentos adjuntos"/>
    <w:basedOn w:val="Normal"/>
    <w:rsid w:val="008C71A8"/>
    <w:pPr>
      <w:spacing w:after="0" w:line="240" w:lineRule="auto"/>
    </w:pPr>
    <w:rPr>
      <w:rFonts w:ascii="Times New Roman" w:eastAsia="Times New Roman" w:hAnsi="Times New Roman" w:cs="Times New Roman"/>
      <w:sz w:val="20"/>
      <w:szCs w:val="20"/>
      <w:lang w:val="es-ES" w:eastAsia="es-ES"/>
    </w:rPr>
  </w:style>
  <w:style w:type="paragraph" w:customStyle="1" w:styleId="Lneadereferencia">
    <w:name w:val="Línea de referencia"/>
    <w:basedOn w:val="Textoindependiente"/>
    <w:rsid w:val="008C71A8"/>
    <w:pPr>
      <w:widowControl/>
      <w:autoSpaceDE/>
      <w:autoSpaceDN/>
      <w:adjustRightInd/>
      <w:spacing w:before="0"/>
      <w:ind w:left="0"/>
      <w:jc w:val="center"/>
    </w:pPr>
    <w:rPr>
      <w:rFonts w:ascii="Univers" w:hAnsi="Univers" w:cs="Times New Roman"/>
      <w:b/>
      <w:sz w:val="24"/>
      <w:szCs w:val="20"/>
      <w:lang w:val="es-ES_tradnl" w:eastAsia="es-ES"/>
    </w:rPr>
  </w:style>
  <w:style w:type="paragraph" w:customStyle="1" w:styleId="Estilo1a">
    <w:name w:val="Estilo1a"/>
    <w:basedOn w:val="Normal"/>
    <w:autoRedefine/>
    <w:rsid w:val="008C71A8"/>
    <w:pPr>
      <w:spacing w:after="0" w:line="240" w:lineRule="auto"/>
      <w:jc w:val="center"/>
    </w:pPr>
    <w:rPr>
      <w:rFonts w:ascii="Arial" w:eastAsia="Times New Roman" w:hAnsi="Arial"/>
      <w:b/>
      <w:w w:val="150"/>
      <w:sz w:val="24"/>
      <w:szCs w:val="24"/>
      <w:lang w:val="es-ES" w:eastAsia="es-ES"/>
    </w:rPr>
  </w:style>
  <w:style w:type="paragraph" w:customStyle="1" w:styleId="estilo0">
    <w:name w:val="estilo"/>
    <w:basedOn w:val="Normal"/>
    <w:rsid w:val="008C71A8"/>
    <w:pPr>
      <w:spacing w:before="100" w:beforeAutospacing="1" w:after="100" w:afterAutospacing="1" w:line="240" w:lineRule="auto"/>
    </w:pPr>
    <w:rPr>
      <w:rFonts w:ascii="Arial" w:eastAsia="Times New Roman" w:hAnsi="Arial"/>
      <w:color w:val="000000"/>
      <w:lang w:val="es-ES" w:eastAsia="es-ES"/>
    </w:rPr>
  </w:style>
  <w:style w:type="paragraph" w:customStyle="1" w:styleId="articulostitu">
    <w:name w:val="articulostitu"/>
    <w:basedOn w:val="Normal"/>
    <w:rsid w:val="008C71A8"/>
    <w:pPr>
      <w:spacing w:before="100" w:beforeAutospacing="1" w:after="100" w:afterAutospacing="1" w:line="240" w:lineRule="auto"/>
    </w:pPr>
    <w:rPr>
      <w:rFonts w:ascii="Arial" w:eastAsia="Times New Roman" w:hAnsi="Arial"/>
      <w:b/>
      <w:bCs/>
      <w:color w:val="CC9900"/>
      <w:lang w:val="es-ES" w:eastAsia="es-ES"/>
    </w:rPr>
  </w:style>
  <w:style w:type="paragraph" w:customStyle="1" w:styleId="titulogrande">
    <w:name w:val="titulogrande"/>
    <w:basedOn w:val="Normal"/>
    <w:rsid w:val="008C71A8"/>
    <w:pPr>
      <w:spacing w:before="100" w:beforeAutospacing="1" w:after="100" w:afterAutospacing="1" w:line="240" w:lineRule="auto"/>
    </w:pPr>
    <w:rPr>
      <w:rFonts w:ascii="Arial" w:eastAsia="Times New Roman" w:hAnsi="Arial"/>
      <w:b/>
      <w:bCs/>
      <w:color w:val="000000"/>
      <w:sz w:val="30"/>
      <w:szCs w:val="30"/>
      <w:lang w:val="es-ES" w:eastAsia="es-ES"/>
    </w:rPr>
  </w:style>
  <w:style w:type="paragraph" w:customStyle="1" w:styleId="BodyText3">
    <w:name w:val="Body Text 3"/>
    <w:basedOn w:val="Normal"/>
    <w:rsid w:val="008C71A8"/>
    <w:pPr>
      <w:overflowPunct w:val="0"/>
      <w:autoSpaceDE w:val="0"/>
      <w:autoSpaceDN w:val="0"/>
      <w:adjustRightInd w:val="0"/>
      <w:spacing w:after="0" w:line="240" w:lineRule="auto"/>
      <w:jc w:val="both"/>
      <w:textAlignment w:val="baseline"/>
    </w:pPr>
    <w:rPr>
      <w:rFonts w:ascii="Arial" w:eastAsia="Times New Roman" w:hAnsi="Arial" w:cs="Times New Roman"/>
      <w:color w:val="0000FF"/>
      <w:sz w:val="24"/>
      <w:szCs w:val="20"/>
      <w:lang w:val="es-ES" w:eastAsia="es-ES"/>
    </w:rPr>
  </w:style>
  <w:style w:type="paragraph" w:customStyle="1" w:styleId="BodyTextIndent2">
    <w:name w:val="Body Text Indent 2"/>
    <w:basedOn w:val="Normal"/>
    <w:rsid w:val="008C71A8"/>
    <w:pPr>
      <w:overflowPunct w:val="0"/>
      <w:autoSpaceDE w:val="0"/>
      <w:autoSpaceDN w:val="0"/>
      <w:adjustRightInd w:val="0"/>
      <w:spacing w:after="0" w:line="240" w:lineRule="auto"/>
      <w:ind w:left="1406"/>
      <w:jc w:val="both"/>
      <w:textAlignment w:val="baseline"/>
    </w:pPr>
    <w:rPr>
      <w:rFonts w:ascii="Times New Roman" w:eastAsia="Times New Roman" w:hAnsi="Times New Roman" w:cs="Times New Roman"/>
      <w:sz w:val="20"/>
      <w:szCs w:val="20"/>
      <w:lang w:val="es-ES" w:eastAsia="es-ES"/>
    </w:rPr>
  </w:style>
  <w:style w:type="paragraph" w:customStyle="1" w:styleId="Style1">
    <w:name w:val="Style 1"/>
    <w:basedOn w:val="Normal"/>
    <w:rsid w:val="008C71A8"/>
    <w:pPr>
      <w:widowControl w:val="0"/>
      <w:adjustRightInd w:val="0"/>
      <w:spacing w:before="1044" w:after="0" w:line="948" w:lineRule="exact"/>
      <w:ind w:left="3204"/>
      <w:jc w:val="both"/>
      <w:textAlignment w:val="baseline"/>
    </w:pPr>
    <w:rPr>
      <w:rFonts w:ascii="Times New Roman" w:eastAsia="Times New Roman" w:hAnsi="Times New Roman" w:cs="Times New Roman"/>
      <w:noProof/>
      <w:color w:val="000000"/>
      <w:sz w:val="20"/>
      <w:szCs w:val="20"/>
      <w:lang w:val="es-ES" w:eastAsia="es-ES"/>
    </w:rPr>
  </w:style>
  <w:style w:type="paragraph" w:customStyle="1" w:styleId="corte1datos">
    <w:name w:val="corte1 datos"/>
    <w:basedOn w:val="Normal"/>
    <w:rsid w:val="008C71A8"/>
    <w:pPr>
      <w:spacing w:after="0" w:line="240" w:lineRule="auto"/>
      <w:ind w:left="2552"/>
    </w:pPr>
    <w:rPr>
      <w:rFonts w:ascii="Arial" w:eastAsia="Times New Roman" w:hAnsi="Arial" w:cs="Times New Roman"/>
      <w:b/>
      <w:caps/>
      <w:sz w:val="30"/>
      <w:szCs w:val="20"/>
      <w:lang w:val="es-ES_tradnl" w:eastAsia="es-MX"/>
    </w:rPr>
  </w:style>
  <w:style w:type="paragraph" w:styleId="Lista3">
    <w:name w:val="List 3"/>
    <w:basedOn w:val="Normal"/>
    <w:rsid w:val="008C71A8"/>
    <w:pPr>
      <w:spacing w:after="0" w:line="240" w:lineRule="auto"/>
      <w:ind w:left="849" w:hanging="283"/>
    </w:pPr>
    <w:rPr>
      <w:rFonts w:ascii="Times New Roman" w:eastAsia="Times New Roman" w:hAnsi="Times New Roman" w:cs="Times New Roman"/>
      <w:sz w:val="20"/>
      <w:szCs w:val="20"/>
      <w:lang w:val="es-ES" w:eastAsia="es-ES"/>
    </w:rPr>
  </w:style>
  <w:style w:type="paragraph" w:styleId="Continuarlista">
    <w:name w:val="List Continue"/>
    <w:basedOn w:val="Normal"/>
    <w:rsid w:val="008C71A8"/>
    <w:pPr>
      <w:spacing w:after="120" w:line="240" w:lineRule="auto"/>
      <w:ind w:left="283"/>
    </w:pPr>
    <w:rPr>
      <w:rFonts w:ascii="Times New Roman" w:eastAsia="Times New Roman" w:hAnsi="Times New Roman" w:cs="Times New Roman"/>
      <w:sz w:val="20"/>
      <w:szCs w:val="20"/>
      <w:lang w:val="es-ES" w:eastAsia="es-ES"/>
    </w:rPr>
  </w:style>
  <w:style w:type="table" w:styleId="Tablacontema">
    <w:name w:val="Table Theme"/>
    <w:basedOn w:val="Tablanormal"/>
    <w:rsid w:val="008C71A8"/>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ntinuarlista2">
    <w:name w:val="List Continue 2"/>
    <w:basedOn w:val="Normal"/>
    <w:rsid w:val="008C71A8"/>
    <w:pPr>
      <w:spacing w:after="120" w:line="240" w:lineRule="auto"/>
      <w:ind w:left="566"/>
    </w:pPr>
    <w:rPr>
      <w:rFonts w:ascii="Times New Roman" w:eastAsia="Times New Roman" w:hAnsi="Times New Roman" w:cs="Times New Roman"/>
      <w:sz w:val="24"/>
      <w:szCs w:val="24"/>
      <w:lang w:eastAsia="es-MX"/>
    </w:rPr>
  </w:style>
  <w:style w:type="paragraph" w:customStyle="1" w:styleId="CM55">
    <w:name w:val="CM55"/>
    <w:basedOn w:val="Default"/>
    <w:next w:val="Default"/>
    <w:rsid w:val="008C71A8"/>
    <w:pPr>
      <w:widowControl w:val="0"/>
      <w:spacing w:after="243"/>
    </w:pPr>
    <w:rPr>
      <w:rFonts w:eastAsia="Times New Roman"/>
      <w:color w:val="auto"/>
      <w:lang w:val="es-ES" w:eastAsia="es-ES"/>
    </w:rPr>
  </w:style>
  <w:style w:type="paragraph" w:customStyle="1" w:styleId="CM56">
    <w:name w:val="CM56"/>
    <w:basedOn w:val="Default"/>
    <w:next w:val="Default"/>
    <w:rsid w:val="008C71A8"/>
    <w:pPr>
      <w:widowControl w:val="0"/>
      <w:spacing w:after="463"/>
    </w:pPr>
    <w:rPr>
      <w:rFonts w:eastAsia="Times New Roman"/>
      <w:color w:val="auto"/>
      <w:lang w:val="es-ES" w:eastAsia="es-ES"/>
    </w:rPr>
  </w:style>
  <w:style w:type="paragraph" w:customStyle="1" w:styleId="CM64">
    <w:name w:val="CM64"/>
    <w:basedOn w:val="Default"/>
    <w:next w:val="Default"/>
    <w:rsid w:val="008C71A8"/>
    <w:pPr>
      <w:widowControl w:val="0"/>
      <w:spacing w:after="242"/>
    </w:pPr>
    <w:rPr>
      <w:rFonts w:eastAsia="Times New Roman"/>
      <w:color w:val="auto"/>
      <w:lang w:val="es-ES" w:eastAsia="es-ES"/>
    </w:rPr>
  </w:style>
  <w:style w:type="paragraph" w:customStyle="1" w:styleId="CM67">
    <w:name w:val="CM67"/>
    <w:basedOn w:val="Default"/>
    <w:next w:val="Default"/>
    <w:rsid w:val="008C71A8"/>
    <w:pPr>
      <w:widowControl w:val="0"/>
      <w:spacing w:after="330"/>
    </w:pPr>
    <w:rPr>
      <w:rFonts w:eastAsia="Times New Roman"/>
      <w:color w:val="auto"/>
      <w:lang w:val="es-ES" w:eastAsia="es-ES"/>
    </w:rPr>
  </w:style>
  <w:style w:type="paragraph" w:customStyle="1" w:styleId="CM26">
    <w:name w:val="CM26"/>
    <w:basedOn w:val="Default"/>
    <w:next w:val="Default"/>
    <w:rsid w:val="008C71A8"/>
    <w:pPr>
      <w:widowControl w:val="0"/>
      <w:spacing w:line="231" w:lineRule="atLeast"/>
    </w:pPr>
    <w:rPr>
      <w:rFonts w:eastAsia="Times New Roman"/>
      <w:color w:val="auto"/>
      <w:lang w:val="es-ES" w:eastAsia="es-ES"/>
    </w:rPr>
  </w:style>
  <w:style w:type="paragraph" w:customStyle="1" w:styleId="CM35">
    <w:name w:val="CM35"/>
    <w:basedOn w:val="Default"/>
    <w:next w:val="Default"/>
    <w:rsid w:val="008C71A8"/>
    <w:pPr>
      <w:widowControl w:val="0"/>
      <w:spacing w:line="188" w:lineRule="atLeast"/>
    </w:pPr>
    <w:rPr>
      <w:rFonts w:eastAsia="Times New Roman"/>
      <w:color w:val="auto"/>
      <w:lang w:val="es-ES" w:eastAsia="es-ES"/>
    </w:rPr>
  </w:style>
  <w:style w:type="paragraph" w:customStyle="1" w:styleId="CM68">
    <w:name w:val="CM68"/>
    <w:basedOn w:val="Default"/>
    <w:next w:val="Default"/>
    <w:rsid w:val="008C71A8"/>
    <w:pPr>
      <w:widowControl w:val="0"/>
      <w:spacing w:after="398"/>
    </w:pPr>
    <w:rPr>
      <w:rFonts w:eastAsia="Times New Roman"/>
      <w:color w:val="auto"/>
      <w:lang w:val="es-ES" w:eastAsia="es-ES"/>
    </w:rPr>
  </w:style>
  <w:style w:type="paragraph" w:customStyle="1" w:styleId="titulo4">
    <w:name w:val="titulo 4"/>
    <w:basedOn w:val="Normal"/>
    <w:rsid w:val="008C71A8"/>
    <w:pPr>
      <w:numPr>
        <w:numId w:val="2"/>
      </w:numPr>
      <w:tabs>
        <w:tab w:val="clear" w:pos="540"/>
      </w:tabs>
      <w:spacing w:after="0" w:line="240" w:lineRule="auto"/>
      <w:ind w:left="0" w:firstLine="0"/>
      <w:jc w:val="both"/>
    </w:pPr>
    <w:rPr>
      <w:rFonts w:ascii="Arial" w:eastAsia="Times New Roman" w:hAnsi="Arial" w:cs="Times New Roman"/>
      <w:bCs/>
      <w:szCs w:val="24"/>
      <w:lang w:val="es-ES" w:eastAsia="es-ES"/>
    </w:rPr>
  </w:style>
  <w:style w:type="paragraph" w:styleId="Listaconvietas">
    <w:name w:val="List Bullet"/>
    <w:basedOn w:val="Normal"/>
    <w:autoRedefine/>
    <w:rsid w:val="008C71A8"/>
    <w:pPr>
      <w:numPr>
        <w:numId w:val="3"/>
      </w:numPr>
      <w:tabs>
        <w:tab w:val="clear" w:pos="360"/>
      </w:tabs>
      <w:spacing w:after="0" w:line="360" w:lineRule="auto"/>
      <w:ind w:left="0" w:firstLine="0"/>
      <w:jc w:val="both"/>
    </w:pPr>
    <w:rPr>
      <w:rFonts w:ascii="Arial" w:eastAsia="Times New Roman" w:hAnsi="Arial" w:cs="Times New Roman"/>
      <w:bCs/>
      <w:szCs w:val="24"/>
      <w:lang w:val="es-ES" w:eastAsia="es-ES"/>
    </w:rPr>
  </w:style>
  <w:style w:type="paragraph" w:customStyle="1" w:styleId="titulo2">
    <w:name w:val="titulo 2"/>
    <w:basedOn w:val="Normal"/>
    <w:rsid w:val="008C71A8"/>
    <w:pPr>
      <w:spacing w:after="0" w:line="240" w:lineRule="auto"/>
      <w:jc w:val="both"/>
    </w:pPr>
    <w:rPr>
      <w:rFonts w:ascii="Arial" w:eastAsia="Times New Roman" w:hAnsi="Arial" w:cs="Times New Roman"/>
      <w:b/>
      <w:bCs/>
      <w:szCs w:val="24"/>
      <w:lang w:val="es-ES" w:eastAsia="es-ES"/>
    </w:rPr>
  </w:style>
  <w:style w:type="paragraph" w:customStyle="1" w:styleId="EstiloTtulo310ptRojoIzquierda0cmPrimeralnea0c">
    <w:name w:val="Estilo Título 3 + 10 pt Rojo Izquierda:  0 cm Primera línea:  0 c..."/>
    <w:basedOn w:val="Ttulo3"/>
    <w:rsid w:val="008C71A8"/>
    <w:pPr>
      <w:numPr>
        <w:ilvl w:val="2"/>
        <w:numId w:val="0"/>
      </w:numPr>
      <w:tabs>
        <w:tab w:val="clear" w:pos="567"/>
        <w:tab w:val="num" w:pos="720"/>
      </w:tabs>
      <w:spacing w:before="0" w:after="0" w:line="240" w:lineRule="auto"/>
      <w:ind w:left="720" w:right="0" w:hanging="720"/>
      <w:jc w:val="left"/>
    </w:pPr>
    <w:rPr>
      <w:spacing w:val="0"/>
      <w:sz w:val="22"/>
      <w:lang w:val="es-ES"/>
    </w:rPr>
  </w:style>
  <w:style w:type="paragraph" w:customStyle="1" w:styleId="WW-Textoindependiente212">
    <w:name w:val="WW-Texto independiente 212"/>
    <w:basedOn w:val="Normal"/>
    <w:rsid w:val="008C71A8"/>
    <w:pPr>
      <w:widowControl w:val="0"/>
      <w:tabs>
        <w:tab w:val="right" w:leader="dot" w:pos="9121"/>
      </w:tabs>
      <w:suppressAutoHyphens/>
      <w:overflowPunct w:val="0"/>
      <w:autoSpaceDE w:val="0"/>
      <w:autoSpaceDN w:val="0"/>
      <w:adjustRightInd w:val="0"/>
      <w:spacing w:after="0" w:line="240" w:lineRule="auto"/>
      <w:jc w:val="both"/>
    </w:pPr>
    <w:rPr>
      <w:rFonts w:ascii="Arial" w:eastAsia="Times New Roman" w:hAnsi="Arial" w:cs="Times New Roman"/>
      <w:szCs w:val="20"/>
      <w:lang w:eastAsia="es-ES"/>
    </w:rPr>
  </w:style>
  <w:style w:type="character" w:customStyle="1" w:styleId="WW8Num39z0">
    <w:name w:val="WW8Num39z0"/>
    <w:rsid w:val="008C71A8"/>
    <w:rPr>
      <w:rFonts w:ascii="Symbol" w:hAnsi="Symbol" w:hint="default"/>
    </w:rPr>
  </w:style>
  <w:style w:type="paragraph" w:styleId="TDC3">
    <w:name w:val="toc 3"/>
    <w:basedOn w:val="Normal"/>
    <w:next w:val="Normal"/>
    <w:autoRedefine/>
    <w:rsid w:val="008C71A8"/>
    <w:pPr>
      <w:spacing w:after="0" w:line="240" w:lineRule="auto"/>
      <w:ind w:left="400"/>
    </w:pPr>
    <w:rPr>
      <w:rFonts w:ascii="Times New Roman" w:eastAsia="Times New Roman" w:hAnsi="Times New Roman" w:cs="Times New Roman"/>
      <w:sz w:val="20"/>
      <w:szCs w:val="20"/>
      <w:lang w:val="es-ES" w:eastAsia="es-ES"/>
    </w:rPr>
  </w:style>
  <w:style w:type="paragraph" w:styleId="TDC5">
    <w:name w:val="toc 5"/>
    <w:basedOn w:val="Normal"/>
    <w:next w:val="Normal"/>
    <w:rsid w:val="008C71A8"/>
    <w:pPr>
      <w:widowControl w:val="0"/>
      <w:suppressAutoHyphens/>
      <w:overflowPunct w:val="0"/>
      <w:autoSpaceDE w:val="0"/>
      <w:autoSpaceDN w:val="0"/>
      <w:adjustRightInd w:val="0"/>
      <w:spacing w:after="0" w:line="240" w:lineRule="auto"/>
      <w:ind w:left="720"/>
    </w:pPr>
    <w:rPr>
      <w:rFonts w:ascii="Times New Roman" w:eastAsia="Times New Roman" w:hAnsi="Times New Roman" w:cs="Times New Roman"/>
      <w:color w:val="000000"/>
      <w:sz w:val="24"/>
      <w:szCs w:val="24"/>
      <w:lang w:val="es-ES" w:eastAsia="es-ES"/>
    </w:rPr>
  </w:style>
  <w:style w:type="paragraph" w:customStyle="1" w:styleId="WW-Encabezado">
    <w:name w:val="WW-Encabezado"/>
    <w:basedOn w:val="Normal"/>
    <w:next w:val="Textoindependiente"/>
    <w:rsid w:val="008C71A8"/>
    <w:pPr>
      <w:keepNext/>
      <w:widowControl w:val="0"/>
      <w:suppressAutoHyphens/>
      <w:overflowPunct w:val="0"/>
      <w:autoSpaceDE w:val="0"/>
      <w:autoSpaceDN w:val="0"/>
      <w:adjustRightInd w:val="0"/>
      <w:spacing w:before="240" w:after="120" w:line="240" w:lineRule="auto"/>
    </w:pPr>
    <w:rPr>
      <w:rFonts w:ascii="Albany" w:eastAsia="Times New Roman" w:hAnsi="Albany" w:cs="Times New Roman"/>
      <w:color w:val="000000"/>
      <w:sz w:val="28"/>
      <w:szCs w:val="20"/>
      <w:lang w:val="es-ES" w:eastAsia="es-ES"/>
    </w:rPr>
  </w:style>
  <w:style w:type="paragraph" w:customStyle="1" w:styleId="Sangranegativadeprimeralnea">
    <w:name w:val="Sangría negativa de primera línea"/>
    <w:basedOn w:val="Textoindependiente"/>
    <w:rsid w:val="008C71A8"/>
    <w:pPr>
      <w:tabs>
        <w:tab w:val="left" w:pos="567"/>
      </w:tabs>
      <w:suppressAutoHyphens/>
      <w:overflowPunct w:val="0"/>
      <w:spacing w:before="0" w:after="120"/>
      <w:ind w:left="567" w:hanging="283"/>
    </w:pPr>
    <w:rPr>
      <w:rFonts w:ascii="Thorndale" w:hAnsi="Thorndale" w:cs="Times New Roman"/>
      <w:color w:val="000000"/>
      <w:sz w:val="24"/>
      <w:szCs w:val="20"/>
      <w:lang w:val="es-ES" w:eastAsia="es-ES"/>
    </w:rPr>
  </w:style>
  <w:style w:type="paragraph" w:customStyle="1" w:styleId="WW-Sangranegativadeprimeralnea">
    <w:name w:val="WW-Sangría negativa de primera línea"/>
    <w:basedOn w:val="Textoindependiente"/>
    <w:rsid w:val="008C71A8"/>
    <w:pPr>
      <w:suppressAutoHyphens/>
      <w:overflowPunct w:val="0"/>
      <w:spacing w:before="0" w:after="120"/>
      <w:ind w:left="567" w:hanging="283"/>
    </w:pPr>
    <w:rPr>
      <w:rFonts w:ascii="Thorndale" w:hAnsi="Thorndale" w:cs="Times New Roman"/>
      <w:color w:val="000000"/>
      <w:sz w:val="24"/>
      <w:szCs w:val="20"/>
      <w:lang w:val="es-ES" w:eastAsia="es-ES"/>
    </w:rPr>
  </w:style>
  <w:style w:type="paragraph" w:customStyle="1" w:styleId="WW-Contenidodelatabla">
    <w:name w:val="WW-Contenido de la tabla"/>
    <w:basedOn w:val="Textoindependiente"/>
    <w:rsid w:val="008C71A8"/>
    <w:pPr>
      <w:suppressLineNumbers/>
      <w:suppressAutoHyphens/>
      <w:overflowPunct w:val="0"/>
      <w:spacing w:before="0" w:after="120"/>
      <w:ind w:left="0"/>
    </w:pPr>
    <w:rPr>
      <w:rFonts w:ascii="Thorndale" w:hAnsi="Thorndale" w:cs="Times New Roman"/>
      <w:color w:val="000000"/>
      <w:sz w:val="24"/>
      <w:szCs w:val="20"/>
      <w:lang w:val="es-ES" w:eastAsia="es-ES"/>
    </w:rPr>
  </w:style>
  <w:style w:type="paragraph" w:customStyle="1" w:styleId="Encabezadodelatabla">
    <w:name w:val="Encabezado de la tabla"/>
    <w:basedOn w:val="Contenidodelatabla"/>
    <w:rsid w:val="008C71A8"/>
    <w:pPr>
      <w:widowControl w:val="0"/>
      <w:overflowPunct w:val="0"/>
      <w:autoSpaceDE w:val="0"/>
      <w:autoSpaceDN w:val="0"/>
      <w:adjustRightInd w:val="0"/>
      <w:spacing w:after="120" w:line="240" w:lineRule="auto"/>
      <w:jc w:val="center"/>
    </w:pPr>
    <w:rPr>
      <w:rFonts w:ascii="Thorndale" w:eastAsia="Times New Roman" w:hAnsi="Thorndale" w:cs="Times New Roman"/>
      <w:b/>
      <w:i/>
      <w:color w:val="000000"/>
      <w:kern w:val="0"/>
      <w:sz w:val="24"/>
      <w:szCs w:val="20"/>
      <w:lang w:eastAsia="es-ES"/>
    </w:rPr>
  </w:style>
  <w:style w:type="paragraph" w:customStyle="1" w:styleId="WW-Encabezadodelatabla">
    <w:name w:val="WW-Encabezado de la tabla"/>
    <w:basedOn w:val="WW-Contenidodelatabla"/>
    <w:rsid w:val="008C71A8"/>
    <w:pPr>
      <w:numPr>
        <w:numId w:val="4"/>
      </w:numPr>
      <w:tabs>
        <w:tab w:val="clear" w:pos="643"/>
      </w:tabs>
      <w:ind w:left="0" w:firstLine="0"/>
      <w:jc w:val="center"/>
    </w:pPr>
    <w:rPr>
      <w:b/>
      <w:i/>
    </w:rPr>
  </w:style>
  <w:style w:type="paragraph" w:customStyle="1" w:styleId="WW-ndice">
    <w:name w:val="WW-Índice"/>
    <w:basedOn w:val="Normal"/>
    <w:rsid w:val="008C71A8"/>
    <w:pPr>
      <w:widowControl w:val="0"/>
      <w:suppressLineNumbers/>
      <w:suppressAutoHyphens/>
      <w:overflowPunct w:val="0"/>
      <w:autoSpaceDE w:val="0"/>
      <w:autoSpaceDN w:val="0"/>
      <w:adjustRightInd w:val="0"/>
      <w:spacing w:after="0" w:line="240" w:lineRule="auto"/>
    </w:pPr>
    <w:rPr>
      <w:rFonts w:ascii="Thorndale" w:eastAsia="Times New Roman" w:hAnsi="Thorndale" w:cs="Times New Roman"/>
      <w:color w:val="000000"/>
      <w:sz w:val="24"/>
      <w:szCs w:val="20"/>
      <w:lang w:val="es-ES" w:eastAsia="es-ES"/>
    </w:rPr>
  </w:style>
  <w:style w:type="paragraph" w:customStyle="1" w:styleId="WW-Textoindependienteprimerasangra">
    <w:name w:val="WW-Texto independiente primera sangría"/>
    <w:basedOn w:val="Textoindependiente"/>
    <w:rsid w:val="008C71A8"/>
    <w:pPr>
      <w:suppressAutoHyphens/>
      <w:overflowPunct w:val="0"/>
      <w:spacing w:before="0" w:after="120"/>
      <w:ind w:left="0" w:firstLine="283"/>
    </w:pPr>
    <w:rPr>
      <w:rFonts w:ascii="Thorndale" w:hAnsi="Thorndale" w:cs="Times New Roman"/>
      <w:color w:val="000000"/>
      <w:sz w:val="24"/>
      <w:szCs w:val="20"/>
      <w:lang w:val="es-ES" w:eastAsia="es-ES"/>
    </w:rPr>
  </w:style>
  <w:style w:type="paragraph" w:customStyle="1" w:styleId="WW-Textocomentario">
    <w:name w:val="WW-Texto comentario"/>
    <w:basedOn w:val="Normal"/>
    <w:rsid w:val="008C71A8"/>
    <w:pPr>
      <w:widowControl w:val="0"/>
      <w:suppressAutoHyphens/>
      <w:overflowPunct w:val="0"/>
      <w:autoSpaceDE w:val="0"/>
      <w:autoSpaceDN w:val="0"/>
      <w:adjustRightInd w:val="0"/>
      <w:spacing w:after="0" w:line="240" w:lineRule="auto"/>
    </w:pPr>
    <w:rPr>
      <w:rFonts w:ascii="Thorndale" w:eastAsia="Times New Roman" w:hAnsi="Thorndale" w:cs="Times New Roman"/>
      <w:color w:val="000000"/>
      <w:sz w:val="20"/>
      <w:szCs w:val="20"/>
      <w:lang w:val="es-ES" w:eastAsia="es-ES"/>
    </w:rPr>
  </w:style>
  <w:style w:type="paragraph" w:customStyle="1" w:styleId="WW-Textoindependiente21">
    <w:name w:val="WW-Texto independiente 21"/>
    <w:basedOn w:val="Normal"/>
    <w:rsid w:val="008C71A8"/>
    <w:pPr>
      <w:widowControl w:val="0"/>
      <w:suppressAutoHyphens/>
      <w:overflowPunct w:val="0"/>
      <w:autoSpaceDE w:val="0"/>
      <w:autoSpaceDN w:val="0"/>
      <w:adjustRightInd w:val="0"/>
      <w:spacing w:after="0" w:line="240" w:lineRule="auto"/>
    </w:pPr>
    <w:rPr>
      <w:rFonts w:ascii="Arial" w:eastAsia="Times New Roman" w:hAnsi="Arial" w:cs="Times New Roman"/>
      <w:color w:val="000000"/>
      <w:szCs w:val="20"/>
      <w:lang w:val="es-ES" w:eastAsia="es-ES"/>
    </w:rPr>
  </w:style>
  <w:style w:type="paragraph" w:customStyle="1" w:styleId="WW-Textoindependiente31">
    <w:name w:val="WW-Texto independiente 31"/>
    <w:basedOn w:val="Normal"/>
    <w:rsid w:val="008C71A8"/>
    <w:pPr>
      <w:widowControl w:val="0"/>
      <w:suppressAutoHyphens/>
      <w:overflowPunct w:val="0"/>
      <w:autoSpaceDE w:val="0"/>
      <w:autoSpaceDN w:val="0"/>
      <w:adjustRightInd w:val="0"/>
      <w:spacing w:after="0" w:line="240" w:lineRule="auto"/>
    </w:pPr>
    <w:rPr>
      <w:rFonts w:ascii="Arial" w:eastAsia="Times New Roman" w:hAnsi="Arial" w:cs="Times New Roman"/>
      <w:szCs w:val="20"/>
      <w:lang w:val="es-ES" w:eastAsia="es-ES"/>
    </w:rPr>
  </w:style>
  <w:style w:type="paragraph" w:customStyle="1" w:styleId="WW-Textodeglobo">
    <w:name w:val="WW-Texto de globo"/>
    <w:basedOn w:val="Normal"/>
    <w:rsid w:val="008C71A8"/>
    <w:pPr>
      <w:widowControl w:val="0"/>
      <w:suppressAutoHyphens/>
      <w:overflowPunct w:val="0"/>
      <w:autoSpaceDE w:val="0"/>
      <w:autoSpaceDN w:val="0"/>
      <w:adjustRightInd w:val="0"/>
      <w:spacing w:after="0" w:line="240" w:lineRule="auto"/>
    </w:pPr>
    <w:rPr>
      <w:rFonts w:ascii="Tahoma" w:eastAsia="Times New Roman" w:hAnsi="Tahoma" w:cs="Times New Roman"/>
      <w:color w:val="000000"/>
      <w:sz w:val="16"/>
      <w:szCs w:val="20"/>
      <w:lang w:val="es-ES" w:eastAsia="es-ES"/>
    </w:rPr>
  </w:style>
  <w:style w:type="character" w:customStyle="1" w:styleId="WW-Absatz-Standardschriftart">
    <w:name w:val="WW-Absatz-Standardschriftart"/>
    <w:rsid w:val="008C71A8"/>
  </w:style>
  <w:style w:type="character" w:customStyle="1" w:styleId="WW-Absatz-Standardschriftart1">
    <w:name w:val="WW-Absatz-Standardschriftart1"/>
    <w:rsid w:val="008C71A8"/>
  </w:style>
  <w:style w:type="character" w:customStyle="1" w:styleId="WW-Fuentedeprrafopredeter">
    <w:name w:val="WW-Fuente de párrafo predeter."/>
    <w:rsid w:val="008C71A8"/>
  </w:style>
  <w:style w:type="character" w:customStyle="1" w:styleId="Carcterdenumeracin">
    <w:name w:val="Carácter de numeración"/>
    <w:rsid w:val="008C71A8"/>
  </w:style>
  <w:style w:type="character" w:customStyle="1" w:styleId="WW-Carcterdenumeracin">
    <w:name w:val="WW-Carácter de numeración"/>
    <w:rsid w:val="008C71A8"/>
  </w:style>
  <w:style w:type="character" w:customStyle="1" w:styleId="WW-Carcterdenumeracin1">
    <w:name w:val="WW-Carácter de numeración1"/>
    <w:rsid w:val="008C71A8"/>
  </w:style>
  <w:style w:type="character" w:customStyle="1" w:styleId="WW-Carcterdenumeracin11">
    <w:name w:val="WW-Carácter de numeración11"/>
    <w:rsid w:val="008C71A8"/>
  </w:style>
  <w:style w:type="character" w:customStyle="1" w:styleId="Vietas">
    <w:name w:val="Viñetas"/>
    <w:rsid w:val="008C71A8"/>
    <w:rPr>
      <w:rFonts w:ascii="StarSymbol" w:hAnsi="StarSymbol" w:hint="default"/>
      <w:sz w:val="18"/>
    </w:rPr>
  </w:style>
  <w:style w:type="character" w:customStyle="1" w:styleId="WW-Vietas">
    <w:name w:val="WW-Viñetas"/>
    <w:rsid w:val="008C71A8"/>
    <w:rPr>
      <w:rFonts w:ascii="StarSymbol" w:hAnsi="StarSymbol" w:hint="default"/>
      <w:sz w:val="18"/>
    </w:rPr>
  </w:style>
  <w:style w:type="character" w:customStyle="1" w:styleId="WW-Vietas1">
    <w:name w:val="WW-Viñetas1"/>
    <w:rsid w:val="008C71A8"/>
    <w:rPr>
      <w:rFonts w:ascii="StarSymbol" w:hAnsi="StarSymbol" w:hint="default"/>
      <w:sz w:val="18"/>
    </w:rPr>
  </w:style>
  <w:style w:type="character" w:customStyle="1" w:styleId="WW-Vietas11">
    <w:name w:val="WW-Viñetas11"/>
    <w:rsid w:val="008C71A8"/>
    <w:rPr>
      <w:rFonts w:ascii="StarSymbol" w:hAnsi="StarSymbol" w:hint="default"/>
      <w:sz w:val="18"/>
    </w:rPr>
  </w:style>
  <w:style w:type="character" w:customStyle="1" w:styleId="WW-Fuentedeprrafopredeter1">
    <w:name w:val="WW-Fuente de párrafo predeter.1"/>
    <w:rsid w:val="008C71A8"/>
  </w:style>
  <w:style w:type="character" w:customStyle="1" w:styleId="WW-Carcterdenumeracin111">
    <w:name w:val="WW-Carácter de numeración111"/>
    <w:rsid w:val="008C71A8"/>
  </w:style>
  <w:style w:type="character" w:customStyle="1" w:styleId="WW-Absatz-Standardschriftart11">
    <w:name w:val="WW-Absatz-Standardschriftart11"/>
    <w:rsid w:val="008C71A8"/>
  </w:style>
  <w:style w:type="character" w:customStyle="1" w:styleId="WW-Carcterdenumeracin1111">
    <w:name w:val="WW-Carácter de numeración1111"/>
    <w:rsid w:val="008C71A8"/>
  </w:style>
  <w:style w:type="character" w:customStyle="1" w:styleId="WW8Num35z0">
    <w:name w:val="WW8Num35z0"/>
    <w:rsid w:val="008C71A8"/>
    <w:rPr>
      <w:rFonts w:ascii="Wingdings" w:hAnsi="Wingdings" w:hint="default"/>
    </w:rPr>
  </w:style>
  <w:style w:type="character" w:customStyle="1" w:styleId="WW8Num35z1">
    <w:name w:val="WW8Num35z1"/>
    <w:rsid w:val="008C71A8"/>
    <w:rPr>
      <w:rFonts w:ascii="Courier New" w:hAnsi="Courier New" w:cs="Courier New" w:hint="default"/>
    </w:rPr>
  </w:style>
  <w:style w:type="character" w:customStyle="1" w:styleId="WW8Num35z6">
    <w:name w:val="WW8Num35z6"/>
    <w:rsid w:val="008C71A8"/>
    <w:rPr>
      <w:rFonts w:ascii="Symbol" w:hAnsi="Symbol" w:hint="default"/>
    </w:rPr>
  </w:style>
  <w:style w:type="character" w:customStyle="1" w:styleId="WW8Num42z0">
    <w:name w:val="WW8Num42z0"/>
    <w:rsid w:val="008C71A8"/>
    <w:rPr>
      <w:rFonts w:ascii="Symbol" w:hAnsi="Symbol" w:hint="default"/>
    </w:rPr>
  </w:style>
  <w:style w:type="character" w:customStyle="1" w:styleId="WW8Num8z0">
    <w:name w:val="WW8Num8z0"/>
    <w:rsid w:val="008C71A8"/>
    <w:rPr>
      <w:rFonts w:ascii="Symbol" w:hAnsi="Symbol" w:hint="default"/>
    </w:rPr>
  </w:style>
  <w:style w:type="character" w:customStyle="1" w:styleId="WW8Num48z0">
    <w:name w:val="WW8Num48z0"/>
    <w:rsid w:val="008C71A8"/>
    <w:rPr>
      <w:rFonts w:ascii="Symbol" w:hAnsi="Symbol" w:hint="default"/>
      <w:sz w:val="20"/>
    </w:rPr>
  </w:style>
  <w:style w:type="character" w:customStyle="1" w:styleId="WW8Num48z1">
    <w:name w:val="WW8Num48z1"/>
    <w:rsid w:val="008C71A8"/>
    <w:rPr>
      <w:rFonts w:ascii="Symbol" w:hAnsi="Symbol" w:hint="default"/>
    </w:rPr>
  </w:style>
  <w:style w:type="character" w:customStyle="1" w:styleId="WW8Num48z2">
    <w:name w:val="WW8Num48z2"/>
    <w:rsid w:val="008C71A8"/>
    <w:rPr>
      <w:rFonts w:ascii="Wingdings" w:hAnsi="Wingdings" w:hint="default"/>
    </w:rPr>
  </w:style>
  <w:style w:type="character" w:customStyle="1" w:styleId="WW8Num48z4">
    <w:name w:val="WW8Num48z4"/>
    <w:rsid w:val="008C71A8"/>
    <w:rPr>
      <w:rFonts w:ascii="Courier New" w:hAnsi="Courier New" w:cs="Courier New" w:hint="default"/>
    </w:rPr>
  </w:style>
  <w:style w:type="character" w:customStyle="1" w:styleId="WW8Num58z0">
    <w:name w:val="WW8Num58z0"/>
    <w:rsid w:val="008C71A8"/>
    <w:rPr>
      <w:rFonts w:ascii="Symbol" w:hAnsi="Symbol" w:hint="default"/>
    </w:rPr>
  </w:style>
  <w:style w:type="character" w:customStyle="1" w:styleId="WW8Num3z0">
    <w:name w:val="WW8Num3z0"/>
    <w:rsid w:val="008C71A8"/>
    <w:rPr>
      <w:rFonts w:ascii="Symbol" w:hAnsi="Symbol" w:hint="default"/>
    </w:rPr>
  </w:style>
  <w:style w:type="character" w:customStyle="1" w:styleId="WW8Num27z0">
    <w:name w:val="WW8Num27z0"/>
    <w:rsid w:val="008C71A8"/>
    <w:rPr>
      <w:rFonts w:ascii="Symbol" w:hAnsi="Symbol" w:hint="default"/>
    </w:rPr>
  </w:style>
  <w:style w:type="character" w:customStyle="1" w:styleId="WW8Num52z0">
    <w:name w:val="WW8Num52z0"/>
    <w:rsid w:val="008C71A8"/>
    <w:rPr>
      <w:rFonts w:ascii="Symbol" w:hAnsi="Symbol" w:hint="default"/>
    </w:rPr>
  </w:style>
  <w:style w:type="character" w:customStyle="1" w:styleId="WW8Num12z0">
    <w:name w:val="WW8Num12z0"/>
    <w:rsid w:val="008C71A8"/>
    <w:rPr>
      <w:rFonts w:ascii="Symbol" w:hAnsi="Symbol" w:hint="default"/>
    </w:rPr>
  </w:style>
  <w:style w:type="character" w:customStyle="1" w:styleId="WW8Num14z0">
    <w:name w:val="WW8Num14z0"/>
    <w:rsid w:val="008C71A8"/>
    <w:rPr>
      <w:rFonts w:ascii="Symbol" w:hAnsi="Symbol" w:hint="default"/>
    </w:rPr>
  </w:style>
  <w:style w:type="character" w:customStyle="1" w:styleId="WW8Num55z0">
    <w:name w:val="WW8Num55z0"/>
    <w:rsid w:val="008C71A8"/>
    <w:rPr>
      <w:rFonts w:ascii="Symbol" w:hAnsi="Symbol" w:hint="default"/>
    </w:rPr>
  </w:style>
  <w:style w:type="character" w:customStyle="1" w:styleId="WW8Num31z0">
    <w:name w:val="WW8Num31z0"/>
    <w:rsid w:val="008C71A8"/>
    <w:rPr>
      <w:rFonts w:ascii="Symbol" w:hAnsi="Symbol" w:hint="default"/>
    </w:rPr>
  </w:style>
  <w:style w:type="character" w:customStyle="1" w:styleId="WW8Num30z0">
    <w:name w:val="WW8Num30z0"/>
    <w:rsid w:val="008C71A8"/>
    <w:rPr>
      <w:rFonts w:ascii="Symbol" w:hAnsi="Symbol" w:hint="default"/>
    </w:rPr>
  </w:style>
  <w:style w:type="character" w:customStyle="1" w:styleId="WW8Num32z0">
    <w:name w:val="WW8Num32z0"/>
    <w:rsid w:val="008C71A8"/>
    <w:rPr>
      <w:rFonts w:ascii="Symbol" w:hAnsi="Symbol" w:hint="default"/>
    </w:rPr>
  </w:style>
  <w:style w:type="character" w:customStyle="1" w:styleId="WW8Num24z0">
    <w:name w:val="WW8Num24z0"/>
    <w:rsid w:val="008C71A8"/>
    <w:rPr>
      <w:rFonts w:ascii="Symbol" w:hAnsi="Symbol" w:hint="default"/>
    </w:rPr>
  </w:style>
  <w:style w:type="character" w:customStyle="1" w:styleId="WW8Num19z0">
    <w:name w:val="WW8Num19z0"/>
    <w:rsid w:val="008C71A8"/>
    <w:rPr>
      <w:rFonts w:ascii="Symbol" w:hAnsi="Symbol" w:hint="default"/>
    </w:rPr>
  </w:style>
  <w:style w:type="character" w:customStyle="1" w:styleId="WW8Num38z0">
    <w:name w:val="WW8Num38z0"/>
    <w:rsid w:val="008C71A8"/>
    <w:rPr>
      <w:rFonts w:ascii="Symbol" w:hAnsi="Symbol" w:hint="default"/>
    </w:rPr>
  </w:style>
  <w:style w:type="character" w:customStyle="1" w:styleId="WW8Num28z0">
    <w:name w:val="WW8Num28z0"/>
    <w:rsid w:val="008C71A8"/>
    <w:rPr>
      <w:rFonts w:ascii="Symbol" w:hAnsi="Symbol" w:hint="default"/>
    </w:rPr>
  </w:style>
  <w:style w:type="character" w:customStyle="1" w:styleId="WW8Num41z0">
    <w:name w:val="WW8Num41z0"/>
    <w:rsid w:val="008C71A8"/>
    <w:rPr>
      <w:rFonts w:ascii="Symbol" w:hAnsi="Symbol" w:hint="default"/>
    </w:rPr>
  </w:style>
  <w:style w:type="character" w:customStyle="1" w:styleId="WW8Num23z0">
    <w:name w:val="WW8Num23z0"/>
    <w:rsid w:val="008C71A8"/>
    <w:rPr>
      <w:rFonts w:ascii="Symbol" w:hAnsi="Symbol" w:hint="default"/>
    </w:rPr>
  </w:style>
  <w:style w:type="character" w:customStyle="1" w:styleId="WW8Num33z0">
    <w:name w:val="WW8Num33z0"/>
    <w:rsid w:val="008C71A8"/>
    <w:rPr>
      <w:rFonts w:ascii="Symbol" w:hAnsi="Symbol" w:hint="default"/>
    </w:rPr>
  </w:style>
  <w:style w:type="character" w:customStyle="1" w:styleId="WW8Num2z0">
    <w:name w:val="WW8Num2z0"/>
    <w:rsid w:val="008C71A8"/>
    <w:rPr>
      <w:rFonts w:ascii="Symbol" w:hAnsi="Symbol" w:hint="default"/>
    </w:rPr>
  </w:style>
  <w:style w:type="character" w:customStyle="1" w:styleId="WW8Num25z0">
    <w:name w:val="WW8Num25z0"/>
    <w:rsid w:val="008C71A8"/>
    <w:rPr>
      <w:rFonts w:ascii="Symbol" w:hAnsi="Symbol" w:hint="default"/>
    </w:rPr>
  </w:style>
  <w:style w:type="character" w:customStyle="1" w:styleId="WW8Num7z0">
    <w:name w:val="WW8Num7z0"/>
    <w:rsid w:val="008C71A8"/>
    <w:rPr>
      <w:rFonts w:ascii="Symbol" w:hAnsi="Symbol" w:hint="default"/>
    </w:rPr>
  </w:style>
  <w:style w:type="character" w:customStyle="1" w:styleId="WW8Num29z0">
    <w:name w:val="WW8Num29z0"/>
    <w:rsid w:val="008C71A8"/>
    <w:rPr>
      <w:rFonts w:ascii="Symbol" w:hAnsi="Symbol" w:hint="default"/>
    </w:rPr>
  </w:style>
  <w:style w:type="character" w:customStyle="1" w:styleId="WW8Num5z0">
    <w:name w:val="WW8Num5z0"/>
    <w:rsid w:val="008C71A8"/>
    <w:rPr>
      <w:rFonts w:ascii="Symbol" w:hAnsi="Symbol" w:hint="default"/>
    </w:rPr>
  </w:style>
  <w:style w:type="character" w:customStyle="1" w:styleId="WW8Num17z0">
    <w:name w:val="WW8Num17z0"/>
    <w:rsid w:val="008C71A8"/>
    <w:rPr>
      <w:rFonts w:ascii="Symbol" w:hAnsi="Symbol" w:hint="default"/>
      <w:sz w:val="22"/>
    </w:rPr>
  </w:style>
  <w:style w:type="character" w:customStyle="1" w:styleId="WW8Num37z0">
    <w:name w:val="WW8Num37z0"/>
    <w:rsid w:val="008C71A8"/>
    <w:rPr>
      <w:rFonts w:ascii="Symbol" w:hAnsi="Symbol" w:hint="default"/>
    </w:rPr>
  </w:style>
  <w:style w:type="character" w:customStyle="1" w:styleId="WW8Num4z0">
    <w:name w:val="WW8Num4z0"/>
    <w:rsid w:val="008C71A8"/>
    <w:rPr>
      <w:rFonts w:ascii="Symbol" w:hAnsi="Symbol" w:hint="default"/>
    </w:rPr>
  </w:style>
  <w:style w:type="character" w:customStyle="1" w:styleId="WW8Num60z0">
    <w:name w:val="WW8Num60z0"/>
    <w:rsid w:val="008C71A8"/>
    <w:rPr>
      <w:rFonts w:ascii="Symbol" w:hAnsi="Symbol" w:hint="default"/>
    </w:rPr>
  </w:style>
  <w:style w:type="character" w:customStyle="1" w:styleId="WW8Num11z0">
    <w:name w:val="WW8Num11z0"/>
    <w:rsid w:val="008C71A8"/>
    <w:rPr>
      <w:rFonts w:ascii="Symbol" w:hAnsi="Symbol" w:hint="default"/>
    </w:rPr>
  </w:style>
  <w:style w:type="character" w:customStyle="1" w:styleId="WW8Num53z0">
    <w:name w:val="WW8Num53z0"/>
    <w:rsid w:val="008C71A8"/>
    <w:rPr>
      <w:rFonts w:ascii="Symbol" w:hAnsi="Symbol" w:hint="default"/>
    </w:rPr>
  </w:style>
  <w:style w:type="character" w:customStyle="1" w:styleId="WW8Num44z0">
    <w:name w:val="WW8Num44z0"/>
    <w:rsid w:val="008C71A8"/>
    <w:rPr>
      <w:rFonts w:ascii="Symbol" w:hAnsi="Symbol" w:hint="default"/>
    </w:rPr>
  </w:style>
  <w:style w:type="character" w:customStyle="1" w:styleId="WW8Num15z0">
    <w:name w:val="WW8Num15z0"/>
    <w:rsid w:val="008C71A8"/>
    <w:rPr>
      <w:rFonts w:ascii="Courier New" w:hAnsi="Courier New" w:cs="Courier New" w:hint="default"/>
    </w:rPr>
  </w:style>
  <w:style w:type="character" w:customStyle="1" w:styleId="WW8Num13z0">
    <w:name w:val="WW8Num13z0"/>
    <w:rsid w:val="008C71A8"/>
    <w:rPr>
      <w:rFonts w:ascii="Symbol" w:hAnsi="Symbol" w:hint="default"/>
    </w:rPr>
  </w:style>
  <w:style w:type="character" w:customStyle="1" w:styleId="WW8Num21z0">
    <w:name w:val="WW8Num21z0"/>
    <w:rsid w:val="008C71A8"/>
    <w:rPr>
      <w:rFonts w:ascii="Symbol" w:hAnsi="Symbol" w:hint="default"/>
    </w:rPr>
  </w:style>
  <w:style w:type="character" w:customStyle="1" w:styleId="WW8Num1z0">
    <w:name w:val="WW8Num1z0"/>
    <w:rsid w:val="008C71A8"/>
    <w:rPr>
      <w:rFonts w:ascii="Symbol" w:hAnsi="Symbol" w:hint="default"/>
    </w:rPr>
  </w:style>
  <w:style w:type="character" w:customStyle="1" w:styleId="WW8Num6z0">
    <w:name w:val="WW8Num6z0"/>
    <w:rsid w:val="008C71A8"/>
    <w:rPr>
      <w:rFonts w:ascii="Symbol" w:hAnsi="Symbol" w:hint="default"/>
    </w:rPr>
  </w:style>
  <w:style w:type="character" w:customStyle="1" w:styleId="WW8Num9z0">
    <w:name w:val="WW8Num9z0"/>
    <w:rsid w:val="008C71A8"/>
    <w:rPr>
      <w:rFonts w:ascii="Symbol" w:hAnsi="Symbol" w:hint="default"/>
    </w:rPr>
  </w:style>
  <w:style w:type="character" w:customStyle="1" w:styleId="WW8Num10z0">
    <w:name w:val="WW8Num10z0"/>
    <w:rsid w:val="008C71A8"/>
    <w:rPr>
      <w:rFonts w:ascii="Symbol" w:hAnsi="Symbol" w:hint="default"/>
    </w:rPr>
  </w:style>
  <w:style w:type="character" w:customStyle="1" w:styleId="WW8Num16z0">
    <w:name w:val="WW8Num16z0"/>
    <w:rsid w:val="008C71A8"/>
    <w:rPr>
      <w:rFonts w:ascii="Symbol" w:hAnsi="Symbol" w:hint="default"/>
    </w:rPr>
  </w:style>
  <w:style w:type="character" w:customStyle="1" w:styleId="WW8Num18z0">
    <w:name w:val="WW8Num18z0"/>
    <w:rsid w:val="008C71A8"/>
    <w:rPr>
      <w:rFonts w:ascii="Symbol" w:hAnsi="Symbol" w:hint="default"/>
    </w:rPr>
  </w:style>
  <w:style w:type="character" w:customStyle="1" w:styleId="WW8Num20z0">
    <w:name w:val="WW8Num20z0"/>
    <w:rsid w:val="008C71A8"/>
    <w:rPr>
      <w:rFonts w:ascii="Symbol" w:hAnsi="Symbol" w:hint="default"/>
    </w:rPr>
  </w:style>
  <w:style w:type="character" w:customStyle="1" w:styleId="WW8Num22z0">
    <w:name w:val="WW8Num22z0"/>
    <w:rsid w:val="008C71A8"/>
    <w:rPr>
      <w:rFonts w:ascii="Symbol" w:hAnsi="Symbol" w:hint="default"/>
    </w:rPr>
  </w:style>
  <w:style w:type="character" w:customStyle="1" w:styleId="WW8Num34z0">
    <w:name w:val="WW8Num34z0"/>
    <w:rsid w:val="008C71A8"/>
    <w:rPr>
      <w:rFonts w:ascii="Symbol" w:hAnsi="Symbol" w:hint="default"/>
    </w:rPr>
  </w:style>
  <w:style w:type="character" w:customStyle="1" w:styleId="WW8Num36z0">
    <w:name w:val="WW8Num36z0"/>
    <w:rsid w:val="008C71A8"/>
    <w:rPr>
      <w:rFonts w:ascii="Symbol" w:hAnsi="Symbol" w:hint="default"/>
    </w:rPr>
  </w:style>
  <w:style w:type="character" w:customStyle="1" w:styleId="WW8Num40z0">
    <w:name w:val="WW8Num40z0"/>
    <w:rsid w:val="008C71A8"/>
    <w:rPr>
      <w:rFonts w:ascii="Symbol" w:hAnsi="Symbol" w:hint="default"/>
    </w:rPr>
  </w:style>
  <w:style w:type="character" w:customStyle="1" w:styleId="WW8Num43z0">
    <w:name w:val="WW8Num43z0"/>
    <w:rsid w:val="008C71A8"/>
    <w:rPr>
      <w:rFonts w:ascii="Symbol" w:hAnsi="Symbol" w:hint="default"/>
    </w:rPr>
  </w:style>
  <w:style w:type="character" w:customStyle="1" w:styleId="WW8Num43z1">
    <w:name w:val="WW8Num43z1"/>
    <w:rsid w:val="008C71A8"/>
    <w:rPr>
      <w:rFonts w:ascii="Courier New" w:hAnsi="Courier New" w:cs="Courier New" w:hint="default"/>
    </w:rPr>
  </w:style>
  <w:style w:type="character" w:customStyle="1" w:styleId="WW8Num43z2">
    <w:name w:val="WW8Num43z2"/>
    <w:rsid w:val="008C71A8"/>
    <w:rPr>
      <w:rFonts w:ascii="Wingdings" w:hAnsi="Wingdings" w:hint="default"/>
    </w:rPr>
  </w:style>
  <w:style w:type="character" w:customStyle="1" w:styleId="WW8Num45z0">
    <w:name w:val="WW8Num45z0"/>
    <w:rsid w:val="008C71A8"/>
    <w:rPr>
      <w:rFonts w:ascii="Wingdings" w:hAnsi="Wingdings" w:hint="default"/>
    </w:rPr>
  </w:style>
  <w:style w:type="character" w:customStyle="1" w:styleId="WW8Num45z1">
    <w:name w:val="WW8Num45z1"/>
    <w:rsid w:val="008C71A8"/>
    <w:rPr>
      <w:rFonts w:ascii="Courier New" w:hAnsi="Courier New" w:cs="Courier New" w:hint="default"/>
    </w:rPr>
  </w:style>
  <w:style w:type="character" w:customStyle="1" w:styleId="WW8Num45z3">
    <w:name w:val="WW8Num45z3"/>
    <w:rsid w:val="008C71A8"/>
    <w:rPr>
      <w:rFonts w:ascii="Symbol" w:hAnsi="Symbol" w:hint="default"/>
    </w:rPr>
  </w:style>
  <w:style w:type="character" w:customStyle="1" w:styleId="WW8Num46z0">
    <w:name w:val="WW8Num46z0"/>
    <w:rsid w:val="008C71A8"/>
    <w:rPr>
      <w:rFonts w:ascii="Symbol" w:hAnsi="Symbol" w:hint="default"/>
    </w:rPr>
  </w:style>
  <w:style w:type="character" w:customStyle="1" w:styleId="WW8Num46z1">
    <w:name w:val="WW8Num46z1"/>
    <w:rsid w:val="008C71A8"/>
    <w:rPr>
      <w:rFonts w:ascii="Courier New" w:hAnsi="Courier New" w:cs="Courier New" w:hint="default"/>
    </w:rPr>
  </w:style>
  <w:style w:type="character" w:customStyle="1" w:styleId="WW8Num46z2">
    <w:name w:val="WW8Num46z2"/>
    <w:rsid w:val="008C71A8"/>
    <w:rPr>
      <w:rFonts w:ascii="Wingdings" w:hAnsi="Wingdings" w:hint="default"/>
    </w:rPr>
  </w:style>
  <w:style w:type="character" w:customStyle="1" w:styleId="WW8Num47z0">
    <w:name w:val="WW8Num47z0"/>
    <w:rsid w:val="008C71A8"/>
    <w:rPr>
      <w:rFonts w:ascii="Symbol" w:hAnsi="Symbol" w:hint="default"/>
    </w:rPr>
  </w:style>
  <w:style w:type="character" w:customStyle="1" w:styleId="WW8Num47z1">
    <w:name w:val="WW8Num47z1"/>
    <w:rsid w:val="008C71A8"/>
    <w:rPr>
      <w:rFonts w:ascii="Courier New" w:hAnsi="Courier New" w:cs="Courier New" w:hint="default"/>
    </w:rPr>
  </w:style>
  <w:style w:type="character" w:customStyle="1" w:styleId="WW8Num47z2">
    <w:name w:val="WW8Num47z2"/>
    <w:rsid w:val="008C71A8"/>
    <w:rPr>
      <w:rFonts w:ascii="Wingdings" w:hAnsi="Wingdings" w:hint="default"/>
    </w:rPr>
  </w:style>
  <w:style w:type="character" w:customStyle="1" w:styleId="WW-WW8Num1z0">
    <w:name w:val="WW-WW8Num1z0"/>
    <w:rsid w:val="008C71A8"/>
    <w:rPr>
      <w:rFonts w:ascii="Symbol" w:hAnsi="Symbol" w:hint="default"/>
    </w:rPr>
  </w:style>
  <w:style w:type="character" w:customStyle="1" w:styleId="WW-WW8Num2z0">
    <w:name w:val="WW-WW8Num2z0"/>
    <w:rsid w:val="008C71A8"/>
    <w:rPr>
      <w:rFonts w:ascii="Symbol" w:hAnsi="Symbol" w:hint="default"/>
    </w:rPr>
  </w:style>
  <w:style w:type="character" w:customStyle="1" w:styleId="WW-WW8Num3z0">
    <w:name w:val="WW-WW8Num3z0"/>
    <w:rsid w:val="008C71A8"/>
    <w:rPr>
      <w:rFonts w:ascii="Symbol" w:hAnsi="Symbol" w:hint="default"/>
    </w:rPr>
  </w:style>
  <w:style w:type="character" w:customStyle="1" w:styleId="WW-WW8Num4z0">
    <w:name w:val="WW-WW8Num4z0"/>
    <w:rsid w:val="008C71A8"/>
    <w:rPr>
      <w:rFonts w:ascii="Symbol" w:hAnsi="Symbol" w:hint="default"/>
    </w:rPr>
  </w:style>
  <w:style w:type="character" w:customStyle="1" w:styleId="WW-WW8Num5z0">
    <w:name w:val="WW-WW8Num5z0"/>
    <w:rsid w:val="008C71A8"/>
    <w:rPr>
      <w:rFonts w:ascii="Symbol" w:hAnsi="Symbol" w:hint="default"/>
    </w:rPr>
  </w:style>
  <w:style w:type="character" w:customStyle="1" w:styleId="WW-WW8Num6z0">
    <w:name w:val="WW-WW8Num6z0"/>
    <w:rsid w:val="008C71A8"/>
    <w:rPr>
      <w:rFonts w:ascii="Symbol" w:hAnsi="Symbol" w:hint="default"/>
    </w:rPr>
  </w:style>
  <w:style w:type="character" w:customStyle="1" w:styleId="WW-WW8Num7z0">
    <w:name w:val="WW-WW8Num7z0"/>
    <w:rsid w:val="008C71A8"/>
    <w:rPr>
      <w:rFonts w:ascii="Symbol" w:hAnsi="Symbol" w:hint="default"/>
    </w:rPr>
  </w:style>
  <w:style w:type="character" w:customStyle="1" w:styleId="WW-WW8Num8z0">
    <w:name w:val="WW-WW8Num8z0"/>
    <w:rsid w:val="008C71A8"/>
    <w:rPr>
      <w:rFonts w:ascii="Symbol" w:hAnsi="Symbol" w:hint="default"/>
    </w:rPr>
  </w:style>
  <w:style w:type="character" w:customStyle="1" w:styleId="WW-WW8Num9z0">
    <w:name w:val="WW-WW8Num9z0"/>
    <w:rsid w:val="008C71A8"/>
    <w:rPr>
      <w:rFonts w:ascii="Symbol" w:hAnsi="Symbol" w:hint="default"/>
    </w:rPr>
  </w:style>
  <w:style w:type="character" w:customStyle="1" w:styleId="WW-WW8Num10z0">
    <w:name w:val="WW-WW8Num10z0"/>
    <w:rsid w:val="008C71A8"/>
    <w:rPr>
      <w:rFonts w:ascii="Symbol" w:hAnsi="Symbol" w:hint="default"/>
    </w:rPr>
  </w:style>
  <w:style w:type="character" w:customStyle="1" w:styleId="WW-WW8Num11z0">
    <w:name w:val="WW-WW8Num11z0"/>
    <w:rsid w:val="008C71A8"/>
    <w:rPr>
      <w:rFonts w:ascii="Symbol" w:hAnsi="Symbol" w:hint="default"/>
    </w:rPr>
  </w:style>
  <w:style w:type="character" w:customStyle="1" w:styleId="WW-WW8Num12z0">
    <w:name w:val="WW-WW8Num12z0"/>
    <w:rsid w:val="008C71A8"/>
    <w:rPr>
      <w:rFonts w:ascii="Symbol" w:hAnsi="Symbol" w:hint="default"/>
    </w:rPr>
  </w:style>
  <w:style w:type="character" w:customStyle="1" w:styleId="WW-WW8Num13z0">
    <w:name w:val="WW-WW8Num13z0"/>
    <w:rsid w:val="008C71A8"/>
    <w:rPr>
      <w:rFonts w:ascii="Symbol" w:hAnsi="Symbol" w:hint="default"/>
    </w:rPr>
  </w:style>
  <w:style w:type="character" w:customStyle="1" w:styleId="WW-WW8Num14z0">
    <w:name w:val="WW-WW8Num14z0"/>
    <w:rsid w:val="008C71A8"/>
    <w:rPr>
      <w:rFonts w:ascii="Symbol" w:hAnsi="Symbol" w:hint="default"/>
    </w:rPr>
  </w:style>
  <w:style w:type="character" w:customStyle="1" w:styleId="WW-WW8Num15z0">
    <w:name w:val="WW-WW8Num15z0"/>
    <w:rsid w:val="008C71A8"/>
    <w:rPr>
      <w:rFonts w:ascii="Symbol" w:hAnsi="Symbol" w:hint="default"/>
    </w:rPr>
  </w:style>
  <w:style w:type="character" w:customStyle="1" w:styleId="WW-WW8Num16z0">
    <w:name w:val="WW-WW8Num16z0"/>
    <w:rsid w:val="008C71A8"/>
    <w:rPr>
      <w:rFonts w:ascii="Symbol" w:hAnsi="Symbol" w:hint="default"/>
      <w:sz w:val="22"/>
    </w:rPr>
  </w:style>
  <w:style w:type="character" w:customStyle="1" w:styleId="WW-WW8Num17z0">
    <w:name w:val="WW-WW8Num17z0"/>
    <w:rsid w:val="008C71A8"/>
    <w:rPr>
      <w:rFonts w:ascii="Symbol" w:hAnsi="Symbol" w:hint="default"/>
    </w:rPr>
  </w:style>
  <w:style w:type="character" w:customStyle="1" w:styleId="WW-WW8Num18z0">
    <w:name w:val="WW-WW8Num18z0"/>
    <w:rsid w:val="008C71A8"/>
    <w:rPr>
      <w:rFonts w:ascii="Symbol" w:hAnsi="Symbol" w:hint="default"/>
    </w:rPr>
  </w:style>
  <w:style w:type="character" w:customStyle="1" w:styleId="WW-WW8Num19z0">
    <w:name w:val="WW-WW8Num19z0"/>
    <w:rsid w:val="008C71A8"/>
    <w:rPr>
      <w:rFonts w:ascii="Symbol" w:hAnsi="Symbol" w:hint="default"/>
    </w:rPr>
  </w:style>
  <w:style w:type="character" w:customStyle="1" w:styleId="WW-WW8Num20z0">
    <w:name w:val="WW-WW8Num20z0"/>
    <w:rsid w:val="008C71A8"/>
    <w:rPr>
      <w:rFonts w:ascii="Symbol" w:hAnsi="Symbol" w:hint="default"/>
    </w:rPr>
  </w:style>
  <w:style w:type="character" w:customStyle="1" w:styleId="WW-WW8Num21z0">
    <w:name w:val="WW-WW8Num21z0"/>
    <w:rsid w:val="008C71A8"/>
    <w:rPr>
      <w:rFonts w:ascii="Symbol" w:hAnsi="Symbol" w:hint="default"/>
    </w:rPr>
  </w:style>
  <w:style w:type="character" w:customStyle="1" w:styleId="WW-WW8Num22z0">
    <w:name w:val="WW-WW8Num22z0"/>
    <w:rsid w:val="008C71A8"/>
    <w:rPr>
      <w:rFonts w:ascii="Symbol" w:hAnsi="Symbol" w:hint="default"/>
    </w:rPr>
  </w:style>
  <w:style w:type="character" w:customStyle="1" w:styleId="WW-WW8Num23z0">
    <w:name w:val="WW-WW8Num23z0"/>
    <w:rsid w:val="008C71A8"/>
    <w:rPr>
      <w:rFonts w:ascii="Courier New" w:hAnsi="Courier New" w:cs="Courier New" w:hint="default"/>
    </w:rPr>
  </w:style>
  <w:style w:type="character" w:customStyle="1" w:styleId="WW-WW8Num24z0">
    <w:name w:val="WW-WW8Num24z0"/>
    <w:rsid w:val="008C71A8"/>
    <w:rPr>
      <w:rFonts w:ascii="Symbol" w:hAnsi="Symbol" w:hint="default"/>
    </w:rPr>
  </w:style>
  <w:style w:type="character" w:customStyle="1" w:styleId="WW-WW8Num27z0">
    <w:name w:val="WW-WW8Num27z0"/>
    <w:rsid w:val="008C71A8"/>
    <w:rPr>
      <w:rFonts w:ascii="Symbol" w:hAnsi="Symbol" w:hint="default"/>
    </w:rPr>
  </w:style>
  <w:style w:type="character" w:customStyle="1" w:styleId="WW-WW8Num28z0">
    <w:name w:val="WW-WW8Num28z0"/>
    <w:rsid w:val="008C71A8"/>
    <w:rPr>
      <w:rFonts w:ascii="Symbol" w:hAnsi="Symbol" w:hint="default"/>
    </w:rPr>
  </w:style>
  <w:style w:type="character" w:customStyle="1" w:styleId="WW-WW8Num30z0">
    <w:name w:val="WW-WW8Num30z0"/>
    <w:rsid w:val="008C71A8"/>
    <w:rPr>
      <w:rFonts w:ascii="Symbol" w:hAnsi="Symbol" w:hint="default"/>
    </w:rPr>
  </w:style>
  <w:style w:type="character" w:customStyle="1" w:styleId="WW-WW8Num31z0">
    <w:name w:val="WW-WW8Num31z0"/>
    <w:rsid w:val="008C71A8"/>
    <w:rPr>
      <w:rFonts w:ascii="Symbol" w:hAnsi="Symbol" w:hint="default"/>
    </w:rPr>
  </w:style>
  <w:style w:type="character" w:customStyle="1" w:styleId="WW-WW8Num32z0">
    <w:name w:val="WW-WW8Num32z0"/>
    <w:rsid w:val="008C71A8"/>
    <w:rPr>
      <w:rFonts w:ascii="Symbol" w:hAnsi="Symbol" w:hint="default"/>
    </w:rPr>
  </w:style>
  <w:style w:type="character" w:customStyle="1" w:styleId="WW-WW8Num33z0">
    <w:name w:val="WW-WW8Num33z0"/>
    <w:rsid w:val="008C71A8"/>
    <w:rPr>
      <w:rFonts w:ascii="Symbol" w:hAnsi="Symbol" w:hint="default"/>
    </w:rPr>
  </w:style>
  <w:style w:type="character" w:customStyle="1" w:styleId="WW-WW8Num34z0">
    <w:name w:val="WW-WW8Num34z0"/>
    <w:rsid w:val="008C71A8"/>
    <w:rPr>
      <w:rFonts w:ascii="Symbol" w:hAnsi="Symbol" w:hint="default"/>
    </w:rPr>
  </w:style>
  <w:style w:type="character" w:customStyle="1" w:styleId="WW-WW8Num35z0">
    <w:name w:val="WW-WW8Num35z0"/>
    <w:rsid w:val="008C71A8"/>
    <w:rPr>
      <w:rFonts w:ascii="Symbol" w:hAnsi="Symbol" w:hint="default"/>
    </w:rPr>
  </w:style>
  <w:style w:type="character" w:customStyle="1" w:styleId="WW-WW8Num36z0">
    <w:name w:val="WW-WW8Num36z0"/>
    <w:rsid w:val="008C71A8"/>
    <w:rPr>
      <w:rFonts w:ascii="Symbol" w:hAnsi="Symbol" w:hint="default"/>
    </w:rPr>
  </w:style>
  <w:style w:type="character" w:customStyle="1" w:styleId="WW-WW8Num37z0">
    <w:name w:val="WW-WW8Num37z0"/>
    <w:rsid w:val="008C71A8"/>
    <w:rPr>
      <w:rFonts w:ascii="Symbol" w:hAnsi="Symbol" w:hint="default"/>
    </w:rPr>
  </w:style>
  <w:style w:type="character" w:customStyle="1" w:styleId="WW-WW8Num38z0">
    <w:name w:val="WW-WW8Num38z0"/>
    <w:rsid w:val="008C71A8"/>
    <w:rPr>
      <w:rFonts w:ascii="Symbol" w:hAnsi="Symbol" w:hint="default"/>
    </w:rPr>
  </w:style>
  <w:style w:type="character" w:customStyle="1" w:styleId="WW-WW8Num40z0">
    <w:name w:val="WW-WW8Num40z0"/>
    <w:rsid w:val="008C71A8"/>
    <w:rPr>
      <w:rFonts w:ascii="Wingdings" w:hAnsi="Wingdings" w:hint="default"/>
    </w:rPr>
  </w:style>
  <w:style w:type="character" w:customStyle="1" w:styleId="WW-WW8Num41z0">
    <w:name w:val="WW-WW8Num41z0"/>
    <w:rsid w:val="008C71A8"/>
    <w:rPr>
      <w:rFonts w:ascii="Symbol" w:hAnsi="Symbol" w:hint="default"/>
    </w:rPr>
  </w:style>
  <w:style w:type="character" w:customStyle="1" w:styleId="WW-WW8Num42z0">
    <w:name w:val="WW-WW8Num42z0"/>
    <w:rsid w:val="008C71A8"/>
    <w:rPr>
      <w:rFonts w:ascii="Symbol" w:hAnsi="Symbol" w:hint="default"/>
    </w:rPr>
  </w:style>
  <w:style w:type="character" w:customStyle="1" w:styleId="WW-WW8Num43z0">
    <w:name w:val="WW-WW8Num43z0"/>
    <w:rsid w:val="008C71A8"/>
    <w:rPr>
      <w:rFonts w:ascii="StarSymbol" w:hAnsi="StarSymbol" w:hint="default"/>
      <w:sz w:val="18"/>
    </w:rPr>
  </w:style>
  <w:style w:type="character" w:customStyle="1" w:styleId="WW-WW8Num45z0">
    <w:name w:val="WW-WW8Num45z0"/>
    <w:rsid w:val="008C71A8"/>
    <w:rPr>
      <w:rFonts w:ascii="Wingdings" w:hAnsi="Wingdings" w:hint="default"/>
    </w:rPr>
  </w:style>
  <w:style w:type="character" w:customStyle="1" w:styleId="WW-WW8Num45z1">
    <w:name w:val="WW-WW8Num45z1"/>
    <w:rsid w:val="008C71A8"/>
    <w:rPr>
      <w:rFonts w:ascii="Courier New" w:hAnsi="Courier New" w:cs="Courier New" w:hint="default"/>
    </w:rPr>
  </w:style>
  <w:style w:type="character" w:customStyle="1" w:styleId="WW-WW8Num45z3">
    <w:name w:val="WW-WW8Num45z3"/>
    <w:rsid w:val="008C71A8"/>
    <w:rPr>
      <w:rFonts w:ascii="Symbol" w:hAnsi="Symbol" w:hint="default"/>
      <w:sz w:val="20"/>
    </w:rPr>
  </w:style>
  <w:style w:type="character" w:customStyle="1" w:styleId="WW8Num45z6">
    <w:name w:val="WW8Num45z6"/>
    <w:rsid w:val="008C71A8"/>
    <w:rPr>
      <w:rFonts w:ascii="Symbol" w:hAnsi="Symbol" w:hint="default"/>
    </w:rPr>
  </w:style>
  <w:style w:type="paragraph" w:customStyle="1" w:styleId="xl37">
    <w:name w:val="xl37"/>
    <w:basedOn w:val="Normal"/>
    <w:rsid w:val="008C71A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Arial" w:eastAsia="Arial Unicode MS" w:hAnsi="Arial"/>
      <w:sz w:val="24"/>
      <w:szCs w:val="24"/>
      <w:lang w:val="es-ES" w:eastAsia="es-ES"/>
    </w:rPr>
  </w:style>
  <w:style w:type="paragraph" w:customStyle="1" w:styleId="xl38">
    <w:name w:val="xl38"/>
    <w:basedOn w:val="Normal"/>
    <w:rsid w:val="008C7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sz w:val="24"/>
      <w:szCs w:val="24"/>
      <w:lang w:val="es-ES" w:eastAsia="es-ES"/>
    </w:rPr>
  </w:style>
  <w:style w:type="paragraph" w:customStyle="1" w:styleId="xl39">
    <w:name w:val="xl39"/>
    <w:basedOn w:val="Normal"/>
    <w:rsid w:val="008C71A8"/>
    <w:pPr>
      <w:pBdr>
        <w:top w:val="single" w:sz="4" w:space="0" w:color="auto"/>
        <w:left w:val="single" w:sz="4" w:space="0" w:color="auto"/>
        <w:bottom w:val="single" w:sz="4" w:space="0" w:color="auto"/>
        <w:right w:val="single" w:sz="4" w:space="0" w:color="auto"/>
      </w:pBdr>
      <w:shd w:val="clear" w:color="CCCCFF" w:fill="CCFFFF"/>
      <w:spacing w:before="100" w:beforeAutospacing="1" w:after="100" w:afterAutospacing="1" w:line="240" w:lineRule="auto"/>
      <w:jc w:val="center"/>
    </w:pPr>
    <w:rPr>
      <w:rFonts w:ascii="Arial" w:eastAsia="Arial Unicode MS" w:hAnsi="Arial"/>
      <w:sz w:val="24"/>
      <w:szCs w:val="24"/>
      <w:lang w:val="es-ES" w:eastAsia="es-ES"/>
    </w:rPr>
  </w:style>
  <w:style w:type="paragraph" w:customStyle="1" w:styleId="xl40">
    <w:name w:val="xl40"/>
    <w:basedOn w:val="Normal"/>
    <w:rsid w:val="008C71A8"/>
    <w:pPr>
      <w:pBdr>
        <w:top w:val="single" w:sz="4" w:space="0" w:color="auto"/>
        <w:left w:val="single" w:sz="4" w:space="0" w:color="auto"/>
      </w:pBdr>
      <w:spacing w:before="100" w:beforeAutospacing="1" w:after="100" w:afterAutospacing="1" w:line="240" w:lineRule="auto"/>
      <w:jc w:val="center"/>
    </w:pPr>
    <w:rPr>
      <w:rFonts w:ascii="Arial" w:eastAsia="Arial Unicode MS" w:hAnsi="Arial"/>
      <w:b/>
      <w:bCs/>
      <w:sz w:val="24"/>
      <w:szCs w:val="24"/>
      <w:lang w:val="es-ES" w:eastAsia="es-ES"/>
    </w:rPr>
  </w:style>
  <w:style w:type="paragraph" w:customStyle="1" w:styleId="xl41">
    <w:name w:val="xl41"/>
    <w:basedOn w:val="Normal"/>
    <w:rsid w:val="008C71A8"/>
    <w:pPr>
      <w:pBdr>
        <w:top w:val="single" w:sz="4" w:space="0" w:color="auto"/>
      </w:pBdr>
      <w:spacing w:before="100" w:beforeAutospacing="1" w:after="100" w:afterAutospacing="1" w:line="240" w:lineRule="auto"/>
      <w:jc w:val="center"/>
    </w:pPr>
    <w:rPr>
      <w:rFonts w:ascii="Arial" w:eastAsia="Arial Unicode MS" w:hAnsi="Arial"/>
      <w:b/>
      <w:bCs/>
      <w:sz w:val="24"/>
      <w:szCs w:val="24"/>
      <w:lang w:val="es-ES" w:eastAsia="es-ES"/>
    </w:rPr>
  </w:style>
  <w:style w:type="paragraph" w:customStyle="1" w:styleId="xl42">
    <w:name w:val="xl42"/>
    <w:basedOn w:val="Normal"/>
    <w:rsid w:val="008C71A8"/>
    <w:pPr>
      <w:pBdr>
        <w:top w:val="single" w:sz="4" w:space="0" w:color="auto"/>
        <w:right w:val="single" w:sz="4" w:space="0" w:color="auto"/>
      </w:pBdr>
      <w:spacing w:before="100" w:beforeAutospacing="1" w:after="100" w:afterAutospacing="1" w:line="240" w:lineRule="auto"/>
      <w:jc w:val="center"/>
    </w:pPr>
    <w:rPr>
      <w:rFonts w:ascii="Arial" w:eastAsia="Arial Unicode MS" w:hAnsi="Arial"/>
      <w:b/>
      <w:bCs/>
      <w:sz w:val="24"/>
      <w:szCs w:val="24"/>
      <w:lang w:val="es-ES" w:eastAsia="es-ES"/>
    </w:rPr>
  </w:style>
  <w:style w:type="paragraph" w:customStyle="1" w:styleId="font5">
    <w:name w:val="font5"/>
    <w:basedOn w:val="Normal"/>
    <w:rsid w:val="008C71A8"/>
    <w:pPr>
      <w:spacing w:before="100" w:beforeAutospacing="1" w:after="100" w:afterAutospacing="1" w:line="240" w:lineRule="auto"/>
    </w:pPr>
    <w:rPr>
      <w:rFonts w:ascii="Arial" w:eastAsia="Arial Unicode MS" w:hAnsi="Arial"/>
      <w:b/>
      <w:bCs/>
      <w:sz w:val="24"/>
      <w:szCs w:val="24"/>
      <w:lang w:val="es-ES" w:eastAsia="es-ES"/>
    </w:rPr>
  </w:style>
  <w:style w:type="paragraph" w:customStyle="1" w:styleId="font6">
    <w:name w:val="font6"/>
    <w:basedOn w:val="Normal"/>
    <w:rsid w:val="008C71A8"/>
    <w:pPr>
      <w:spacing w:before="100" w:beforeAutospacing="1" w:after="100" w:afterAutospacing="1" w:line="240" w:lineRule="auto"/>
    </w:pPr>
    <w:rPr>
      <w:rFonts w:ascii="Arial" w:eastAsia="Arial Unicode MS" w:hAnsi="Arial"/>
      <w:lang w:val="es-ES" w:eastAsia="es-ES"/>
    </w:rPr>
  </w:style>
  <w:style w:type="paragraph" w:customStyle="1" w:styleId="xl43">
    <w:name w:val="xl43"/>
    <w:basedOn w:val="Normal"/>
    <w:rsid w:val="008C71A8"/>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Arial Unicode MS" w:hAnsi="Arial"/>
      <w:lang w:val="es-ES" w:eastAsia="es-ES"/>
    </w:rPr>
  </w:style>
  <w:style w:type="paragraph" w:customStyle="1" w:styleId="xl44">
    <w:name w:val="xl44"/>
    <w:basedOn w:val="Normal"/>
    <w:rsid w:val="008C71A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Arial Unicode MS" w:hAnsi="Arial"/>
      <w:lang w:val="es-ES" w:eastAsia="es-ES"/>
    </w:rPr>
  </w:style>
  <w:style w:type="paragraph" w:customStyle="1" w:styleId="xl45">
    <w:name w:val="xl45"/>
    <w:basedOn w:val="Normal"/>
    <w:rsid w:val="008C71A8"/>
    <w:pPr>
      <w:pBdr>
        <w:top w:val="single" w:sz="8" w:space="0" w:color="auto"/>
        <w:left w:val="single" w:sz="8" w:space="0" w:color="auto"/>
        <w:bottom w:val="single" w:sz="8" w:space="0" w:color="auto"/>
        <w:right w:val="single" w:sz="8" w:space="0" w:color="auto"/>
      </w:pBdr>
      <w:shd w:val="clear" w:color="auto" w:fill="CCCCFF"/>
      <w:spacing w:before="100" w:beforeAutospacing="1" w:after="100" w:afterAutospacing="1" w:line="240" w:lineRule="auto"/>
      <w:textAlignment w:val="center"/>
    </w:pPr>
    <w:rPr>
      <w:rFonts w:ascii="Arial" w:eastAsia="Arial Unicode MS" w:hAnsi="Arial"/>
      <w:b/>
      <w:bCs/>
      <w:sz w:val="24"/>
      <w:szCs w:val="24"/>
      <w:lang w:val="es-ES" w:eastAsia="es-ES"/>
    </w:rPr>
  </w:style>
  <w:style w:type="paragraph" w:customStyle="1" w:styleId="xl46">
    <w:name w:val="xl46"/>
    <w:basedOn w:val="Normal"/>
    <w:rsid w:val="008C71A8"/>
    <w:pPr>
      <w:pBdr>
        <w:top w:val="single" w:sz="8" w:space="0" w:color="auto"/>
        <w:left w:val="single" w:sz="8" w:space="0" w:color="auto"/>
        <w:bottom w:val="single" w:sz="8" w:space="0" w:color="auto"/>
        <w:right w:val="single" w:sz="4" w:space="0" w:color="auto"/>
      </w:pBdr>
      <w:shd w:val="clear" w:color="auto" w:fill="CCCCFF"/>
      <w:spacing w:before="100" w:beforeAutospacing="1" w:after="100" w:afterAutospacing="1" w:line="240" w:lineRule="auto"/>
      <w:jc w:val="center"/>
      <w:textAlignment w:val="center"/>
    </w:pPr>
    <w:rPr>
      <w:rFonts w:ascii="Arial" w:eastAsia="Arial Unicode MS" w:hAnsi="Arial"/>
      <w:b/>
      <w:bCs/>
      <w:sz w:val="24"/>
      <w:szCs w:val="24"/>
      <w:lang w:val="es-ES" w:eastAsia="es-ES"/>
    </w:rPr>
  </w:style>
  <w:style w:type="paragraph" w:customStyle="1" w:styleId="xl47">
    <w:name w:val="xl47"/>
    <w:basedOn w:val="Normal"/>
    <w:rsid w:val="008C71A8"/>
    <w:pPr>
      <w:spacing w:before="100" w:beforeAutospacing="1" w:after="100" w:afterAutospacing="1" w:line="240" w:lineRule="auto"/>
    </w:pPr>
    <w:rPr>
      <w:rFonts w:ascii="Arial" w:eastAsia="Arial Unicode MS" w:hAnsi="Arial"/>
      <w:b/>
      <w:bCs/>
      <w:sz w:val="24"/>
      <w:szCs w:val="24"/>
      <w:lang w:val="es-ES" w:eastAsia="es-ES"/>
    </w:rPr>
  </w:style>
  <w:style w:type="paragraph" w:customStyle="1" w:styleId="xl48">
    <w:name w:val="xl48"/>
    <w:basedOn w:val="Normal"/>
    <w:rsid w:val="008C71A8"/>
    <w:pPr>
      <w:pBdr>
        <w:top w:val="single" w:sz="4" w:space="0" w:color="auto"/>
      </w:pBdr>
      <w:spacing w:before="100" w:beforeAutospacing="1" w:after="100" w:afterAutospacing="1" w:line="240" w:lineRule="auto"/>
      <w:jc w:val="center"/>
    </w:pPr>
    <w:rPr>
      <w:rFonts w:ascii="Arial" w:eastAsia="Arial Unicode MS" w:hAnsi="Arial"/>
      <w:b/>
      <w:bCs/>
      <w:sz w:val="24"/>
      <w:szCs w:val="24"/>
      <w:lang w:val="es-ES" w:eastAsia="es-ES"/>
    </w:rPr>
  </w:style>
  <w:style w:type="paragraph" w:customStyle="1" w:styleId="xl49">
    <w:name w:val="xl49"/>
    <w:basedOn w:val="Normal"/>
    <w:rsid w:val="008C71A8"/>
    <w:pPr>
      <w:pBdr>
        <w:top w:val="single" w:sz="4" w:space="0" w:color="auto"/>
        <w:left w:val="single" w:sz="4" w:space="0" w:color="auto"/>
      </w:pBdr>
      <w:spacing w:before="100" w:beforeAutospacing="1" w:after="100" w:afterAutospacing="1" w:line="240" w:lineRule="auto"/>
      <w:jc w:val="center"/>
      <w:textAlignment w:val="center"/>
    </w:pPr>
    <w:rPr>
      <w:rFonts w:ascii="Arial" w:eastAsia="Arial Unicode MS" w:hAnsi="Arial"/>
      <w:b/>
      <w:bCs/>
      <w:lang w:val="es-ES" w:eastAsia="es-ES"/>
    </w:rPr>
  </w:style>
  <w:style w:type="paragraph" w:customStyle="1" w:styleId="xl50">
    <w:name w:val="xl50"/>
    <w:basedOn w:val="Normal"/>
    <w:rsid w:val="008C71A8"/>
    <w:pPr>
      <w:pBdr>
        <w:top w:val="single" w:sz="4" w:space="0" w:color="auto"/>
      </w:pBdr>
      <w:spacing w:before="100" w:beforeAutospacing="1" w:after="100" w:afterAutospacing="1" w:line="240" w:lineRule="auto"/>
      <w:jc w:val="center"/>
      <w:textAlignment w:val="center"/>
    </w:pPr>
    <w:rPr>
      <w:rFonts w:ascii="Arial" w:eastAsia="Arial Unicode MS" w:hAnsi="Arial"/>
      <w:b/>
      <w:bCs/>
      <w:sz w:val="24"/>
      <w:szCs w:val="24"/>
      <w:lang w:val="es-ES" w:eastAsia="es-ES"/>
    </w:rPr>
  </w:style>
  <w:style w:type="paragraph" w:customStyle="1" w:styleId="xl51">
    <w:name w:val="xl51"/>
    <w:basedOn w:val="Normal"/>
    <w:rsid w:val="008C71A8"/>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line="240" w:lineRule="auto"/>
      <w:jc w:val="center"/>
      <w:textAlignment w:val="center"/>
    </w:pPr>
    <w:rPr>
      <w:rFonts w:ascii="Arial" w:eastAsia="Arial Unicode MS" w:hAnsi="Arial"/>
      <w:b/>
      <w:bCs/>
      <w:sz w:val="24"/>
      <w:szCs w:val="24"/>
      <w:lang w:val="es-ES" w:eastAsia="es-ES"/>
    </w:rPr>
  </w:style>
  <w:style w:type="paragraph" w:customStyle="1" w:styleId="xl52">
    <w:name w:val="xl52"/>
    <w:basedOn w:val="Normal"/>
    <w:rsid w:val="008C71A8"/>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line="240" w:lineRule="auto"/>
      <w:textAlignment w:val="center"/>
    </w:pPr>
    <w:rPr>
      <w:rFonts w:ascii="Arial" w:eastAsia="Arial Unicode MS" w:hAnsi="Arial"/>
      <w:b/>
      <w:bCs/>
      <w:sz w:val="24"/>
      <w:szCs w:val="24"/>
      <w:lang w:val="es-ES" w:eastAsia="es-ES"/>
    </w:rPr>
  </w:style>
  <w:style w:type="paragraph" w:customStyle="1" w:styleId="xl53">
    <w:name w:val="xl53"/>
    <w:basedOn w:val="Normal"/>
    <w:rsid w:val="008C71A8"/>
    <w:pPr>
      <w:pBdr>
        <w:top w:val="single" w:sz="8" w:space="0" w:color="auto"/>
      </w:pBdr>
      <w:spacing w:before="100" w:beforeAutospacing="1" w:after="100" w:afterAutospacing="1" w:line="240" w:lineRule="auto"/>
      <w:jc w:val="right"/>
    </w:pPr>
    <w:rPr>
      <w:rFonts w:ascii="Arial" w:eastAsia="Arial Unicode MS" w:hAnsi="Arial"/>
      <w:b/>
      <w:bCs/>
      <w:sz w:val="24"/>
      <w:szCs w:val="24"/>
      <w:lang w:val="es-ES" w:eastAsia="es-ES"/>
    </w:rPr>
  </w:style>
  <w:style w:type="paragraph" w:customStyle="1" w:styleId="xl54">
    <w:name w:val="xl54"/>
    <w:basedOn w:val="Normal"/>
    <w:rsid w:val="008C71A8"/>
    <w:pPr>
      <w:spacing w:before="100" w:beforeAutospacing="1" w:after="100" w:afterAutospacing="1" w:line="240" w:lineRule="auto"/>
      <w:jc w:val="center"/>
    </w:pPr>
    <w:rPr>
      <w:rFonts w:ascii="Arial" w:eastAsia="Arial Unicode MS" w:hAnsi="Arial"/>
      <w:b/>
      <w:bCs/>
      <w:sz w:val="24"/>
      <w:szCs w:val="24"/>
      <w:lang w:val="es-ES" w:eastAsia="es-ES"/>
    </w:rPr>
  </w:style>
  <w:style w:type="paragraph" w:styleId="Lista4">
    <w:name w:val="List 4"/>
    <w:basedOn w:val="Normal"/>
    <w:rsid w:val="008C71A8"/>
    <w:pPr>
      <w:spacing w:after="0" w:line="240" w:lineRule="auto"/>
      <w:ind w:left="1132" w:hanging="283"/>
    </w:pPr>
    <w:rPr>
      <w:rFonts w:ascii="Times New Roman" w:eastAsia="Times New Roman" w:hAnsi="Times New Roman" w:cs="Times New Roman"/>
      <w:sz w:val="20"/>
      <w:szCs w:val="20"/>
      <w:lang w:val="es-ES" w:eastAsia="es-ES"/>
    </w:rPr>
  </w:style>
  <w:style w:type="paragraph" w:styleId="Listaconvietas3">
    <w:name w:val="List Bullet 3"/>
    <w:basedOn w:val="Normal"/>
    <w:rsid w:val="008C71A8"/>
    <w:pPr>
      <w:numPr>
        <w:numId w:val="5"/>
      </w:numPr>
      <w:tabs>
        <w:tab w:val="clear" w:pos="926"/>
      </w:tabs>
      <w:spacing w:after="0" w:line="240" w:lineRule="auto"/>
      <w:ind w:left="0" w:firstLine="0"/>
    </w:pPr>
    <w:rPr>
      <w:rFonts w:ascii="Times New Roman" w:eastAsia="Times New Roman" w:hAnsi="Times New Roman" w:cs="Times New Roman"/>
      <w:sz w:val="20"/>
      <w:szCs w:val="20"/>
      <w:lang w:val="es-ES" w:eastAsia="es-ES"/>
    </w:rPr>
  </w:style>
  <w:style w:type="paragraph" w:styleId="Listaconvietas4">
    <w:name w:val="List Bullet 4"/>
    <w:basedOn w:val="Normal"/>
    <w:rsid w:val="008C71A8"/>
    <w:pPr>
      <w:numPr>
        <w:numId w:val="6"/>
      </w:numPr>
      <w:tabs>
        <w:tab w:val="clear" w:pos="1209"/>
      </w:tabs>
      <w:spacing w:after="0" w:line="240" w:lineRule="auto"/>
      <w:ind w:left="0" w:firstLine="0"/>
    </w:pPr>
    <w:rPr>
      <w:rFonts w:ascii="Times New Roman" w:eastAsia="Times New Roman" w:hAnsi="Times New Roman" w:cs="Times New Roman"/>
      <w:sz w:val="20"/>
      <w:szCs w:val="20"/>
      <w:lang w:val="es-ES" w:eastAsia="es-ES"/>
    </w:rPr>
  </w:style>
  <w:style w:type="paragraph" w:styleId="Continuarlista3">
    <w:name w:val="List Continue 3"/>
    <w:basedOn w:val="Normal"/>
    <w:rsid w:val="008C71A8"/>
    <w:pPr>
      <w:spacing w:after="120" w:line="240" w:lineRule="auto"/>
      <w:ind w:left="849"/>
    </w:pPr>
    <w:rPr>
      <w:rFonts w:ascii="Times New Roman" w:eastAsia="Times New Roman" w:hAnsi="Times New Roman" w:cs="Times New Roman"/>
      <w:sz w:val="20"/>
      <w:szCs w:val="20"/>
      <w:lang w:val="es-ES" w:eastAsia="es-ES"/>
    </w:rPr>
  </w:style>
  <w:style w:type="paragraph" w:styleId="Textoindependienteprimerasangra">
    <w:name w:val="Body Text First Indent"/>
    <w:basedOn w:val="Textoindependiente"/>
    <w:link w:val="TextoindependienteprimerasangraCar"/>
    <w:rsid w:val="008C71A8"/>
    <w:pPr>
      <w:widowControl/>
      <w:autoSpaceDE/>
      <w:autoSpaceDN/>
      <w:adjustRightInd/>
      <w:spacing w:before="0" w:after="120"/>
      <w:ind w:left="0" w:firstLine="210"/>
    </w:pPr>
    <w:rPr>
      <w:rFonts w:ascii="Times New Roman" w:hAnsi="Times New Roman" w:cs="Times New Roman"/>
      <w:sz w:val="20"/>
      <w:szCs w:val="20"/>
      <w:lang w:val="es-ES" w:eastAsia="es-ES"/>
    </w:rPr>
  </w:style>
  <w:style w:type="character" w:customStyle="1" w:styleId="TextoindependienteprimerasangraCar">
    <w:name w:val="Texto independiente primera sangría Car"/>
    <w:basedOn w:val="TextoindependienteCar"/>
    <w:link w:val="Textoindependienteprimerasangra"/>
    <w:rsid w:val="008C71A8"/>
    <w:rPr>
      <w:rFonts w:ascii="Times New Roman" w:eastAsia="Times New Roman" w:hAnsi="Times New Roman" w:cs="Times New Roman"/>
      <w:sz w:val="22"/>
      <w:szCs w:val="22"/>
      <w:lang w:val="es-ES" w:eastAsia="es-ES"/>
    </w:rPr>
  </w:style>
  <w:style w:type="paragraph" w:styleId="Textoindependienteprimerasangra2">
    <w:name w:val="Body Text First Indent 2"/>
    <w:basedOn w:val="Sangradetextonormal"/>
    <w:link w:val="Textoindependienteprimerasangra2Car"/>
    <w:rsid w:val="008C71A8"/>
    <w:pPr>
      <w:spacing w:line="240" w:lineRule="auto"/>
      <w:ind w:firstLine="210"/>
    </w:pPr>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rsid w:val="008C71A8"/>
    <w:rPr>
      <w:rFonts w:ascii="Times New Roman" w:eastAsia="Times New Roman" w:hAnsi="Times New Roman" w:cs="Times New Roman"/>
      <w:sz w:val="22"/>
      <w:szCs w:val="22"/>
      <w:lang w:val="es-ES" w:eastAsia="es-ES"/>
    </w:rPr>
  </w:style>
  <w:style w:type="character" w:styleId="nfasis">
    <w:name w:val="Emphasis"/>
    <w:qFormat/>
    <w:rsid w:val="008C71A8"/>
    <w:rPr>
      <w:i/>
      <w:iCs/>
    </w:rPr>
  </w:style>
  <w:style w:type="paragraph" w:styleId="Encabezadodemensaje">
    <w:name w:val="Message Header"/>
    <w:basedOn w:val="Normal"/>
    <w:link w:val="EncabezadodemensajeCar"/>
    <w:rsid w:val="008C71A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val="es-ES" w:eastAsia="es-ES"/>
    </w:rPr>
  </w:style>
  <w:style w:type="character" w:customStyle="1" w:styleId="EncabezadodemensajeCar">
    <w:name w:val="Encabezado de mensaje Car"/>
    <w:basedOn w:val="Fuentedeprrafopredeter"/>
    <w:link w:val="Encabezadodemensaje"/>
    <w:rsid w:val="008C71A8"/>
    <w:rPr>
      <w:rFonts w:ascii="Arial" w:eastAsia="Times New Roman" w:hAnsi="Arial"/>
      <w:sz w:val="24"/>
      <w:szCs w:val="24"/>
      <w:shd w:val="pct20" w:color="auto" w:fill="auto"/>
      <w:lang w:val="es-ES" w:eastAsia="es-ES"/>
    </w:rPr>
  </w:style>
  <w:style w:type="paragraph" w:customStyle="1" w:styleId="INICC">
    <w:name w:val="INICC"/>
    <w:basedOn w:val="Normal"/>
    <w:autoRedefine/>
    <w:rsid w:val="008C71A8"/>
    <w:pPr>
      <w:spacing w:after="0" w:line="240" w:lineRule="auto"/>
      <w:jc w:val="both"/>
    </w:pPr>
    <w:rPr>
      <w:rFonts w:ascii="ZapfHumnst Dm BT" w:eastAsia="Times New Roman" w:hAnsi="ZapfHumnst Dm BT" w:cs="Times New Roman"/>
      <w:szCs w:val="24"/>
      <w:lang w:val="es-ES" w:eastAsia="es-ES"/>
    </w:rPr>
  </w:style>
  <w:style w:type="paragraph" w:styleId="Cierre">
    <w:name w:val="Closing"/>
    <w:basedOn w:val="Normal"/>
    <w:link w:val="CierreCar"/>
    <w:rsid w:val="008C71A8"/>
    <w:pPr>
      <w:spacing w:after="0" w:line="240" w:lineRule="auto"/>
      <w:ind w:left="4252"/>
    </w:pPr>
    <w:rPr>
      <w:rFonts w:ascii="Times New Roman" w:eastAsia="Times New Roman" w:hAnsi="Times New Roman" w:cs="Times New Roman"/>
      <w:sz w:val="20"/>
      <w:szCs w:val="20"/>
      <w:lang w:val="es-ES" w:eastAsia="es-ES"/>
    </w:rPr>
  </w:style>
  <w:style w:type="character" w:customStyle="1" w:styleId="CierreCar">
    <w:name w:val="Cierre Car"/>
    <w:basedOn w:val="Fuentedeprrafopredeter"/>
    <w:link w:val="Cierre"/>
    <w:rsid w:val="008C71A8"/>
    <w:rPr>
      <w:rFonts w:ascii="Times New Roman" w:eastAsia="Times New Roman" w:hAnsi="Times New Roman" w:cs="Times New Roman"/>
      <w:lang w:val="es-ES" w:eastAsia="es-ES"/>
    </w:rPr>
  </w:style>
  <w:style w:type="paragraph" w:styleId="Firma">
    <w:name w:val="Signature"/>
    <w:basedOn w:val="Normal"/>
    <w:link w:val="FirmaCar"/>
    <w:rsid w:val="008C71A8"/>
    <w:pPr>
      <w:spacing w:after="0" w:line="240" w:lineRule="auto"/>
      <w:ind w:left="4252"/>
    </w:pPr>
    <w:rPr>
      <w:rFonts w:ascii="Times New Roman" w:eastAsia="Times New Roman" w:hAnsi="Times New Roman" w:cs="Times New Roman"/>
      <w:sz w:val="20"/>
      <w:szCs w:val="20"/>
      <w:lang w:val="es-ES" w:eastAsia="es-ES"/>
    </w:rPr>
  </w:style>
  <w:style w:type="character" w:customStyle="1" w:styleId="FirmaCar">
    <w:name w:val="Firma Car"/>
    <w:basedOn w:val="Fuentedeprrafopredeter"/>
    <w:link w:val="Firma"/>
    <w:rsid w:val="008C71A8"/>
    <w:rPr>
      <w:rFonts w:ascii="Times New Roman" w:eastAsia="Times New Roman" w:hAnsi="Times New Roman" w:cs="Times New Roman"/>
      <w:lang w:val="es-ES" w:eastAsia="es-ES"/>
    </w:rPr>
  </w:style>
  <w:style w:type="paragraph" w:customStyle="1" w:styleId="Nivel1">
    <w:name w:val="Nivel 1"/>
    <w:basedOn w:val="Normal"/>
    <w:rsid w:val="008C71A8"/>
    <w:pPr>
      <w:spacing w:after="0" w:line="240" w:lineRule="auto"/>
      <w:jc w:val="both"/>
    </w:pPr>
    <w:rPr>
      <w:rFonts w:ascii="Tahoma" w:eastAsia="Times New Roman" w:hAnsi="Tahoma" w:cs="Times New Roman"/>
      <w:sz w:val="20"/>
      <w:szCs w:val="20"/>
      <w:lang w:eastAsia="es-ES"/>
    </w:rPr>
  </w:style>
  <w:style w:type="paragraph" w:customStyle="1" w:styleId="TEXTONORMAL">
    <w:name w:val="TEXTO NORMAL"/>
    <w:basedOn w:val="Normal"/>
    <w:rsid w:val="008C71A8"/>
    <w:pPr>
      <w:spacing w:after="0" w:line="360" w:lineRule="auto"/>
      <w:ind w:firstLine="709"/>
      <w:jc w:val="both"/>
    </w:pPr>
    <w:rPr>
      <w:rFonts w:ascii="Arial" w:eastAsia="Times New Roman" w:hAnsi="Arial"/>
      <w:sz w:val="28"/>
      <w:szCs w:val="28"/>
      <w:lang w:val="es-ES_tradnl" w:eastAsia="es-MX"/>
    </w:rPr>
  </w:style>
  <w:style w:type="paragraph" w:customStyle="1" w:styleId="CITASTEXTUALESMAYORDE5LINEAS">
    <w:name w:val="CITAS TEXTUALES MAYOR DE 5 LINEAS"/>
    <w:basedOn w:val="TEXTONORMAL"/>
    <w:rsid w:val="008C71A8"/>
    <w:pPr>
      <w:spacing w:line="240" w:lineRule="auto"/>
      <w:ind w:left="709" w:right="709" w:firstLine="0"/>
    </w:pPr>
  </w:style>
  <w:style w:type="paragraph" w:customStyle="1" w:styleId="NOTASALPIE1">
    <w:name w:val="NOTAS AL PIE1"/>
    <w:basedOn w:val="Normal"/>
    <w:link w:val="NOTASALPIE1Car"/>
    <w:rsid w:val="008C71A8"/>
    <w:pPr>
      <w:spacing w:after="0" w:line="240" w:lineRule="auto"/>
      <w:jc w:val="both"/>
    </w:pPr>
    <w:rPr>
      <w:rFonts w:ascii="Arial" w:eastAsia="Times New Roman" w:hAnsi="Arial"/>
      <w:sz w:val="20"/>
      <w:szCs w:val="20"/>
      <w:lang w:val="es-ES_tradnl" w:eastAsia="es-MX"/>
    </w:rPr>
  </w:style>
  <w:style w:type="character" w:customStyle="1" w:styleId="NOTASALPIE1Car">
    <w:name w:val="NOTAS AL PIE1 Car"/>
    <w:link w:val="NOTASALPIE1"/>
    <w:rsid w:val="008C71A8"/>
    <w:rPr>
      <w:rFonts w:ascii="Arial" w:eastAsia="Times New Roman" w:hAnsi="Arial"/>
      <w:lang w:val="es-ES_tradnl"/>
    </w:rPr>
  </w:style>
  <w:style w:type="paragraph" w:customStyle="1" w:styleId="CORTE1DATOS0">
    <w:name w:val="CORTE1 DATOS"/>
    <w:basedOn w:val="Normal"/>
    <w:rsid w:val="008C71A8"/>
    <w:pPr>
      <w:spacing w:after="0" w:line="240" w:lineRule="auto"/>
      <w:ind w:left="2552"/>
    </w:pPr>
    <w:rPr>
      <w:rFonts w:ascii="Arial" w:eastAsia="Times New Roman" w:hAnsi="Arial" w:cs="Times New Roman"/>
      <w:b/>
      <w:sz w:val="30"/>
      <w:szCs w:val="30"/>
      <w:lang w:val="es-ES_tradnl" w:eastAsia="es-MX"/>
    </w:rPr>
  </w:style>
  <w:style w:type="paragraph" w:customStyle="1" w:styleId="CORTE2PONENTE">
    <w:name w:val="CORTE2 PONENTE"/>
    <w:basedOn w:val="Normal"/>
    <w:rsid w:val="008C71A8"/>
    <w:pPr>
      <w:spacing w:after="0" w:line="240" w:lineRule="auto"/>
    </w:pPr>
    <w:rPr>
      <w:rFonts w:ascii="Arial" w:eastAsia="Times New Roman" w:hAnsi="Arial" w:cs="Times New Roman"/>
      <w:b/>
      <w:sz w:val="30"/>
      <w:szCs w:val="30"/>
      <w:lang w:val="es-ES_tradnl" w:eastAsia="es-MX"/>
    </w:rPr>
  </w:style>
  <w:style w:type="character" w:customStyle="1" w:styleId="corte4fondoCar">
    <w:name w:val="corte4 fondo Car"/>
    <w:link w:val="corte4fondo"/>
    <w:rsid w:val="008C71A8"/>
    <w:rPr>
      <w:rFonts w:ascii="Arial" w:hAnsi="Arial"/>
      <w:sz w:val="30"/>
      <w:lang w:val="es-ES_tradnl"/>
    </w:rPr>
  </w:style>
  <w:style w:type="paragraph" w:customStyle="1" w:styleId="corte4fondo">
    <w:name w:val="corte4 fondo"/>
    <w:basedOn w:val="Normal"/>
    <w:link w:val="corte4fondoCar"/>
    <w:rsid w:val="008C71A8"/>
    <w:pPr>
      <w:spacing w:after="0" w:line="360" w:lineRule="auto"/>
      <w:ind w:firstLine="709"/>
      <w:jc w:val="both"/>
    </w:pPr>
    <w:rPr>
      <w:rFonts w:ascii="Arial" w:hAnsi="Arial"/>
      <w:sz w:val="30"/>
      <w:szCs w:val="20"/>
      <w:lang w:val="es-ES_tradnl" w:eastAsia="es-MX"/>
    </w:rPr>
  </w:style>
  <w:style w:type="character" w:customStyle="1" w:styleId="corte5transcripcionCar">
    <w:name w:val="corte5 transcripcion Car"/>
    <w:link w:val="corte5transcripcion"/>
    <w:rsid w:val="008C71A8"/>
    <w:rPr>
      <w:rFonts w:ascii="Arial" w:hAnsi="Arial"/>
      <w:b/>
      <w:i/>
      <w:sz w:val="30"/>
      <w:lang w:val="es-ES_tradnl"/>
    </w:rPr>
  </w:style>
  <w:style w:type="paragraph" w:customStyle="1" w:styleId="corte5transcripcion">
    <w:name w:val="corte5 transcripcion"/>
    <w:basedOn w:val="Normal"/>
    <w:link w:val="corte5transcripcionCar"/>
    <w:rsid w:val="008C71A8"/>
    <w:pPr>
      <w:spacing w:after="0" w:line="360" w:lineRule="auto"/>
      <w:ind w:left="709" w:right="709"/>
      <w:jc w:val="both"/>
    </w:pPr>
    <w:rPr>
      <w:rFonts w:ascii="Arial" w:hAnsi="Arial"/>
      <w:b/>
      <w:i/>
      <w:sz w:val="30"/>
      <w:szCs w:val="20"/>
      <w:lang w:val="es-ES_tradnl" w:eastAsia="es-MX"/>
    </w:rPr>
  </w:style>
  <w:style w:type="paragraph" w:customStyle="1" w:styleId="corte3centro">
    <w:name w:val="corte3 centro"/>
    <w:basedOn w:val="Normal"/>
    <w:link w:val="corte3centroCar"/>
    <w:rsid w:val="008C71A8"/>
    <w:pPr>
      <w:spacing w:after="0" w:line="360" w:lineRule="auto"/>
      <w:jc w:val="center"/>
    </w:pPr>
    <w:rPr>
      <w:rFonts w:ascii="Arial" w:eastAsia="Times New Roman" w:hAnsi="Arial" w:cs="Times New Roman"/>
      <w:b/>
      <w:sz w:val="30"/>
      <w:szCs w:val="20"/>
      <w:lang w:val="es-ES_tradnl" w:eastAsia="es-MX"/>
    </w:rPr>
  </w:style>
  <w:style w:type="character" w:customStyle="1" w:styleId="corte3centroCar">
    <w:name w:val="corte3 centro Car"/>
    <w:link w:val="corte3centro"/>
    <w:rsid w:val="008C71A8"/>
    <w:rPr>
      <w:rFonts w:ascii="Arial" w:eastAsia="Times New Roman" w:hAnsi="Arial" w:cs="Times New Roman"/>
      <w:b/>
      <w:sz w:val="30"/>
      <w:lang w:val="es-ES_tradnl"/>
    </w:rPr>
  </w:style>
  <w:style w:type="paragraph" w:customStyle="1" w:styleId="corte2ponente0">
    <w:name w:val="corte2 ponente"/>
    <w:basedOn w:val="Normal"/>
    <w:link w:val="corte2ponenteCar"/>
    <w:rsid w:val="008C71A8"/>
    <w:pPr>
      <w:spacing w:after="0" w:line="240" w:lineRule="auto"/>
    </w:pPr>
    <w:rPr>
      <w:rFonts w:ascii="Arial" w:eastAsia="Times New Roman" w:hAnsi="Arial" w:cs="Times New Roman"/>
      <w:b/>
      <w:caps/>
      <w:sz w:val="30"/>
      <w:szCs w:val="20"/>
      <w:lang w:val="es-ES_tradnl" w:eastAsia="es-MX"/>
    </w:rPr>
  </w:style>
  <w:style w:type="character" w:customStyle="1" w:styleId="corte2ponenteCar">
    <w:name w:val="corte2 ponente Car"/>
    <w:link w:val="corte2ponente0"/>
    <w:rsid w:val="008C71A8"/>
    <w:rPr>
      <w:rFonts w:ascii="Arial" w:eastAsia="Times New Roman" w:hAnsi="Arial" w:cs="Times New Roman"/>
      <w:b/>
      <w:caps/>
      <w:sz w:val="30"/>
      <w:lang w:val="es-ES_tradnl"/>
    </w:rPr>
  </w:style>
  <w:style w:type="paragraph" w:customStyle="1" w:styleId="corte4fondoCarCarCar">
    <w:name w:val="corte4 fondo Car Car Car"/>
    <w:basedOn w:val="Normal"/>
    <w:rsid w:val="008C71A8"/>
    <w:pPr>
      <w:spacing w:after="0" w:line="360" w:lineRule="auto"/>
      <w:ind w:firstLine="709"/>
      <w:jc w:val="both"/>
    </w:pPr>
    <w:rPr>
      <w:rFonts w:ascii="Arial" w:eastAsia="Times New Roman" w:hAnsi="Arial" w:cs="Times New Roman"/>
      <w:sz w:val="30"/>
      <w:szCs w:val="20"/>
      <w:lang w:eastAsia="es-MX"/>
    </w:rPr>
  </w:style>
  <w:style w:type="paragraph" w:customStyle="1" w:styleId="corte6cintilloypie">
    <w:name w:val="corte6 cintillo y pie"/>
    <w:basedOn w:val="Normal"/>
    <w:rsid w:val="008C71A8"/>
    <w:pPr>
      <w:spacing w:after="0" w:line="240" w:lineRule="auto"/>
      <w:jc w:val="right"/>
    </w:pPr>
    <w:rPr>
      <w:rFonts w:ascii="Arial" w:eastAsia="Times New Roman" w:hAnsi="Arial" w:cs="Times New Roman"/>
      <w:b/>
      <w:caps/>
      <w:sz w:val="24"/>
      <w:szCs w:val="20"/>
      <w:lang w:val="es-ES_tradnl" w:eastAsia="es-ES"/>
    </w:rPr>
  </w:style>
  <w:style w:type="paragraph" w:customStyle="1" w:styleId="corte7tablas">
    <w:name w:val="corte7 tablas"/>
    <w:basedOn w:val="corte5transcripcion"/>
    <w:rsid w:val="008C71A8"/>
    <w:pPr>
      <w:ind w:left="0" w:right="0"/>
      <w:jc w:val="center"/>
    </w:pPr>
    <w:rPr>
      <w:sz w:val="24"/>
      <w:lang w:eastAsia="es-ES"/>
    </w:rPr>
  </w:style>
  <w:style w:type="table" w:customStyle="1" w:styleId="TableNormal">
    <w:name w:val="Table Normal"/>
    <w:uiPriority w:val="2"/>
    <w:semiHidden/>
    <w:unhideWhenUsed/>
    <w:qFormat/>
    <w:rsid w:val="008C71A8"/>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CarCar2CarCarCarCarCarCarCarCarCarCarCarCarCarCarCarCarCarCarCar">
    <w:name w:val="Car Car2 Car Car Car Car Car Car Car Car Car Car Car Car Car Car Car Car Car Car Car"/>
    <w:basedOn w:val="Normal"/>
    <w:rsid w:val="008C71A8"/>
    <w:pPr>
      <w:spacing w:after="160" w:line="240" w:lineRule="exact"/>
      <w:jc w:val="right"/>
    </w:pPr>
    <w:rPr>
      <w:rFonts w:ascii="Verdana" w:eastAsia="Times New Roman" w:hAnsi="Verdana" w:cs="Verdana"/>
      <w:sz w:val="20"/>
      <w:szCs w:val="20"/>
    </w:rPr>
  </w:style>
  <w:style w:type="numbering" w:customStyle="1" w:styleId="Sinlista31">
    <w:name w:val="Sin lista31"/>
    <w:next w:val="Sinlista"/>
    <w:uiPriority w:val="99"/>
    <w:semiHidden/>
    <w:unhideWhenUsed/>
    <w:rsid w:val="008C71A8"/>
  </w:style>
  <w:style w:type="table" w:customStyle="1" w:styleId="TableNormal1">
    <w:name w:val="Table Normal1"/>
    <w:uiPriority w:val="2"/>
    <w:semiHidden/>
    <w:unhideWhenUsed/>
    <w:qFormat/>
    <w:rsid w:val="008C71A8"/>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numbering" w:customStyle="1" w:styleId="Sinlista41">
    <w:name w:val="Sin lista41"/>
    <w:next w:val="Sinlista"/>
    <w:uiPriority w:val="99"/>
    <w:semiHidden/>
    <w:unhideWhenUsed/>
    <w:rsid w:val="008C71A8"/>
  </w:style>
  <w:style w:type="paragraph" w:customStyle="1" w:styleId="Cita1">
    <w:name w:val="Cita1"/>
    <w:basedOn w:val="Normal"/>
    <w:next w:val="Normal"/>
    <w:uiPriority w:val="29"/>
    <w:qFormat/>
    <w:rsid w:val="008C71A8"/>
    <w:pPr>
      <w:spacing w:before="160"/>
      <w:jc w:val="center"/>
    </w:pPr>
    <w:rPr>
      <w:rFonts w:ascii="Aptos" w:eastAsia="Aptos" w:hAnsi="Aptos" w:cs="Times New Roman"/>
      <w:i/>
      <w:iCs/>
      <w:color w:val="404040"/>
    </w:rPr>
  </w:style>
  <w:style w:type="character" w:customStyle="1" w:styleId="CitaCar">
    <w:name w:val="Cita Car"/>
    <w:link w:val="Cita"/>
    <w:uiPriority w:val="29"/>
    <w:rsid w:val="008C71A8"/>
    <w:rPr>
      <w:i/>
      <w:iCs/>
      <w:color w:val="404040"/>
      <w:sz w:val="22"/>
      <w:szCs w:val="22"/>
    </w:rPr>
  </w:style>
  <w:style w:type="character" w:customStyle="1" w:styleId="nfasisintenso1">
    <w:name w:val="Énfasis intenso1"/>
    <w:uiPriority w:val="21"/>
    <w:qFormat/>
    <w:rsid w:val="008C71A8"/>
    <w:rPr>
      <w:i/>
      <w:iCs/>
      <w:color w:val="0F4761"/>
    </w:rPr>
  </w:style>
  <w:style w:type="paragraph" w:customStyle="1" w:styleId="Citadestacada1">
    <w:name w:val="Cita destacada1"/>
    <w:basedOn w:val="Normal"/>
    <w:next w:val="Normal"/>
    <w:uiPriority w:val="30"/>
    <w:qFormat/>
    <w:rsid w:val="008C71A8"/>
    <w:pPr>
      <w:pBdr>
        <w:top w:val="single" w:sz="4" w:space="10" w:color="0F4761"/>
        <w:bottom w:val="single" w:sz="4" w:space="10" w:color="0F4761"/>
      </w:pBdr>
      <w:spacing w:before="360" w:after="360"/>
      <w:ind w:left="864" w:right="864"/>
      <w:jc w:val="center"/>
    </w:pPr>
    <w:rPr>
      <w:rFonts w:ascii="Aptos" w:eastAsia="Aptos" w:hAnsi="Aptos" w:cs="Times New Roman"/>
      <w:i/>
      <w:iCs/>
      <w:color w:val="0F4761"/>
    </w:rPr>
  </w:style>
  <w:style w:type="character" w:customStyle="1" w:styleId="CitadestacadaCar">
    <w:name w:val="Cita destacada Car"/>
    <w:link w:val="Citadestacada"/>
    <w:uiPriority w:val="30"/>
    <w:rsid w:val="008C71A8"/>
    <w:rPr>
      <w:i/>
      <w:iCs/>
      <w:color w:val="0F4761"/>
      <w:sz w:val="22"/>
      <w:szCs w:val="22"/>
    </w:rPr>
  </w:style>
  <w:style w:type="character" w:customStyle="1" w:styleId="Referenciaintensa1">
    <w:name w:val="Referencia intensa1"/>
    <w:uiPriority w:val="32"/>
    <w:qFormat/>
    <w:rsid w:val="008C71A8"/>
    <w:rPr>
      <w:b/>
      <w:bCs/>
      <w:smallCaps/>
      <w:color w:val="0F4761"/>
      <w:spacing w:val="5"/>
    </w:rPr>
  </w:style>
  <w:style w:type="character" w:customStyle="1" w:styleId="TtuloCar1">
    <w:name w:val="Título Car1"/>
    <w:rsid w:val="008C71A8"/>
    <w:rPr>
      <w:rFonts w:ascii="Aptos Display" w:eastAsia="Times New Roman" w:hAnsi="Aptos Display" w:cs="Times New Roman"/>
      <w:spacing w:val="-10"/>
      <w:kern w:val="28"/>
      <w:sz w:val="56"/>
      <w:szCs w:val="56"/>
    </w:rPr>
  </w:style>
  <w:style w:type="table" w:customStyle="1" w:styleId="Tablaconcuadrcula21">
    <w:name w:val="Tabla con cuadrícula21"/>
    <w:basedOn w:val="Tablanormal"/>
    <w:next w:val="Tablaconcuadrcula"/>
    <w:uiPriority w:val="59"/>
    <w:rsid w:val="008C71A8"/>
    <w:rPr>
      <w:rFonts w:ascii="Aptos" w:eastAsia="Aptos" w:hAnsi="Aptos" w:cs="Times New Roman"/>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C71A8"/>
    <w:pPr>
      <w:widowControl w:val="0"/>
      <w:autoSpaceDE w:val="0"/>
      <w:autoSpaceDN w:val="0"/>
    </w:pPr>
    <w:rPr>
      <w:rFonts w:ascii="Aptos" w:eastAsia="Aptos" w:hAnsi="Aptos" w:cs="Times New Roman"/>
      <w:sz w:val="22"/>
      <w:szCs w:val="22"/>
      <w:lang w:val="en-US" w:eastAsia="en-US"/>
    </w:rPr>
    <w:tblPr>
      <w:tblInd w:w="0" w:type="dxa"/>
      <w:tblCellMar>
        <w:top w:w="0" w:type="dxa"/>
        <w:left w:w="0" w:type="dxa"/>
        <w:bottom w:w="0" w:type="dxa"/>
        <w:right w:w="0" w:type="dxa"/>
      </w:tblCellMar>
    </w:tblPr>
  </w:style>
  <w:style w:type="paragraph" w:customStyle="1" w:styleId="Textoindependiente211">
    <w:name w:val="Texto independiente 211"/>
    <w:basedOn w:val="Normal"/>
    <w:rsid w:val="008C71A8"/>
    <w:pPr>
      <w:overflowPunct w:val="0"/>
      <w:autoSpaceDE w:val="0"/>
      <w:autoSpaceDN w:val="0"/>
      <w:adjustRightInd w:val="0"/>
      <w:spacing w:after="120" w:line="240" w:lineRule="auto"/>
      <w:ind w:right="-568"/>
      <w:jc w:val="both"/>
      <w:textAlignment w:val="baseline"/>
    </w:pPr>
    <w:rPr>
      <w:rFonts w:ascii="Arial" w:eastAsia="Times New Roman" w:hAnsi="Arial" w:cs="Times New Roman"/>
      <w:sz w:val="24"/>
      <w:szCs w:val="20"/>
      <w:lang w:val="es-ES_tradnl" w:eastAsia="es-ES"/>
    </w:rPr>
  </w:style>
  <w:style w:type="paragraph" w:customStyle="1" w:styleId="Textodebloque11">
    <w:name w:val="Texto de bloque11"/>
    <w:basedOn w:val="Normal"/>
    <w:rsid w:val="008C71A8"/>
    <w:pPr>
      <w:overflowPunct w:val="0"/>
      <w:autoSpaceDE w:val="0"/>
      <w:autoSpaceDN w:val="0"/>
      <w:adjustRightInd w:val="0"/>
      <w:spacing w:before="240" w:after="240" w:line="360" w:lineRule="atLeast"/>
      <w:ind w:left="567" w:right="618"/>
      <w:jc w:val="both"/>
      <w:textAlignment w:val="baseline"/>
    </w:pPr>
    <w:rPr>
      <w:rFonts w:ascii="Arial" w:eastAsia="Times New Roman" w:hAnsi="Arial" w:cs="Times New Roman"/>
      <w:sz w:val="24"/>
      <w:szCs w:val="20"/>
      <w:lang w:val="es-ES_tradnl" w:eastAsia="es-ES"/>
    </w:rPr>
  </w:style>
  <w:style w:type="paragraph" w:customStyle="1" w:styleId="Prrafodelista11">
    <w:name w:val="Párrafo de lista11"/>
    <w:basedOn w:val="Normal"/>
    <w:rsid w:val="008C71A8"/>
    <w:pPr>
      <w:spacing w:after="0" w:line="240" w:lineRule="auto"/>
      <w:ind w:left="720"/>
      <w:contextualSpacing/>
    </w:pPr>
    <w:rPr>
      <w:rFonts w:ascii="Arial" w:hAnsi="Arial" w:cs="Times New Roman"/>
      <w:sz w:val="24"/>
      <w:szCs w:val="24"/>
      <w:lang w:val="es-ES" w:eastAsia="es-ES"/>
    </w:rPr>
  </w:style>
  <w:style w:type="paragraph" w:customStyle="1" w:styleId="CharCharCarCarCarCarCarCarCarCar3CarCarCarCarCarCarCarCarCarCarCarCarCar2">
    <w:name w:val="Char Char Car Car Car Car Car Car Car Car3 Car Car Car Car Car Car Car Car Car Car Car Car Car2"/>
    <w:basedOn w:val="Normal"/>
    <w:rsid w:val="008C71A8"/>
    <w:pPr>
      <w:spacing w:after="160" w:line="240" w:lineRule="exact"/>
    </w:pPr>
    <w:rPr>
      <w:rFonts w:ascii="Tahoma" w:eastAsia="Times New Roman" w:hAnsi="Tahoma" w:cs="Times New Roman"/>
      <w:sz w:val="20"/>
      <w:szCs w:val="20"/>
      <w:lang w:val="es-ES"/>
    </w:rPr>
  </w:style>
  <w:style w:type="character" w:customStyle="1" w:styleId="Fuentedeprrafopredeter1">
    <w:name w:val="Fuente de párrafo predeter.1"/>
    <w:rsid w:val="008C71A8"/>
  </w:style>
  <w:style w:type="numbering" w:customStyle="1" w:styleId="Sinlista111">
    <w:name w:val="Sin lista111"/>
    <w:next w:val="Sinlista"/>
    <w:uiPriority w:val="99"/>
    <w:semiHidden/>
    <w:unhideWhenUsed/>
    <w:rsid w:val="008C71A8"/>
  </w:style>
  <w:style w:type="numbering" w:customStyle="1" w:styleId="Sinlista211">
    <w:name w:val="Sin lista211"/>
    <w:next w:val="Sinlista"/>
    <w:uiPriority w:val="99"/>
    <w:semiHidden/>
    <w:unhideWhenUsed/>
    <w:rsid w:val="008C71A8"/>
  </w:style>
  <w:style w:type="table" w:customStyle="1" w:styleId="Listaclara-nfasis31">
    <w:name w:val="Lista clara - Énfasis 31"/>
    <w:basedOn w:val="Tablanormal"/>
    <w:next w:val="Listaclara-nfasis3"/>
    <w:uiPriority w:val="61"/>
    <w:rsid w:val="008C71A8"/>
    <w:rPr>
      <w:rFonts w:eastAsia="Times New Roman" w:cs="Times New Roman"/>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Textodebloque2">
    <w:name w:val="Texto de bloque2"/>
    <w:basedOn w:val="Normal"/>
    <w:rsid w:val="008C71A8"/>
    <w:pPr>
      <w:overflowPunct w:val="0"/>
      <w:autoSpaceDE w:val="0"/>
      <w:autoSpaceDN w:val="0"/>
      <w:adjustRightInd w:val="0"/>
      <w:spacing w:before="240" w:after="240" w:line="360" w:lineRule="atLeast"/>
      <w:ind w:left="567" w:right="618"/>
      <w:jc w:val="both"/>
      <w:textAlignment w:val="baseline"/>
    </w:pPr>
    <w:rPr>
      <w:rFonts w:ascii="Arial" w:eastAsia="Times New Roman" w:hAnsi="Arial" w:cs="Times New Roman"/>
      <w:sz w:val="24"/>
      <w:szCs w:val="20"/>
      <w:lang w:val="es-ES_tradnl" w:eastAsia="es-ES"/>
    </w:rPr>
  </w:style>
  <w:style w:type="paragraph" w:customStyle="1" w:styleId="Prrafodelista2">
    <w:name w:val="Párrafo de lista2"/>
    <w:basedOn w:val="Normal"/>
    <w:rsid w:val="008C71A8"/>
    <w:pPr>
      <w:suppressAutoHyphens/>
    </w:pPr>
    <w:rPr>
      <w:rFonts w:eastAsia="Arial Unicode MS" w:cs="Tahoma"/>
      <w:kern w:val="1"/>
      <w:lang w:val="es-ES" w:eastAsia="ar-SA"/>
    </w:rPr>
  </w:style>
  <w:style w:type="paragraph" w:customStyle="1" w:styleId="CharCharCarCarCarCarCarCarCarCar3CarCarCarCarCarCarCarCarCarCarCarCarCar1">
    <w:name w:val="Char Char Car Car Car Car Car Car Car Car3 Car Car Car Car Car Car Car Car Car Car Car Car Car1"/>
    <w:basedOn w:val="Normal"/>
    <w:rsid w:val="008C71A8"/>
    <w:pPr>
      <w:spacing w:after="160" w:line="240" w:lineRule="exact"/>
    </w:pPr>
    <w:rPr>
      <w:rFonts w:ascii="Tahoma" w:eastAsia="Times New Roman" w:hAnsi="Tahoma" w:cs="Times New Roman"/>
      <w:sz w:val="20"/>
      <w:szCs w:val="20"/>
      <w:lang w:val="es-ES"/>
    </w:rPr>
  </w:style>
  <w:style w:type="table" w:customStyle="1" w:styleId="TableGrid1">
    <w:name w:val="TableGrid1"/>
    <w:rsid w:val="008C71A8"/>
    <w:rPr>
      <w:rFonts w:ascii="Aptos" w:eastAsia="Times New Roman" w:hAnsi="Aptos" w:cs="Times New Roman"/>
      <w:sz w:val="22"/>
      <w:szCs w:val="22"/>
    </w:rPr>
    <w:tblPr>
      <w:tblCellMar>
        <w:top w:w="0" w:type="dxa"/>
        <w:left w:w="0" w:type="dxa"/>
        <w:bottom w:w="0" w:type="dxa"/>
        <w:right w:w="0" w:type="dxa"/>
      </w:tblCellMar>
    </w:tblPr>
  </w:style>
  <w:style w:type="character" w:customStyle="1" w:styleId="Hipervnculovisitado1">
    <w:name w:val="Hipervínculo visitado1"/>
    <w:rsid w:val="008C71A8"/>
    <w:rPr>
      <w:color w:val="96607D"/>
      <w:u w:val="single"/>
    </w:rPr>
  </w:style>
  <w:style w:type="table" w:customStyle="1" w:styleId="Tablaconcuadrcula211">
    <w:name w:val="Tabla con cuadrícula211"/>
    <w:basedOn w:val="Tablanormal"/>
    <w:next w:val="Tablaconcuadrcula"/>
    <w:uiPriority w:val="39"/>
    <w:rsid w:val="008C71A8"/>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8C71A8"/>
  </w:style>
  <w:style w:type="numbering" w:customStyle="1" w:styleId="Sinlista411">
    <w:name w:val="Sin lista411"/>
    <w:next w:val="Sinlista"/>
    <w:uiPriority w:val="99"/>
    <w:semiHidden/>
    <w:unhideWhenUsed/>
    <w:rsid w:val="008C71A8"/>
  </w:style>
  <w:style w:type="table" w:customStyle="1" w:styleId="Tablaconcuadrcula41">
    <w:name w:val="Tabla con cuadrícula41"/>
    <w:basedOn w:val="Tablanormal"/>
    <w:next w:val="Tablaconcuadrcula"/>
    <w:uiPriority w:val="39"/>
    <w:rsid w:val="008C71A8"/>
    <w:rPr>
      <w:rFonts w:ascii="Aptos" w:eastAsia="Aptos" w:hAnsi="Apto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C71A8"/>
    <w:pPr>
      <w:widowControl w:val="0"/>
      <w:autoSpaceDE w:val="0"/>
      <w:autoSpaceDN w:val="0"/>
    </w:pPr>
    <w:rPr>
      <w:rFonts w:ascii="Aptos" w:eastAsia="Aptos" w:hAnsi="Aptos" w:cs="Times New Roman"/>
      <w:sz w:val="22"/>
      <w:szCs w:val="22"/>
      <w:lang w:val="en-US" w:eastAsia="en-US"/>
    </w:rPr>
    <w:tblPr>
      <w:tblInd w:w="0" w:type="dxa"/>
      <w:tblCellMar>
        <w:top w:w="0" w:type="dxa"/>
        <w:left w:w="0" w:type="dxa"/>
        <w:bottom w:w="0" w:type="dxa"/>
        <w:right w:w="0" w:type="dxa"/>
      </w:tblCellMar>
    </w:tblPr>
  </w:style>
  <w:style w:type="numbering" w:customStyle="1" w:styleId="Sinlista1111">
    <w:name w:val="Sin lista1111"/>
    <w:next w:val="Sinlista"/>
    <w:uiPriority w:val="99"/>
    <w:semiHidden/>
    <w:unhideWhenUsed/>
    <w:rsid w:val="008C71A8"/>
  </w:style>
  <w:style w:type="table" w:customStyle="1" w:styleId="Tablaconcuadrcula111">
    <w:name w:val="Tabla con cuadrícula111"/>
    <w:basedOn w:val="Tablanormal"/>
    <w:next w:val="Tablaconcuadrcula"/>
    <w:uiPriority w:val="59"/>
    <w:rsid w:val="008C7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8C71A8"/>
    <w:rPr>
      <w:rFonts w:eastAsia="Times New Roman" w:cs="Times New Roman"/>
      <w:sz w:val="22"/>
      <w:szCs w:val="22"/>
    </w:rPr>
    <w:tblPr>
      <w:tblCellMar>
        <w:top w:w="0" w:type="dxa"/>
        <w:left w:w="0" w:type="dxa"/>
        <w:bottom w:w="0" w:type="dxa"/>
        <w:right w:w="0" w:type="dxa"/>
      </w:tblCellMar>
    </w:tblPr>
  </w:style>
  <w:style w:type="numbering" w:customStyle="1" w:styleId="Sinlista11111">
    <w:name w:val="Sin lista11111"/>
    <w:next w:val="Sinlista"/>
    <w:uiPriority w:val="99"/>
    <w:semiHidden/>
    <w:unhideWhenUsed/>
    <w:rsid w:val="008C71A8"/>
  </w:style>
  <w:style w:type="table" w:customStyle="1" w:styleId="Tablaconcuadrcula1111">
    <w:name w:val="Tabla con cuadrícula1111"/>
    <w:basedOn w:val="Tablanormal"/>
    <w:next w:val="Tablaconcuadrcula"/>
    <w:rsid w:val="008C71A8"/>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Car1">
    <w:name w:val="Cita Car1"/>
    <w:uiPriority w:val="29"/>
    <w:rsid w:val="008C71A8"/>
    <w:rPr>
      <w:i/>
      <w:iCs/>
      <w:color w:val="404040"/>
      <w:sz w:val="22"/>
      <w:szCs w:val="22"/>
      <w:lang w:eastAsia="en-US"/>
    </w:rPr>
  </w:style>
  <w:style w:type="character" w:customStyle="1" w:styleId="CitadestacadaCar1">
    <w:name w:val="Cita destacada Car1"/>
    <w:uiPriority w:val="30"/>
    <w:rsid w:val="008C71A8"/>
    <w:rPr>
      <w:i/>
      <w:iCs/>
      <w:color w:val="0F4761"/>
      <w:sz w:val="22"/>
      <w:szCs w:val="22"/>
      <w:lang w:eastAsia="en-US"/>
    </w:rPr>
  </w:style>
  <w:style w:type="table" w:customStyle="1" w:styleId="Tablaconcuadrcula51">
    <w:name w:val="Tabla con cuadrícula51"/>
    <w:basedOn w:val="Tablanormal"/>
    <w:next w:val="Tablaconcuadrcula"/>
    <w:uiPriority w:val="39"/>
    <w:rsid w:val="008C71A8"/>
    <w:rPr>
      <w:rFonts w:ascii="Aptos" w:eastAsia="Aptos" w:hAnsi="Apto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8C71A8"/>
    <w:pPr>
      <w:spacing w:before="200" w:after="160" w:line="240" w:lineRule="auto"/>
      <w:ind w:left="864" w:right="864"/>
      <w:jc w:val="center"/>
    </w:pPr>
    <w:rPr>
      <w:i/>
      <w:iCs/>
      <w:color w:val="404040"/>
      <w:lang w:eastAsia="es-MX"/>
    </w:rPr>
  </w:style>
  <w:style w:type="character" w:customStyle="1" w:styleId="CitaCar2">
    <w:name w:val="Cita Car2"/>
    <w:basedOn w:val="Fuentedeprrafopredeter"/>
    <w:uiPriority w:val="29"/>
    <w:rsid w:val="008C71A8"/>
    <w:rPr>
      <w:i/>
      <w:iCs/>
      <w:color w:val="404040" w:themeColor="text1" w:themeTint="BF"/>
      <w:sz w:val="22"/>
      <w:szCs w:val="22"/>
      <w:lang w:eastAsia="en-US"/>
    </w:rPr>
  </w:style>
  <w:style w:type="character" w:styleId="nfasisintenso">
    <w:name w:val="Intense Emphasis"/>
    <w:uiPriority w:val="21"/>
    <w:qFormat/>
    <w:rsid w:val="008C71A8"/>
    <w:rPr>
      <w:i/>
      <w:iCs/>
      <w:color w:val="156082"/>
    </w:rPr>
  </w:style>
  <w:style w:type="paragraph" w:styleId="Citadestacada">
    <w:name w:val="Intense Quote"/>
    <w:basedOn w:val="Normal"/>
    <w:next w:val="Normal"/>
    <w:link w:val="CitadestacadaCar"/>
    <w:uiPriority w:val="30"/>
    <w:qFormat/>
    <w:rsid w:val="008C71A8"/>
    <w:pPr>
      <w:pBdr>
        <w:top w:val="single" w:sz="4" w:space="10" w:color="156082"/>
        <w:bottom w:val="single" w:sz="4" w:space="10" w:color="156082"/>
      </w:pBdr>
      <w:spacing w:before="360" w:after="360" w:line="240" w:lineRule="auto"/>
      <w:ind w:left="864" w:right="864"/>
      <w:jc w:val="center"/>
    </w:pPr>
    <w:rPr>
      <w:i/>
      <w:iCs/>
      <w:color w:val="0F4761"/>
      <w:lang w:eastAsia="es-MX"/>
    </w:rPr>
  </w:style>
  <w:style w:type="character" w:customStyle="1" w:styleId="CitadestacadaCar2">
    <w:name w:val="Cita destacada Car2"/>
    <w:basedOn w:val="Fuentedeprrafopredeter"/>
    <w:uiPriority w:val="30"/>
    <w:rsid w:val="008C71A8"/>
    <w:rPr>
      <w:i/>
      <w:iCs/>
      <w:color w:val="5B9BD5" w:themeColor="accent1"/>
      <w:sz w:val="22"/>
      <w:szCs w:val="22"/>
      <w:lang w:eastAsia="en-US"/>
    </w:rPr>
  </w:style>
  <w:style w:type="character" w:styleId="Referenciaintensa">
    <w:name w:val="Intense Reference"/>
    <w:uiPriority w:val="32"/>
    <w:qFormat/>
    <w:rsid w:val="008C71A8"/>
    <w:rPr>
      <w:b/>
      <w:bCs/>
      <w:smallCaps/>
      <w:color w:val="156082"/>
      <w:spacing w:val="5"/>
    </w:rPr>
  </w:style>
  <w:style w:type="character" w:styleId="Mencinsinresolver">
    <w:name w:val="Unresolved Mention"/>
    <w:uiPriority w:val="99"/>
    <w:semiHidden/>
    <w:unhideWhenUsed/>
    <w:rsid w:val="008C71A8"/>
    <w:rPr>
      <w:color w:val="605E5C"/>
      <w:shd w:val="clear" w:color="auto" w:fill="E1DFDD"/>
    </w:rPr>
  </w:style>
  <w:style w:type="table" w:customStyle="1" w:styleId="Tablaconcuadrcula61">
    <w:name w:val="Tabla con cuadrícula61"/>
    <w:basedOn w:val="Tablanormal"/>
    <w:next w:val="Tablaconcuadrcula"/>
    <w:uiPriority w:val="39"/>
    <w:rsid w:val="008C71A8"/>
    <w:rPr>
      <w:rFonts w:ascii="Cambria" w:eastAsia="Times New Roman" w:hAnsi="Cambria"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53</Pages>
  <Words>20626</Words>
  <Characters>113449</Characters>
  <Application>Microsoft Office Word</Application>
  <DocSecurity>0</DocSecurity>
  <Lines>945</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20</cp:revision>
  <cp:lastPrinted>2025-01-27T16:36:00Z</cp:lastPrinted>
  <dcterms:created xsi:type="dcterms:W3CDTF">2026-01-13T21:30:00Z</dcterms:created>
  <dcterms:modified xsi:type="dcterms:W3CDTF">2026-05-11T22:48:00Z</dcterms:modified>
</cp:coreProperties>
</file>